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F4" w:rsidRDefault="00153889" w:rsidP="00153889">
      <w:pPr>
        <w:rPr>
          <w:sz w:val="28"/>
          <w:u w:val="single"/>
        </w:rPr>
      </w:pPr>
      <w:r w:rsidRPr="00153889">
        <w:rPr>
          <w:sz w:val="28"/>
          <w:u w:val="single"/>
        </w:rPr>
        <w:t xml:space="preserve">Консультация для родителей </w:t>
      </w:r>
      <w:r>
        <w:rPr>
          <w:sz w:val="28"/>
          <w:u w:val="single"/>
        </w:rPr>
        <w:t>«</w:t>
      </w:r>
      <w:r w:rsidRPr="00153889">
        <w:rPr>
          <w:sz w:val="28"/>
          <w:u w:val="single"/>
        </w:rPr>
        <w:t>Антитеррор</w:t>
      </w:r>
      <w:r>
        <w:rPr>
          <w:sz w:val="28"/>
          <w:u w:val="single"/>
        </w:rPr>
        <w:t>».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Памятка для родителей по антитеррору.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 xml:space="preserve"> 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Общие и частные рекомендации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 xml:space="preserve"> 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По возможности скорее возьмите себя в руки, успокойтесь и не паникуйте.    Разговаривайте спокойным голосом.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Если Вас связали или закрыли глаза, попытайтесь расслабиться, дышите глубже.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Подготовьтесь физически и морально и эмоционально к возможному суровому испытанию.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Не пытайтесь бежать, если нет полной уверенности в успешности побега.</w:t>
      </w:r>
    </w:p>
    <w:p w:rsidR="00153889" w:rsidRPr="00153889" w:rsidRDefault="00153889" w:rsidP="00153889">
      <w:pPr>
        <w:rPr>
          <w:sz w:val="28"/>
        </w:rPr>
      </w:pPr>
      <w:proofErr w:type="gramStart"/>
      <w:r w:rsidRPr="00153889">
        <w:rPr>
          <w:sz w:val="28"/>
        </w:rPr>
        <w:t>Запомните</w:t>
      </w:r>
      <w:proofErr w:type="gramEnd"/>
      <w:r w:rsidRPr="00153889">
        <w:rPr>
          <w:sz w:val="28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По различным признакам постарайтесь определить место своего нахождения (заточения).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В случае штурма здания рекомендуется лечь на пол лицом вниз, сложив руки на затылке.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 xml:space="preserve"> 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Объясните детям, что необходимо сообщать взрослым или сотрудникам полиции: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Об обнаруженных на улице бесхозных вещах.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lastRenderedPageBreak/>
        <w:t>О подозрительных   предметах в подъезде, транспорте, дома или в детском саду.</w:t>
      </w:r>
    </w:p>
    <w:p w:rsidR="00153889" w:rsidRPr="00153889" w:rsidRDefault="00153889" w:rsidP="00153889">
      <w:pPr>
        <w:rPr>
          <w:sz w:val="28"/>
        </w:rPr>
      </w:pPr>
      <w:r>
        <w:rPr>
          <w:sz w:val="28"/>
        </w:rPr>
        <w:t xml:space="preserve"> </w:t>
      </w:r>
      <w:r w:rsidRPr="00153889">
        <w:rPr>
          <w:sz w:val="28"/>
        </w:rPr>
        <w:t>Объясните детям, что во всех перечисленных случаях необходимо: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 xml:space="preserve">        Не трогать, не вскрывать, не передвигать находку.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Отойти на безопасное расстояние. Сообщить о находке сотруднику полиции.</w:t>
      </w:r>
    </w:p>
    <w:p w:rsidR="00153889" w:rsidRPr="00153889" w:rsidRDefault="00153889" w:rsidP="00153889">
      <w:pPr>
        <w:rPr>
          <w:sz w:val="28"/>
        </w:rPr>
      </w:pPr>
      <w:r>
        <w:rPr>
          <w:sz w:val="28"/>
        </w:rPr>
        <w:t xml:space="preserve"> </w:t>
      </w:r>
      <w:r w:rsidRPr="00153889">
        <w:rPr>
          <w:sz w:val="28"/>
        </w:rPr>
        <w:t>Обязательно проводите с детьми дома разъяснительные беседы о недопустимости: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Пользоваться незнакомыми предметами, найденными на улице или в общественных местах.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Брать у незнакомых людей на улице сумки, свертки, игрушки и т.д.</w:t>
      </w:r>
    </w:p>
    <w:p w:rsidR="00153889" w:rsidRPr="00153889" w:rsidRDefault="00153889" w:rsidP="00153889">
      <w:pPr>
        <w:rPr>
          <w:sz w:val="28"/>
        </w:rPr>
      </w:pPr>
      <w:r>
        <w:rPr>
          <w:sz w:val="28"/>
        </w:rPr>
        <w:t xml:space="preserve"> </w:t>
      </w:r>
      <w:r w:rsidRPr="00153889">
        <w:rPr>
          <w:sz w:val="28"/>
        </w:rPr>
        <w:t>Об опасности взрыва можно судить по следующим признакам: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Наличие неизвестного свертка или какой-либо детали в машине, на лестнице, в квартире и т.д.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Натянутая проволока или шнур.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Провода или изолирующая лента, свисающие из-под машины.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Чужая сумка, портфель, коробка, какой-либо предмет, обнаруженный в машине, у дверей квартиры, в подъезде.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 xml:space="preserve">     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 xml:space="preserve"> 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КАТЕГОРИЧЕСКИ ЗАПРЕЩАЕТСЯ: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1. Пользоваться найденными незнакомыми предметами.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2. Сдвигать с места, перекатывать взрывоопасные предметы с места на место, брать их в руки.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lastRenderedPageBreak/>
        <w:t>3. Обрывать или тянуть отходящие от предмета провода, предпринимать попытки их обезвредить.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4. Поднимать, переносить, класть в карманы, портфели, сумки и т.п. взрывоопасные предметы.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5. Ударять один боеприпас о другой или бить любыми предметами по корпусу или взрывателю.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6. Помещать боеприпасы в костер или разводить огонь над ним.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7. Собирать и сдавать боеприпасы в качестве металлолома.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8. Наступать или наезжать на боеприпасы.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9. Закапывать боеприпасы в землю или бросать их в водоем.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>Заходя в подъезд дома, обращайте внимание на посторонних людей и незнакомые предметы.</w:t>
      </w:r>
    </w:p>
    <w:p w:rsidR="00153889" w:rsidRPr="00153889" w:rsidRDefault="00153889" w:rsidP="00153889">
      <w:pPr>
        <w:rPr>
          <w:sz w:val="28"/>
        </w:rPr>
      </w:pPr>
      <w:r w:rsidRPr="00153889">
        <w:rPr>
          <w:sz w:val="28"/>
        </w:rPr>
        <w:t xml:space="preserve"> Как правило, взрывное устройство в здании закладывается в подвалах, </w:t>
      </w:r>
      <w:bookmarkStart w:id="0" w:name="_GoBack"/>
      <w:bookmarkEnd w:id="0"/>
      <w:r w:rsidRPr="00153889">
        <w:rPr>
          <w:sz w:val="28"/>
        </w:rPr>
        <w:t>первых этажах, около мусоропроводов, под лестницами.</w:t>
      </w:r>
    </w:p>
    <w:p w:rsidR="00153889" w:rsidRPr="00153889" w:rsidRDefault="00153889" w:rsidP="00153889">
      <w:pPr>
        <w:rPr>
          <w:b/>
          <w:sz w:val="28"/>
        </w:rPr>
      </w:pPr>
      <w:r w:rsidRPr="00153889">
        <w:rPr>
          <w:b/>
          <w:sz w:val="28"/>
        </w:rPr>
        <w:t>Будьте бдительны!</w:t>
      </w:r>
    </w:p>
    <w:sectPr w:rsidR="00153889" w:rsidRPr="0015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F4"/>
    <w:rsid w:val="00153889"/>
    <w:rsid w:val="00800527"/>
    <w:rsid w:val="00BB4544"/>
    <w:rsid w:val="00D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AEA4"/>
  <w15:chartTrackingRefBased/>
  <w15:docId w15:val="{F50051F5-1DE6-415F-8704-34C67BA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Николавеич</dc:creator>
  <cp:keywords/>
  <dc:description/>
  <cp:lastModifiedBy>Евгений Николавеич</cp:lastModifiedBy>
  <cp:revision>4</cp:revision>
  <dcterms:created xsi:type="dcterms:W3CDTF">2015-12-13T17:56:00Z</dcterms:created>
  <dcterms:modified xsi:type="dcterms:W3CDTF">2015-12-13T18:03:00Z</dcterms:modified>
</cp:coreProperties>
</file>