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3F" w:rsidRPr="00E11C2A" w:rsidRDefault="004726D3" w:rsidP="00360CFF">
      <w:pPr>
        <w:jc w:val="center"/>
        <w:rPr>
          <w:b/>
          <w:color w:val="4F6228" w:themeColor="accent3" w:themeShade="80"/>
          <w:sz w:val="32"/>
          <w:szCs w:val="32"/>
        </w:rPr>
      </w:pPr>
      <w:r w:rsidRPr="00E11C2A">
        <w:rPr>
          <w:b/>
          <w:color w:val="4F6228" w:themeColor="accent3" w:themeShade="80"/>
          <w:sz w:val="32"/>
          <w:szCs w:val="32"/>
        </w:rPr>
        <w:t>Комплект</w:t>
      </w:r>
      <w:r w:rsidR="000A2507" w:rsidRPr="00E11C2A">
        <w:rPr>
          <w:b/>
          <w:color w:val="4F6228" w:themeColor="accent3" w:themeShade="80"/>
          <w:sz w:val="32"/>
          <w:szCs w:val="32"/>
        </w:rPr>
        <w:t xml:space="preserve"> авторских рабочих тетрадей </w:t>
      </w:r>
      <w:r w:rsidRPr="00E11C2A">
        <w:rPr>
          <w:b/>
          <w:color w:val="4F6228" w:themeColor="accent3" w:themeShade="80"/>
          <w:sz w:val="32"/>
          <w:szCs w:val="32"/>
        </w:rPr>
        <w:t xml:space="preserve">«Мой Красноярский край», «Мои первые прогулки по Зеленогорску»  </w:t>
      </w:r>
      <w:r w:rsidR="00A63462" w:rsidRPr="00E11C2A">
        <w:rPr>
          <w:b/>
          <w:color w:val="4F6228" w:themeColor="accent3" w:themeShade="80"/>
          <w:sz w:val="32"/>
          <w:szCs w:val="32"/>
        </w:rPr>
        <w:t>как инструмент</w:t>
      </w:r>
      <w:r w:rsidR="004D59E4" w:rsidRPr="00E11C2A">
        <w:rPr>
          <w:b/>
          <w:color w:val="4F6228" w:themeColor="accent3" w:themeShade="80"/>
          <w:sz w:val="32"/>
          <w:szCs w:val="32"/>
        </w:rPr>
        <w:t xml:space="preserve"> для </w:t>
      </w:r>
      <w:r w:rsidR="00360CFF" w:rsidRPr="00E11C2A">
        <w:rPr>
          <w:b/>
          <w:color w:val="4F6228" w:themeColor="accent3" w:themeShade="80"/>
          <w:sz w:val="32"/>
          <w:szCs w:val="32"/>
        </w:rPr>
        <w:t>организации</w:t>
      </w:r>
      <w:r w:rsidR="004D59E4" w:rsidRPr="00E11C2A">
        <w:rPr>
          <w:b/>
          <w:color w:val="4F6228" w:themeColor="accent3" w:themeShade="80"/>
          <w:sz w:val="32"/>
          <w:szCs w:val="32"/>
        </w:rPr>
        <w:t xml:space="preserve"> самостоятельной деятельности дошкольника</w:t>
      </w:r>
      <w:r w:rsidR="00360CFF" w:rsidRPr="00E11C2A">
        <w:rPr>
          <w:b/>
          <w:color w:val="4F6228" w:themeColor="accent3" w:themeShade="80"/>
          <w:sz w:val="32"/>
          <w:szCs w:val="32"/>
        </w:rPr>
        <w:t>.</w:t>
      </w:r>
    </w:p>
    <w:p w:rsidR="00360CFF" w:rsidRDefault="00360CFF" w:rsidP="00360CFF">
      <w:pPr>
        <w:spacing w:after="0" w:line="240" w:lineRule="auto"/>
        <w:jc w:val="right"/>
        <w:rPr>
          <w:b/>
        </w:rPr>
      </w:pPr>
      <w:r w:rsidRPr="00360CFF">
        <w:rPr>
          <w:b/>
        </w:rPr>
        <w:t xml:space="preserve">Димяненко Е. В. </w:t>
      </w:r>
    </w:p>
    <w:p w:rsidR="00360CFF" w:rsidRDefault="00360CFF" w:rsidP="00360CFF">
      <w:pPr>
        <w:spacing w:after="0" w:line="240" w:lineRule="auto"/>
        <w:jc w:val="right"/>
        <w:rPr>
          <w:b/>
        </w:rPr>
      </w:pPr>
      <w:r>
        <w:rPr>
          <w:b/>
        </w:rPr>
        <w:t xml:space="preserve">воспитатель высшей категории </w:t>
      </w:r>
    </w:p>
    <w:p w:rsidR="00360CFF" w:rsidRPr="00360CFF" w:rsidRDefault="00360CFF" w:rsidP="00360CFF">
      <w:pPr>
        <w:spacing w:after="0" w:line="240" w:lineRule="auto"/>
        <w:jc w:val="right"/>
        <w:rPr>
          <w:b/>
        </w:rPr>
      </w:pPr>
      <w:r>
        <w:rPr>
          <w:b/>
        </w:rPr>
        <w:t>МБДОУ д/с № 9</w:t>
      </w:r>
    </w:p>
    <w:p w:rsidR="00360CFF" w:rsidRDefault="00360CFF" w:rsidP="00360CFF">
      <w:pPr>
        <w:ind w:firstLine="348"/>
        <w:jc w:val="both"/>
      </w:pPr>
    </w:p>
    <w:p w:rsidR="005A3821" w:rsidRDefault="004726D3" w:rsidP="00360CFF">
      <w:pPr>
        <w:ind w:firstLine="348"/>
        <w:jc w:val="both"/>
      </w:pPr>
      <w:r>
        <w:t xml:space="preserve">Идеология современного дошкольного образования, заданная Федеральным государственным образовательным  стандартом, - поддержка разнообразия детства. «Детство ради детства» - девиз высказанный </w:t>
      </w:r>
      <w:r w:rsidR="00E13E28">
        <w:t>академиком А. Г.</w:t>
      </w:r>
      <w:r>
        <w:t xml:space="preserve"> Асмоловым</w:t>
      </w:r>
      <w:r w:rsidR="00E13E28">
        <w:t xml:space="preserve">.  Другими словами, главное  и самое значимое в нём самом, в ребёнке, </w:t>
      </w:r>
      <w:r w:rsidR="001210BE">
        <w:t>и то,</w:t>
      </w:r>
      <w:r w:rsidR="00E13E28">
        <w:t xml:space="preserve"> </w:t>
      </w:r>
      <w:r w:rsidR="001210BE">
        <w:t>что происходит по его инициативе.</w:t>
      </w:r>
      <w:r w:rsidR="00E13E28">
        <w:t xml:space="preserve"> </w:t>
      </w:r>
    </w:p>
    <w:p w:rsidR="004726D3" w:rsidRPr="001210BE" w:rsidRDefault="001210BE" w:rsidP="00360CFF">
      <w:pPr>
        <w:ind w:firstLine="348"/>
        <w:jc w:val="both"/>
      </w:pPr>
      <w:r>
        <w:t>Инициатива первый шаг к творчеству, действие, которое ребёнок осуществляет сам, без подсказки, рассчитывает на свои силы, имеет способность свободно выражать свои мысли.</w:t>
      </w:r>
      <w:r w:rsidR="00360CFF">
        <w:t xml:space="preserve"> </w:t>
      </w:r>
      <w:r>
        <w:t>Осмысливание истории и культуры страны, края, места, где живёт ребёнок</w:t>
      </w:r>
      <w:r w:rsidR="005A3821">
        <w:t>,</w:t>
      </w:r>
      <w:r w:rsidR="00A76599">
        <w:t xml:space="preserve"> более продуктивно формируется через самостоятельную инициативную деятельность.</w:t>
      </w:r>
    </w:p>
    <w:p w:rsidR="00085DB9" w:rsidRPr="00085DB9" w:rsidRDefault="0078123F" w:rsidP="0031003C">
      <w:pPr>
        <w:spacing w:after="0" w:line="240" w:lineRule="auto"/>
        <w:ind w:firstLine="357"/>
        <w:jc w:val="both"/>
      </w:pPr>
      <w:r>
        <w:t xml:space="preserve">В 2014 году </w:t>
      </w:r>
      <w:r w:rsidR="00360CFF">
        <w:t>отмечается</w:t>
      </w:r>
      <w:r>
        <w:t xml:space="preserve"> значимая дата – 80 лет</w:t>
      </w:r>
      <w:r w:rsidR="00B10AE6">
        <w:t xml:space="preserve"> образования Кр</w:t>
      </w:r>
      <w:r w:rsidR="00D0407A">
        <w:t>асноярского края, в 2015 году 70</w:t>
      </w:r>
      <w:r w:rsidR="00B10AE6">
        <w:t>–летие победы в Великой Отечественной войне. Эти события дороги нам</w:t>
      </w:r>
      <w:r w:rsidR="00360CFF">
        <w:t>, россиянам</w:t>
      </w:r>
      <w:r w:rsidR="00B10AE6">
        <w:t xml:space="preserve">. </w:t>
      </w:r>
      <w:r w:rsidR="00917243">
        <w:t xml:space="preserve">В связи с этим, </w:t>
      </w:r>
      <w:r w:rsidR="00204259">
        <w:t xml:space="preserve">я </w:t>
      </w:r>
      <w:r w:rsidR="00917243">
        <w:t>педагог, работающи</w:t>
      </w:r>
      <w:r w:rsidR="00204259">
        <w:t>й</w:t>
      </w:r>
      <w:r w:rsidR="00917243">
        <w:t xml:space="preserve"> с поколением дошкольников, которые через 10</w:t>
      </w:r>
      <w:r w:rsidR="00204259">
        <w:t xml:space="preserve"> </w:t>
      </w:r>
      <w:r w:rsidR="00917243">
        <w:t>-15 лет будут представлять инновационное поколение действующей молодёжи, определяющей будущее России, счита</w:t>
      </w:r>
      <w:r w:rsidR="00204259">
        <w:t>ю</w:t>
      </w:r>
      <w:r w:rsidR="00917243">
        <w:t xml:space="preserve"> важным построить работу воспитания и обучения во взаимодействии с социальными задачами общества. </w:t>
      </w:r>
      <w:r w:rsidR="00B10AE6">
        <w:t xml:space="preserve">Считаю, что </w:t>
      </w:r>
      <w:r w:rsidR="00204259">
        <w:t>моя</w:t>
      </w:r>
      <w:r w:rsidR="00B10AE6">
        <w:t xml:space="preserve"> задача – не просто дать информацию о таких значимых событиях в истории края и страны</w:t>
      </w:r>
      <w:r w:rsidR="00917243">
        <w:t xml:space="preserve">, но и предоставить дошкольнику прожить, осознать её в разных видах деятельности. </w:t>
      </w:r>
    </w:p>
    <w:p w:rsidR="00A867E1" w:rsidRDefault="004726D3" w:rsidP="0031003C">
      <w:pPr>
        <w:spacing w:after="0" w:line="240" w:lineRule="auto"/>
        <w:jc w:val="both"/>
      </w:pPr>
      <w:r>
        <w:t xml:space="preserve">Инструментом в развитии </w:t>
      </w:r>
      <w:r w:rsidR="00A76599">
        <w:t>самостоятельного познания исторических и культурных ценностей страны, края, города использую</w:t>
      </w:r>
      <w:r w:rsidR="00917243">
        <w:t xml:space="preserve"> авторски</w:t>
      </w:r>
      <w:r w:rsidR="00A76599">
        <w:t>е</w:t>
      </w:r>
      <w:r w:rsidR="00917243">
        <w:t xml:space="preserve"> рабочи</w:t>
      </w:r>
      <w:r w:rsidR="00A76599">
        <w:t>е</w:t>
      </w:r>
      <w:r w:rsidR="00917243">
        <w:t xml:space="preserve"> тетрад</w:t>
      </w:r>
      <w:r w:rsidR="00A76599">
        <w:t>и</w:t>
      </w:r>
      <w:r w:rsidR="00F94FF2">
        <w:t xml:space="preserve"> </w:t>
      </w:r>
      <w:r w:rsidR="00917243">
        <w:t xml:space="preserve">«Мои первые прогулки по Зеленогорску» и «Мой Красноярский край». </w:t>
      </w:r>
      <w:r w:rsidR="00360CFF">
        <w:t>Рабочие тетради разработаны в соавторстве с Рашкиной Еленой Алексеевной, заместителем заведующего</w:t>
      </w:r>
      <w:r w:rsidR="004C0C7C">
        <w:t xml:space="preserve"> по ВМР</w:t>
      </w:r>
      <w:r w:rsidR="00360CFF">
        <w:t xml:space="preserve"> МБДОУ</w:t>
      </w:r>
      <w:r w:rsidR="004C0C7C">
        <w:t xml:space="preserve"> д/с № 9 и являются частью комплекта по масштабному проекту «Наследие Красноярья». А так же представляют региональный компонент ООП ДО.  </w:t>
      </w:r>
      <w:r w:rsidR="00B10AE6">
        <w:t xml:space="preserve">Идея интеграции краеведческого содержания в образовании и развитии дошкольников легла в основу </w:t>
      </w:r>
      <w:r w:rsidR="00917243">
        <w:t>этих</w:t>
      </w:r>
      <w:r w:rsidR="00B10AE6">
        <w:t xml:space="preserve"> тетрадей</w:t>
      </w:r>
      <w:r w:rsidR="00917243">
        <w:t>.</w:t>
      </w:r>
    </w:p>
    <w:p w:rsidR="00A73568" w:rsidRDefault="00A73568" w:rsidP="0031003C">
      <w:pPr>
        <w:spacing w:after="0" w:line="240" w:lineRule="auto"/>
        <w:jc w:val="both"/>
      </w:pPr>
      <w:r>
        <w:t>Содержание рабочих тетрадей:</w:t>
      </w:r>
    </w:p>
    <w:p w:rsidR="00E11C2A" w:rsidRDefault="00B10AE6" w:rsidP="00E11C2A">
      <w:pPr>
        <w:pStyle w:val="a4"/>
        <w:numPr>
          <w:ilvl w:val="0"/>
          <w:numId w:val="2"/>
        </w:numPr>
        <w:jc w:val="both"/>
      </w:pPr>
      <w:r>
        <w:t>фотоматериалы о городе и крае, о достопримечательностях города и края: памятн</w:t>
      </w:r>
      <w:r w:rsidR="00917243">
        <w:t>ых местах города Зеленогорска (</w:t>
      </w:r>
      <w:r>
        <w:t>камень основания города, первая улица города, фонтаны города, мемориал героям ВОВ</w:t>
      </w:r>
      <w:r w:rsidR="00A73568">
        <w:t>);</w:t>
      </w:r>
      <w:r w:rsidR="00917243">
        <w:t xml:space="preserve"> </w:t>
      </w:r>
    </w:p>
    <w:p w:rsidR="00917243" w:rsidRDefault="00917243" w:rsidP="00360CFF">
      <w:pPr>
        <w:pStyle w:val="a4"/>
        <w:numPr>
          <w:ilvl w:val="0"/>
          <w:numId w:val="2"/>
        </w:numPr>
        <w:jc w:val="both"/>
      </w:pPr>
      <w:r>
        <w:t>геральди</w:t>
      </w:r>
      <w:r w:rsidR="00D17F37">
        <w:t>к</w:t>
      </w:r>
      <w:r w:rsidR="00A73568">
        <w:t>а</w:t>
      </w:r>
      <w:r w:rsidR="00D17F37">
        <w:t xml:space="preserve"> края и города, а так же дру</w:t>
      </w:r>
      <w:r w:rsidR="00A73568">
        <w:t>гих городов Красноярского края;</w:t>
      </w:r>
    </w:p>
    <w:p w:rsidR="00D17F37" w:rsidRDefault="00A73568" w:rsidP="00360CFF">
      <w:pPr>
        <w:pStyle w:val="a4"/>
        <w:numPr>
          <w:ilvl w:val="0"/>
          <w:numId w:val="2"/>
        </w:numPr>
        <w:jc w:val="both"/>
      </w:pPr>
      <w:r>
        <w:t>г</w:t>
      </w:r>
      <w:r w:rsidR="00D17F37">
        <w:t>еографические объекты города и края: реки, города, горы представлены в заданиях речевого характера: «подбери слова, противоположного значения, составь слово из первых букв картинок, разгадай ребус</w:t>
      </w:r>
      <w:r w:rsidR="00A63462">
        <w:t>»</w:t>
      </w:r>
      <w:r>
        <w:t>;</w:t>
      </w:r>
    </w:p>
    <w:p w:rsidR="002161DB" w:rsidRDefault="00A73568" w:rsidP="00360CFF">
      <w:pPr>
        <w:pStyle w:val="a4"/>
        <w:numPr>
          <w:ilvl w:val="0"/>
          <w:numId w:val="2"/>
        </w:numPr>
        <w:jc w:val="both"/>
      </w:pPr>
      <w:r>
        <w:t>р</w:t>
      </w:r>
      <w:r w:rsidR="00B10AE6">
        <w:t xml:space="preserve">астительный и </w:t>
      </w:r>
      <w:r w:rsidR="00917243">
        <w:t>пр</w:t>
      </w:r>
      <w:r w:rsidR="00D17F37">
        <w:t>иродный мир Красноярского края</w:t>
      </w:r>
      <w:r w:rsidR="00936D9D">
        <w:t xml:space="preserve"> </w:t>
      </w:r>
      <w:r w:rsidR="002161DB">
        <w:t>представлен через м</w:t>
      </w:r>
      <w:r>
        <w:t>атериал о природных зонах края, а</w:t>
      </w:r>
      <w:r w:rsidR="002161DB">
        <w:t xml:space="preserve"> так же обитателей заповедника «Красноярские Столбы» и парка флоры и фауны «Роев ручей», т. е. животных и растений, реально представленных в объектах, на которых дошкольники могут побывать с родителями, или уже побывали, получив социальный</w:t>
      </w:r>
      <w:r w:rsidR="00D0407A">
        <w:t xml:space="preserve"> и экологический</w:t>
      </w:r>
      <w:r w:rsidR="002161DB">
        <w:t xml:space="preserve"> </w:t>
      </w:r>
      <w:r w:rsidR="00B67CBD">
        <w:t>опыт;</w:t>
      </w:r>
    </w:p>
    <w:p w:rsidR="00B67CBD" w:rsidRDefault="00B67CBD" w:rsidP="00360CFF">
      <w:pPr>
        <w:pStyle w:val="a4"/>
        <w:numPr>
          <w:ilvl w:val="0"/>
          <w:numId w:val="2"/>
        </w:numPr>
        <w:jc w:val="both"/>
      </w:pPr>
      <w:r>
        <w:t>знаменитые личности города и края.</w:t>
      </w:r>
    </w:p>
    <w:p w:rsidR="00A63462" w:rsidRDefault="00204259" w:rsidP="00360CFF">
      <w:pPr>
        <w:ind w:firstLine="360"/>
        <w:jc w:val="both"/>
      </w:pPr>
      <w:r>
        <w:lastRenderedPageBreak/>
        <w:t>Работе с данным комплект</w:t>
      </w:r>
      <w:r w:rsidR="00D0407A">
        <w:t xml:space="preserve">ом тетрадей </w:t>
      </w:r>
      <w:r>
        <w:t xml:space="preserve">отводится вторая половина дня как в совместной деятельности в специально организованных условиях в рамках кружка «Сундучок чудес», так и в самостоятельной деятельности. Формы самостоятельной деятельности: рассматривание иллюстраций, </w:t>
      </w:r>
      <w:r w:rsidR="00A73568">
        <w:t>отгадывание кроссвордов и головоломок, работа с картой Красноярского края и города Зеленогорска, чтение сказок народов Красноярья, рисование по мотивам сказок, сочинение историй, создание театрализованных постановок, свободное общение дошкольников по поводу увиденного и прочитанного.</w:t>
      </w:r>
    </w:p>
    <w:p w:rsidR="00F94FF2" w:rsidRDefault="00F94FF2" w:rsidP="00A73568">
      <w:pPr>
        <w:ind w:firstLine="360"/>
      </w:pPr>
      <w:r>
        <w:t>В подготовке к 70-летию Победы в ВОВ был разработан</w:t>
      </w:r>
      <w:r w:rsidR="00A63462">
        <w:t xml:space="preserve"> план</w:t>
      </w:r>
      <w:r w:rsidR="00C32FCF">
        <w:t>, предусматривающий</w:t>
      </w:r>
      <w:r w:rsidR="00A32901">
        <w:t xml:space="preserve"> создани</w:t>
      </w:r>
      <w:r w:rsidR="00C32FCF">
        <w:t>е</w:t>
      </w:r>
      <w:r w:rsidR="00A32901">
        <w:t xml:space="preserve"> </w:t>
      </w:r>
      <w:r w:rsidR="00C32FCF">
        <w:t>условий для реализации самостоятельной деятельности детей</w:t>
      </w:r>
      <w:r w:rsidR="00CA4C0C">
        <w:t>:</w:t>
      </w:r>
      <w:r>
        <w:t xml:space="preserve"> </w:t>
      </w:r>
    </w:p>
    <w:tbl>
      <w:tblPr>
        <w:tblStyle w:val="-3"/>
        <w:tblW w:w="0" w:type="auto"/>
        <w:tblLook w:val="04A0"/>
      </w:tblPr>
      <w:tblGrid>
        <w:gridCol w:w="1816"/>
        <w:gridCol w:w="2264"/>
        <w:gridCol w:w="2950"/>
        <w:gridCol w:w="2541"/>
      </w:tblGrid>
      <w:tr w:rsidR="00A867E1" w:rsidTr="00792536">
        <w:trPr>
          <w:cnfStyle w:val="100000000000"/>
        </w:trPr>
        <w:tc>
          <w:tcPr>
            <w:cnfStyle w:val="001000000000"/>
            <w:tcW w:w="1668" w:type="dxa"/>
          </w:tcPr>
          <w:p w:rsidR="00A867E1" w:rsidRDefault="00A867E1" w:rsidP="00792536">
            <w:r>
              <w:t>Мероприятие, привлекаемые партнёры</w:t>
            </w:r>
          </w:p>
        </w:tc>
        <w:tc>
          <w:tcPr>
            <w:tcW w:w="2268" w:type="dxa"/>
          </w:tcPr>
          <w:p w:rsidR="00A867E1" w:rsidRDefault="00A867E1" w:rsidP="00792536">
            <w:pPr>
              <w:cnfStyle w:val="100000000000"/>
            </w:pPr>
            <w:r>
              <w:t>Деятельность П+Д</w:t>
            </w:r>
          </w:p>
        </w:tc>
        <w:tc>
          <w:tcPr>
            <w:tcW w:w="3029" w:type="dxa"/>
          </w:tcPr>
          <w:p w:rsidR="00A867E1" w:rsidRDefault="00A867E1" w:rsidP="00792536">
            <w:pPr>
              <w:cnfStyle w:val="100000000000"/>
            </w:pPr>
            <w:r>
              <w:t>Создание условий для развития самостоятельности Д</w:t>
            </w:r>
          </w:p>
        </w:tc>
        <w:tc>
          <w:tcPr>
            <w:tcW w:w="2606" w:type="dxa"/>
          </w:tcPr>
          <w:p w:rsidR="00A867E1" w:rsidRDefault="00A867E1" w:rsidP="00792536">
            <w:pPr>
              <w:cnfStyle w:val="100000000000"/>
            </w:pPr>
            <w:r>
              <w:t xml:space="preserve">Предполагаемая инициатива Д </w:t>
            </w:r>
          </w:p>
        </w:tc>
      </w:tr>
      <w:tr w:rsidR="00A867E1" w:rsidTr="00792536">
        <w:trPr>
          <w:cnfStyle w:val="000000100000"/>
        </w:trPr>
        <w:tc>
          <w:tcPr>
            <w:cnfStyle w:val="001000000000"/>
            <w:tcW w:w="1668" w:type="dxa"/>
          </w:tcPr>
          <w:p w:rsidR="00A867E1" w:rsidRDefault="00A867E1" w:rsidP="00792536">
            <w:r>
              <w:t xml:space="preserve"> «Читаем книги о войне» Партнёрская деятельность (МУК «Библиотека им. В.В. Маяковского») </w:t>
            </w:r>
          </w:p>
          <w:p w:rsidR="00A867E1" w:rsidRDefault="00A867E1" w:rsidP="00792536"/>
        </w:tc>
        <w:tc>
          <w:tcPr>
            <w:tcW w:w="2268" w:type="dxa"/>
          </w:tcPr>
          <w:p w:rsidR="00A867E1" w:rsidRDefault="00A867E1" w:rsidP="00792536">
            <w:pPr>
              <w:cnfStyle w:val="000000100000"/>
            </w:pPr>
            <w:r>
              <w:t>Чтение, совместное рассматривание книг данной тематики, использование интернет ресурсов (неизданные произведения)</w:t>
            </w:r>
          </w:p>
        </w:tc>
        <w:tc>
          <w:tcPr>
            <w:tcW w:w="3029" w:type="dxa"/>
          </w:tcPr>
          <w:p w:rsidR="00A867E1" w:rsidRDefault="00A867E1" w:rsidP="00792536">
            <w:pPr>
              <w:cnfStyle w:val="000000100000"/>
            </w:pPr>
            <w:r>
              <w:t xml:space="preserve">-«Час чтения» - ежедневная деятельность во второй половине дня, </w:t>
            </w:r>
          </w:p>
          <w:p w:rsidR="00A867E1" w:rsidRDefault="00A867E1" w:rsidP="00792536">
            <w:pPr>
              <w:cnfStyle w:val="000000100000"/>
            </w:pPr>
            <w:r>
              <w:t xml:space="preserve">-выставка «Доблесть и мужество русского солдата», </w:t>
            </w:r>
          </w:p>
          <w:p w:rsidR="00A867E1" w:rsidRDefault="00A867E1" w:rsidP="00792536">
            <w:pPr>
              <w:cnfStyle w:val="000000100000"/>
            </w:pPr>
            <w:r>
              <w:t>- коллекция «армейская атрибутика»</w:t>
            </w:r>
          </w:p>
          <w:p w:rsidR="00A867E1" w:rsidRDefault="00A867E1" w:rsidP="00792536">
            <w:pPr>
              <w:cnfStyle w:val="000000100000"/>
            </w:pPr>
            <w:r>
              <w:t>- режиссёрская игра «солдатики», «Сражение»</w:t>
            </w:r>
          </w:p>
        </w:tc>
        <w:tc>
          <w:tcPr>
            <w:tcW w:w="2606" w:type="dxa"/>
          </w:tcPr>
          <w:p w:rsidR="00A867E1" w:rsidRDefault="00A867E1" w:rsidP="00792536">
            <w:pPr>
              <w:cnfStyle w:val="000000100000"/>
            </w:pPr>
            <w:r>
              <w:t>Рисование, раскрашивание, коммуникативный интерес, желание говорить и спрашивать взрослого о войне, армии, приглашение воина с рассказыванием о военных событиях</w:t>
            </w:r>
          </w:p>
        </w:tc>
      </w:tr>
      <w:tr w:rsidR="00A867E1" w:rsidTr="00792536">
        <w:trPr>
          <w:cnfStyle w:val="000000010000"/>
        </w:trPr>
        <w:tc>
          <w:tcPr>
            <w:cnfStyle w:val="001000000000"/>
            <w:tcW w:w="1668" w:type="dxa"/>
          </w:tcPr>
          <w:p w:rsidR="00A867E1" w:rsidRDefault="00A867E1" w:rsidP="00792536">
            <w:r>
              <w:t>«Памятные места города, края страны»</w:t>
            </w:r>
          </w:p>
          <w:p w:rsidR="00A867E1" w:rsidRDefault="00A867E1" w:rsidP="00792536">
            <w:r>
              <w:t>(партнёры- сотрудники МУК «Музейно-выставочный центр»)</w:t>
            </w:r>
          </w:p>
          <w:p w:rsidR="00A867E1" w:rsidRDefault="00A867E1" w:rsidP="00792536"/>
        </w:tc>
        <w:tc>
          <w:tcPr>
            <w:tcW w:w="2268" w:type="dxa"/>
          </w:tcPr>
          <w:p w:rsidR="00A867E1" w:rsidRDefault="00A867E1" w:rsidP="00792536">
            <w:pPr>
              <w:cnfStyle w:val="000000010000"/>
            </w:pPr>
            <w:r>
              <w:t>Совместная работа в авторских рабочих тетрадях стр.</w:t>
            </w:r>
            <w:r w:rsidR="00F33485">
              <w:t>12</w:t>
            </w:r>
            <w:r>
              <w:t xml:space="preserve"> , </w:t>
            </w:r>
          </w:p>
          <w:p w:rsidR="00A867E1" w:rsidRDefault="00A867E1" w:rsidP="00792536">
            <w:pPr>
              <w:cnfStyle w:val="000000010000"/>
            </w:pPr>
            <w:r>
              <w:t>Экск</w:t>
            </w:r>
            <w:r w:rsidR="00F33485">
              <w:t>урсии к памятным местам города сте</w:t>
            </w:r>
            <w:r>
              <w:t xml:space="preserve">ла Победы, аллея Победы, мемориал «Возвращение», мемориальная доска пограничникам у </w:t>
            </w:r>
            <w:r w:rsidR="00F33485">
              <w:t>СТЦ,  Камень в</w:t>
            </w:r>
            <w:r>
              <w:t>оинам</w:t>
            </w:r>
            <w:r w:rsidR="00F33485">
              <w:t>-интернационалистам</w:t>
            </w:r>
            <w:r>
              <w:t xml:space="preserve"> </w:t>
            </w:r>
          </w:p>
        </w:tc>
        <w:tc>
          <w:tcPr>
            <w:tcW w:w="3029" w:type="dxa"/>
          </w:tcPr>
          <w:p w:rsidR="00A867E1" w:rsidRDefault="00A867E1" w:rsidP="00792536">
            <w:pPr>
              <w:cnfStyle w:val="000000010000"/>
            </w:pPr>
            <w:r>
              <w:t>Предоставление фотографий для рассматривания, фильмов и видеофильмов в индивидуальном режиме (в наушниках)</w:t>
            </w:r>
          </w:p>
        </w:tc>
        <w:tc>
          <w:tcPr>
            <w:tcW w:w="2606" w:type="dxa"/>
          </w:tcPr>
          <w:p w:rsidR="00A867E1" w:rsidRDefault="00A867E1" w:rsidP="00792536">
            <w:pPr>
              <w:cnfStyle w:val="000000010000"/>
            </w:pPr>
            <w:r>
              <w:t>Общение – рассказывание другим детям о своих героических родственниках-участниках войны, или о папах, служивших в армии</w:t>
            </w:r>
          </w:p>
          <w:p w:rsidR="00A867E1" w:rsidRDefault="00A867E1" w:rsidP="00792536">
            <w:pPr>
              <w:cnfStyle w:val="000000010000"/>
            </w:pPr>
          </w:p>
          <w:p w:rsidR="00A867E1" w:rsidRDefault="00A867E1" w:rsidP="00792536">
            <w:pPr>
              <w:cnfStyle w:val="000000010000"/>
            </w:pPr>
          </w:p>
          <w:p w:rsidR="00A867E1" w:rsidRDefault="00A867E1" w:rsidP="00792536">
            <w:pPr>
              <w:cnfStyle w:val="000000010000"/>
            </w:pPr>
          </w:p>
          <w:p w:rsidR="00A867E1" w:rsidRDefault="00A867E1" w:rsidP="00792536">
            <w:pPr>
              <w:cnfStyle w:val="000000010000"/>
            </w:pPr>
          </w:p>
        </w:tc>
      </w:tr>
      <w:tr w:rsidR="00A867E1" w:rsidTr="00792536">
        <w:trPr>
          <w:cnfStyle w:val="000000100000"/>
        </w:trPr>
        <w:tc>
          <w:tcPr>
            <w:cnfStyle w:val="001000000000"/>
            <w:tcW w:w="1668" w:type="dxa"/>
          </w:tcPr>
          <w:p w:rsidR="00A867E1" w:rsidRDefault="00A867E1" w:rsidP="00792536">
            <w:r>
              <w:t>«Книга Памяти»</w:t>
            </w:r>
          </w:p>
          <w:p w:rsidR="00A867E1" w:rsidRDefault="00A867E1" w:rsidP="00792536">
            <w:r>
              <w:t>(партнёры -родители, родственники семей детей)</w:t>
            </w:r>
          </w:p>
        </w:tc>
        <w:tc>
          <w:tcPr>
            <w:tcW w:w="2268" w:type="dxa"/>
          </w:tcPr>
          <w:p w:rsidR="00A867E1" w:rsidRDefault="00A867E1" w:rsidP="00792536">
            <w:pPr>
              <w:cnfStyle w:val="000000100000"/>
            </w:pPr>
            <w:r>
              <w:t>Сбор информации о родственниках –ветеранах ВОВ, создание выставки «Ордена и медали  войны»</w:t>
            </w:r>
          </w:p>
        </w:tc>
        <w:tc>
          <w:tcPr>
            <w:tcW w:w="3029" w:type="dxa"/>
          </w:tcPr>
          <w:p w:rsidR="00A867E1" w:rsidRDefault="00A867E1" w:rsidP="00792536">
            <w:pPr>
              <w:cnfStyle w:val="000000100000"/>
            </w:pPr>
            <w:r>
              <w:t>Предоставление материалов, коллекций для рассматривания;</w:t>
            </w:r>
          </w:p>
          <w:p w:rsidR="00A867E1" w:rsidRDefault="00A867E1" w:rsidP="00792536">
            <w:pPr>
              <w:cnfStyle w:val="000000100000"/>
            </w:pPr>
            <w:r>
              <w:t>Размещение атрибутов для сюжетных игр: головные уборы, элементы военной формы, атрибутика военной медсестры (сумка с красным крестом, косынка)</w:t>
            </w:r>
          </w:p>
        </w:tc>
        <w:tc>
          <w:tcPr>
            <w:tcW w:w="2606" w:type="dxa"/>
          </w:tcPr>
          <w:p w:rsidR="00A867E1" w:rsidRDefault="00A867E1" w:rsidP="00792536">
            <w:pPr>
              <w:cnfStyle w:val="000000100000"/>
            </w:pPr>
            <w:r>
              <w:t>Рисование на тему, рассматривание коллекций, желание дополнить коллекцию из собственных семейных архивов, беседы с родителями и близкими родственниками о членах семьи, прошедших войну общение друг с другом на тему;</w:t>
            </w:r>
          </w:p>
          <w:p w:rsidR="00A867E1" w:rsidRDefault="00A867E1" w:rsidP="00792536">
            <w:pPr>
              <w:cnfStyle w:val="000000100000"/>
            </w:pPr>
            <w:r>
              <w:t xml:space="preserve">Сюжеты для совместных игр «Военное </w:t>
            </w:r>
            <w:r>
              <w:lastRenderedPageBreak/>
              <w:t>сражение», «Парад»</w:t>
            </w:r>
          </w:p>
        </w:tc>
      </w:tr>
      <w:tr w:rsidR="00A867E1" w:rsidTr="00792536">
        <w:trPr>
          <w:cnfStyle w:val="000000010000"/>
        </w:trPr>
        <w:tc>
          <w:tcPr>
            <w:cnfStyle w:val="001000000000"/>
            <w:tcW w:w="1668" w:type="dxa"/>
          </w:tcPr>
          <w:p w:rsidR="00A867E1" w:rsidRDefault="00A867E1" w:rsidP="00792536">
            <w:r>
              <w:lastRenderedPageBreak/>
              <w:t>Праздник «Мы помним!» с экскурсией к стеле Победы</w:t>
            </w:r>
          </w:p>
          <w:p w:rsidR="00A867E1" w:rsidRDefault="00A867E1" w:rsidP="00792536">
            <w:r>
              <w:t>(партнёры- родительский комитет группы, музыкальный руководитель ДОУ, инструктор по физической культуре)</w:t>
            </w:r>
          </w:p>
        </w:tc>
        <w:tc>
          <w:tcPr>
            <w:tcW w:w="2268" w:type="dxa"/>
          </w:tcPr>
          <w:p w:rsidR="00A867E1" w:rsidRDefault="00A867E1" w:rsidP="00792536">
            <w:pPr>
              <w:cnfStyle w:val="000000010000"/>
            </w:pPr>
            <w:r>
              <w:t>Спортивная эстафета:</w:t>
            </w:r>
          </w:p>
          <w:p w:rsidR="00A867E1" w:rsidRDefault="00A867E1" w:rsidP="00792536">
            <w:pPr>
              <w:cnfStyle w:val="000000010000"/>
            </w:pPr>
            <w:r>
              <w:t>-«доставь пакет в штаб»,</w:t>
            </w:r>
          </w:p>
          <w:p w:rsidR="00A867E1" w:rsidRDefault="00A867E1" w:rsidP="00792536">
            <w:pPr>
              <w:cnfStyle w:val="000000010000"/>
            </w:pPr>
            <w:r>
              <w:t>-«перевяжи раненого бойца»,</w:t>
            </w:r>
          </w:p>
          <w:p w:rsidR="00A867E1" w:rsidRDefault="00A867E1" w:rsidP="00792536">
            <w:pPr>
              <w:cnfStyle w:val="000000010000"/>
            </w:pPr>
            <w:r>
              <w:t>- «боеприпасы,</w:t>
            </w:r>
          </w:p>
          <w:p w:rsidR="00A867E1" w:rsidRDefault="00A867E1" w:rsidP="00792536">
            <w:pPr>
              <w:cnfStyle w:val="000000010000"/>
            </w:pPr>
            <w:r>
              <w:t>- сбей вражеский объект»;</w:t>
            </w:r>
          </w:p>
          <w:p w:rsidR="00A867E1" w:rsidRDefault="00A867E1" w:rsidP="00792536">
            <w:pPr>
              <w:cnfStyle w:val="000000010000"/>
            </w:pPr>
            <w:r>
              <w:t>Литературно-музыкальная гостиная «И помнит мир спасённый…»;</w:t>
            </w:r>
          </w:p>
          <w:p w:rsidR="00A867E1" w:rsidRDefault="00A867E1" w:rsidP="00792536">
            <w:pPr>
              <w:cnfStyle w:val="000000010000"/>
            </w:pPr>
            <w:r>
              <w:t>украшение колонны шарами, цветами и изготовленными детьми голубями из бумаги</w:t>
            </w:r>
          </w:p>
          <w:p w:rsidR="00A867E1" w:rsidRDefault="00A867E1" w:rsidP="00792536">
            <w:pPr>
              <w:cnfStyle w:val="000000010000"/>
            </w:pPr>
          </w:p>
        </w:tc>
        <w:tc>
          <w:tcPr>
            <w:tcW w:w="3029" w:type="dxa"/>
          </w:tcPr>
          <w:p w:rsidR="00A867E1" w:rsidRDefault="00A867E1" w:rsidP="00792536">
            <w:pPr>
              <w:cnfStyle w:val="000000010000"/>
            </w:pPr>
            <w:r>
              <w:t>Предоставление разнообразных, в том числе и нетрадиционных изобразительных инструментов и материалов для изготовления бумажного голубя (краски гуашевые, акварельные, мелки восковые и пастельные, карандаши, фломастеры, печатки, трубочки, кисти разной жёсткости и толщины, и др.); музыкальное сопровождение дня – подборка песен о войне, победе</w:t>
            </w:r>
          </w:p>
        </w:tc>
        <w:tc>
          <w:tcPr>
            <w:tcW w:w="2606" w:type="dxa"/>
          </w:tcPr>
          <w:p w:rsidR="00A867E1" w:rsidRDefault="00A867E1" w:rsidP="00792536">
            <w:pPr>
              <w:cnfStyle w:val="000000010000"/>
            </w:pPr>
            <w:r>
              <w:t>Художественно-творческая мастерская, музыкальная деятельность (прослушивание, пение),</w:t>
            </w:r>
          </w:p>
          <w:p w:rsidR="00A867E1" w:rsidRDefault="00A867E1" w:rsidP="00792536">
            <w:pPr>
              <w:cnfStyle w:val="000000010000"/>
            </w:pPr>
            <w:r>
              <w:t xml:space="preserve">сюжетные игры «Вахта памяти», «Военный штаб», активизация желания рассказывать друг другу и взрослому о пережитых впечатлениях о празднике, </w:t>
            </w:r>
            <w:r w:rsidRPr="00A63462">
              <w:rPr>
                <w:u w:val="single"/>
              </w:rPr>
              <w:t xml:space="preserve">желание сделать подарки ветеранам, родственникам, прошедшим войну, поздравить ветерана </w:t>
            </w:r>
            <w:r>
              <w:rPr>
                <w:u w:val="single"/>
              </w:rPr>
              <w:t xml:space="preserve">на </w:t>
            </w:r>
            <w:r w:rsidRPr="00A63462">
              <w:rPr>
                <w:u w:val="single"/>
              </w:rPr>
              <w:t>празднике, положить цветы у мемориала Победы</w:t>
            </w:r>
          </w:p>
        </w:tc>
      </w:tr>
    </w:tbl>
    <w:p w:rsidR="00B72917" w:rsidRDefault="00B72917" w:rsidP="00A63462"/>
    <w:p w:rsidR="00F33485" w:rsidRDefault="00A867E1" w:rsidP="00F33485">
      <w:pPr>
        <w:spacing w:after="0" w:line="240" w:lineRule="auto"/>
      </w:pPr>
      <w:r>
        <w:t xml:space="preserve">В план вошли мероприятия </w:t>
      </w:r>
      <w:r w:rsidR="00B72917">
        <w:t xml:space="preserve">уже проведённые в 2014 году и дополненные новым материалом, так и мероприятия новые, разработанные в 2015 году. </w:t>
      </w:r>
    </w:p>
    <w:p w:rsidR="00A63462" w:rsidRDefault="007F722A" w:rsidP="0031003C">
      <w:pPr>
        <w:spacing w:after="0" w:line="240" w:lineRule="auto"/>
      </w:pPr>
      <w:r>
        <w:t>Проявление детской инициативы как</w:t>
      </w:r>
      <w:r w:rsidR="00A63462">
        <w:t xml:space="preserve"> </w:t>
      </w:r>
      <w:r w:rsidR="00A63462">
        <w:rPr>
          <w:u w:val="single"/>
        </w:rPr>
        <w:t xml:space="preserve">желание </w:t>
      </w:r>
      <w:r>
        <w:rPr>
          <w:u w:val="single"/>
        </w:rPr>
        <w:t>детей с</w:t>
      </w:r>
      <w:r w:rsidR="00A63462" w:rsidRPr="00A63462">
        <w:rPr>
          <w:u w:val="single"/>
        </w:rPr>
        <w:t xml:space="preserve">делать подарки ветеранам, родственникам, прошедшим войну, поздравить ветерана </w:t>
      </w:r>
      <w:r>
        <w:rPr>
          <w:u w:val="single"/>
        </w:rPr>
        <w:t xml:space="preserve"> на </w:t>
      </w:r>
      <w:r w:rsidR="00A63462" w:rsidRPr="00A63462">
        <w:rPr>
          <w:u w:val="single"/>
        </w:rPr>
        <w:t>празднике, положить цветы у мемориала Победы</w:t>
      </w:r>
      <w:r>
        <w:rPr>
          <w:u w:val="single"/>
        </w:rPr>
        <w:t xml:space="preserve">, </w:t>
      </w:r>
      <w:r w:rsidRPr="007F722A">
        <w:t xml:space="preserve">говорит о том, что данная работа </w:t>
      </w:r>
      <w:r>
        <w:t>имеет положительный результат</w:t>
      </w:r>
      <w:r w:rsidRPr="007F722A">
        <w:t>.</w:t>
      </w:r>
    </w:p>
    <w:p w:rsidR="00A76599" w:rsidRDefault="00083B9B" w:rsidP="0031003C">
      <w:pPr>
        <w:spacing w:after="0" w:line="240" w:lineRule="auto"/>
      </w:pPr>
      <w:r>
        <w:t>Результат</w:t>
      </w:r>
      <w:r w:rsidR="00A63462">
        <w:t>ами</w:t>
      </w:r>
      <w:r>
        <w:t xml:space="preserve"> </w:t>
      </w:r>
      <w:r w:rsidR="00A76599">
        <w:t xml:space="preserve">самостоятельной инициативной деятельности стали: </w:t>
      </w:r>
    </w:p>
    <w:p w:rsidR="00A76599" w:rsidRDefault="00A76599" w:rsidP="00A76599">
      <w:pPr>
        <w:pStyle w:val="a4"/>
        <w:numPr>
          <w:ilvl w:val="0"/>
          <w:numId w:val="4"/>
        </w:numPr>
      </w:pPr>
      <w:r>
        <w:t>участие в международных и краевых конкурсах рисунков «Мой Красноярский край»</w:t>
      </w:r>
      <w:r w:rsidR="00141477">
        <w:t xml:space="preserve"> (декабрь 2014г.)</w:t>
      </w:r>
      <w:r>
        <w:t>;</w:t>
      </w:r>
    </w:p>
    <w:p w:rsidR="00A76599" w:rsidRDefault="00A76599" w:rsidP="00A76599">
      <w:pPr>
        <w:pStyle w:val="a4"/>
        <w:numPr>
          <w:ilvl w:val="0"/>
          <w:numId w:val="4"/>
        </w:numPr>
      </w:pPr>
      <w:r>
        <w:t xml:space="preserve"> создание коллекций «</w:t>
      </w:r>
      <w:r w:rsidR="005A3821">
        <w:t>Олимпийские игры в Сочи</w:t>
      </w:r>
      <w:r>
        <w:t xml:space="preserve"> 2014», «Города России в коллекции значков</w:t>
      </w:r>
      <w:r w:rsidR="005A3821">
        <w:t xml:space="preserve"> и магнитов</w:t>
      </w:r>
      <w:r>
        <w:t>»;</w:t>
      </w:r>
      <w:r w:rsidR="005A3821">
        <w:t xml:space="preserve"> </w:t>
      </w:r>
      <w:r w:rsidR="0072356D">
        <w:t>«Медали и ордена войны», «Военная атрибутика»;</w:t>
      </w:r>
    </w:p>
    <w:p w:rsidR="00A76599" w:rsidRDefault="00C32FCF" w:rsidP="00A76599">
      <w:pPr>
        <w:pStyle w:val="a4"/>
        <w:numPr>
          <w:ilvl w:val="0"/>
          <w:numId w:val="4"/>
        </w:numPr>
      </w:pPr>
      <w:r>
        <w:t>увеличе</w:t>
      </w:r>
      <w:r w:rsidR="00A76599">
        <w:t xml:space="preserve">ние интереса к чтению книг, справочной и энциклопедической литературе </w:t>
      </w:r>
      <w:r w:rsidR="005A3821">
        <w:t>по тематике «Красноярский край», а так же укрепление сотрудничества с учреждениями –партнёрами (МУК «Библиотека им. В. Маяковского» и МУК «Музейно-выставочный центр»);</w:t>
      </w:r>
    </w:p>
    <w:p w:rsidR="00141477" w:rsidRDefault="00C32FCF" w:rsidP="00A76599">
      <w:pPr>
        <w:pStyle w:val="a4"/>
        <w:numPr>
          <w:ilvl w:val="0"/>
          <w:numId w:val="4"/>
        </w:numPr>
      </w:pPr>
      <w:r>
        <w:t>увеличе</w:t>
      </w:r>
      <w:r w:rsidR="00141477">
        <w:t>ние интереса к получению информации о героях ВОВ, о событиях войны;</w:t>
      </w:r>
    </w:p>
    <w:p w:rsidR="00141477" w:rsidRDefault="00141477" w:rsidP="00A76599">
      <w:pPr>
        <w:pStyle w:val="a4"/>
        <w:numPr>
          <w:ilvl w:val="0"/>
          <w:numId w:val="4"/>
        </w:numPr>
      </w:pPr>
      <w:r>
        <w:t xml:space="preserve">активное пение песен Победы, успешное </w:t>
      </w:r>
      <w:r w:rsidR="00A94582">
        <w:t>выступление</w:t>
      </w:r>
      <w:r>
        <w:t xml:space="preserve"> </w:t>
      </w:r>
      <w:r w:rsidR="00A94582">
        <w:t>на</w:t>
      </w:r>
      <w:r>
        <w:t xml:space="preserve"> фестивале </w:t>
      </w:r>
      <w:r w:rsidR="00A94582">
        <w:t xml:space="preserve">хорового пения </w:t>
      </w:r>
      <w:r>
        <w:t>«Вместе весело поём» (ноябрь 2014г.)</w:t>
      </w:r>
    </w:p>
    <w:p w:rsidR="0072356D" w:rsidRDefault="0072356D" w:rsidP="00A76599">
      <w:pPr>
        <w:pStyle w:val="a4"/>
        <w:numPr>
          <w:ilvl w:val="0"/>
          <w:numId w:val="4"/>
        </w:numPr>
      </w:pPr>
      <w:r>
        <w:t>активизация родителей для оказания помощи в создании «Книги памяти» и коллекции «Военная атрибутика»</w:t>
      </w:r>
      <w:r w:rsidR="00A94582">
        <w:t>, а так же поощрение разговоров с детьми на тему ВОВ</w:t>
      </w:r>
      <w:r>
        <w:t>;</w:t>
      </w:r>
    </w:p>
    <w:p w:rsidR="005A3821" w:rsidRDefault="005A3821" w:rsidP="00A76599">
      <w:pPr>
        <w:pStyle w:val="a4"/>
        <w:numPr>
          <w:ilvl w:val="0"/>
          <w:numId w:val="4"/>
        </w:numPr>
      </w:pPr>
      <w:r>
        <w:t>активизация участия в городском конкурсе «Знатоки родного края»</w:t>
      </w:r>
      <w:r w:rsidR="00141477">
        <w:t xml:space="preserve"> (январь 2015г.)</w:t>
      </w:r>
      <w:r>
        <w:t>;</w:t>
      </w:r>
    </w:p>
    <w:p w:rsidR="00395445" w:rsidRDefault="005A3821" w:rsidP="0031003C">
      <w:pPr>
        <w:pStyle w:val="a4"/>
        <w:numPr>
          <w:ilvl w:val="0"/>
          <w:numId w:val="4"/>
        </w:numPr>
        <w:spacing w:after="0" w:line="240" w:lineRule="auto"/>
        <w:ind w:left="1077" w:hanging="357"/>
      </w:pPr>
      <w:r>
        <w:t>повышение интереса к самостоятельному проведению экскурсий в мини-музее «Горница» для младших дошкольников</w:t>
      </w:r>
      <w:r w:rsidR="0031003C">
        <w:t>.</w:t>
      </w:r>
      <w:r w:rsidR="007867D5">
        <w:rPr>
          <w:noProof/>
        </w:rPr>
        <w:t xml:space="preserve"> </w:t>
      </w:r>
    </w:p>
    <w:p w:rsidR="0031003C" w:rsidRDefault="0031003C" w:rsidP="0031003C">
      <w:pPr>
        <w:spacing w:after="0" w:line="240" w:lineRule="auto"/>
        <w:ind w:left="720"/>
      </w:pPr>
      <w:r>
        <w:t>В данное время апробируется вторая часть комплекта «Мой Красноярский край» с детьми подготовительной группы.</w:t>
      </w:r>
    </w:p>
    <w:p w:rsidR="0031003C" w:rsidRDefault="0031003C" w:rsidP="0031003C">
      <w:pPr>
        <w:spacing w:after="100" w:afterAutospacing="1"/>
      </w:pPr>
    </w:p>
    <w:sectPr w:rsidR="0031003C" w:rsidSect="00492B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EF" w:rsidRDefault="00292EEF" w:rsidP="00F94FF2">
      <w:pPr>
        <w:spacing w:after="0" w:line="240" w:lineRule="auto"/>
      </w:pPr>
      <w:r>
        <w:separator/>
      </w:r>
    </w:p>
  </w:endnote>
  <w:endnote w:type="continuationSeparator" w:id="1">
    <w:p w:rsidR="00292EEF" w:rsidRDefault="00292EEF" w:rsidP="00F9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0687"/>
    </w:sdtPr>
    <w:sdtContent>
      <w:p w:rsidR="00A94582" w:rsidRDefault="002B44B8">
        <w:pPr>
          <w:pStyle w:val="aa"/>
          <w:jc w:val="center"/>
        </w:pPr>
        <w:fldSimple w:instr=" PAGE   \* MERGEFORMAT ">
          <w:r w:rsidR="0086080A">
            <w:rPr>
              <w:noProof/>
            </w:rPr>
            <w:t>1</w:t>
          </w:r>
        </w:fldSimple>
      </w:p>
    </w:sdtContent>
  </w:sdt>
  <w:p w:rsidR="00A94582" w:rsidRDefault="00A945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EF" w:rsidRDefault="00292EEF" w:rsidP="00F94FF2">
      <w:pPr>
        <w:spacing w:after="0" w:line="240" w:lineRule="auto"/>
      </w:pPr>
      <w:r>
        <w:separator/>
      </w:r>
    </w:p>
  </w:footnote>
  <w:footnote w:type="continuationSeparator" w:id="1">
    <w:p w:rsidR="00292EEF" w:rsidRDefault="00292EEF" w:rsidP="00F9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5A2"/>
    <w:multiLevelType w:val="hybridMultilevel"/>
    <w:tmpl w:val="1BB2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A26"/>
    <w:multiLevelType w:val="hybridMultilevel"/>
    <w:tmpl w:val="CD80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42424"/>
    <w:multiLevelType w:val="hybridMultilevel"/>
    <w:tmpl w:val="6A96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F4715"/>
    <w:multiLevelType w:val="hybridMultilevel"/>
    <w:tmpl w:val="841CA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23F"/>
    <w:rsid w:val="00034BB9"/>
    <w:rsid w:val="00083B9B"/>
    <w:rsid w:val="00085DB9"/>
    <w:rsid w:val="000A2507"/>
    <w:rsid w:val="000B2F30"/>
    <w:rsid w:val="001210BE"/>
    <w:rsid w:val="00141477"/>
    <w:rsid w:val="00204259"/>
    <w:rsid w:val="002161DB"/>
    <w:rsid w:val="002372F1"/>
    <w:rsid w:val="00292EEF"/>
    <w:rsid w:val="002B44B8"/>
    <w:rsid w:val="002C4FAE"/>
    <w:rsid w:val="0031003C"/>
    <w:rsid w:val="00346B4A"/>
    <w:rsid w:val="00360CFF"/>
    <w:rsid w:val="00395445"/>
    <w:rsid w:val="003F0AEE"/>
    <w:rsid w:val="00436C31"/>
    <w:rsid w:val="004726D3"/>
    <w:rsid w:val="00492BA1"/>
    <w:rsid w:val="004C0C7C"/>
    <w:rsid w:val="004D59E4"/>
    <w:rsid w:val="004F2024"/>
    <w:rsid w:val="00510BB1"/>
    <w:rsid w:val="005A3821"/>
    <w:rsid w:val="0072356D"/>
    <w:rsid w:val="0078123F"/>
    <w:rsid w:val="007867D5"/>
    <w:rsid w:val="007F722A"/>
    <w:rsid w:val="00811175"/>
    <w:rsid w:val="0086080A"/>
    <w:rsid w:val="00917243"/>
    <w:rsid w:val="00936D9D"/>
    <w:rsid w:val="00A32901"/>
    <w:rsid w:val="00A63462"/>
    <w:rsid w:val="00A73568"/>
    <w:rsid w:val="00A76599"/>
    <w:rsid w:val="00A867E1"/>
    <w:rsid w:val="00A94582"/>
    <w:rsid w:val="00AC0000"/>
    <w:rsid w:val="00AE18A0"/>
    <w:rsid w:val="00B10AE6"/>
    <w:rsid w:val="00B40480"/>
    <w:rsid w:val="00B67CBD"/>
    <w:rsid w:val="00B72917"/>
    <w:rsid w:val="00C32FCF"/>
    <w:rsid w:val="00CA4C0C"/>
    <w:rsid w:val="00CB1E75"/>
    <w:rsid w:val="00D0407A"/>
    <w:rsid w:val="00D17F37"/>
    <w:rsid w:val="00E11C2A"/>
    <w:rsid w:val="00E13E28"/>
    <w:rsid w:val="00F33485"/>
    <w:rsid w:val="00F563C6"/>
    <w:rsid w:val="00F9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2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B2F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480"/>
  </w:style>
  <w:style w:type="paragraph" w:styleId="a8">
    <w:name w:val="header"/>
    <w:basedOn w:val="a"/>
    <w:link w:val="a9"/>
    <w:uiPriority w:val="99"/>
    <w:semiHidden/>
    <w:unhideWhenUsed/>
    <w:rsid w:val="00F9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FF2"/>
  </w:style>
  <w:style w:type="paragraph" w:styleId="aa">
    <w:name w:val="footer"/>
    <w:basedOn w:val="a"/>
    <w:link w:val="ab"/>
    <w:uiPriority w:val="99"/>
    <w:unhideWhenUsed/>
    <w:rsid w:val="00F9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FF2"/>
  </w:style>
  <w:style w:type="table" w:styleId="ac">
    <w:name w:val="Table Grid"/>
    <w:basedOn w:val="a1"/>
    <w:uiPriority w:val="59"/>
    <w:rsid w:val="00F9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A86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A86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A86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A86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10</cp:revision>
  <dcterms:created xsi:type="dcterms:W3CDTF">2015-02-01T10:27:00Z</dcterms:created>
  <dcterms:modified xsi:type="dcterms:W3CDTF">2015-03-29T10:26:00Z</dcterms:modified>
</cp:coreProperties>
</file>