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98" w:rsidRDefault="00663B98" w:rsidP="00663B98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  <w:r w:rsidRPr="000055C5"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 xml:space="preserve">Особенности обучения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>и</w:t>
      </w:r>
      <w:r w:rsidRPr="000055C5"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>профессионального самоопределения старшеклассников</w:t>
      </w:r>
      <w:r w:rsidRPr="000055C5"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 xml:space="preserve"> в общеобразов</w:t>
      </w:r>
      <w:r w:rsidRPr="000055C5"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>а</w:t>
      </w:r>
      <w:r w:rsidRPr="000055C5"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>тельной школе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>.</w:t>
      </w:r>
    </w:p>
    <w:p w:rsidR="00663B98" w:rsidRPr="000055C5" w:rsidRDefault="00663B98" w:rsidP="00663B98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Старший школьный возраст - период развития человека, соответс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вующий «переходу от подросткового возраста к самостоятельной, взрослой жизни». Старший школьный возраст соответствует периоду ранней юности. Это сложный и очень ответственный этап в жизни школьника. Социальная ситуация в старшем школьном возрасте такова, что юноши и девушки зан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мают как бы промежуточное положение между ребенком и взрослым. Наряду с элементами взрослого статуса юноши еще сохраняют черты зависимости, сближающие его положение с положением ребенка. Мышление старш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классников становится более систематическим и критическим. Меняются способы запоминания информации, стремительно развивается творческая 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к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тивность.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К основным новообразованиям в старшем школьном возрасте относят: «оценочные суждения, принципы, идеалы, убеждения, формы самосознания, самоопределения».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Ведущая роль в данный возрастной период отводится развитию сам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сознания учащихся. Важнейшим моментом развития личности в этом возра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те является выстраивание жизненной перспективы. Особое значение для ра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з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вития старшего школьника  имеет изменение в области чувств. В юности п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является большая эмоциональная восприимчивость к ряду явлений дей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ств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тельности.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  <w:r w:rsidRPr="000055C5">
        <w:rPr>
          <w:rFonts w:ascii="Times New Roman" w:eastAsiaTheme="minorHAnsi" w:hAnsi="Times New Roman" w:cs="Times New Roman"/>
          <w:sz w:val="28"/>
          <w:szCs w:val="28"/>
          <w:lang w:eastAsia="zh-CN"/>
        </w:rPr>
        <w:t>Пер</w:t>
      </w:r>
      <w:r w:rsidRPr="000055C5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0055C5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од полового созревания заканчивается, в 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связи</w:t>
      </w:r>
      <w:r w:rsidRPr="000055C5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с чем к 15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годам  вчерашние нескладные подростки превращаются в юношей и девушек. Они очень обе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покоены как своей внешностью, так и состоянием собственного внутреннего мироощущения. Развитие интереса к противоположному полу, появление 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вых ощущений, чувств, переживаний требует от взрослых тактичности, 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поддельного стремления понять молодых людей, разобраться в мотивах их поведения.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>В старшем школьном возрасте растет социальная активность учащихся, они стремятся не просто казаться взрослыми, как в период отрочества, а быть таковыми, то есть принимать самостоятельные решения по важным для них вопросам. Сложности ему  еще и добавляет то обстоятельство, что на смену подростковому упрямству приходит не менее трудный период «юношеского максимализма». Это характеризуется крайностями, которые проявляют  в своем поведении юноши и девушки. Их прежняя позиция «посмотрите, какой я взрослый», сменяется позицией «я знаю все!».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Содержание и характер общения старшеклассников «определяются решением проблем, связанных со становлением юношей и их реализацией как субъектов отношений». В центр обсуждения всей проблематики общения старших школьников выдвигается «Я» школьника, которое анализируется в общении самых различных аспектах. В данном возрасте значительно усил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вается потребность в понимании самого себя другими людьми. Содержание общения старшеклассников  «совершенно явно связано с той жизнедеятел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ь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ностью, в которую включены юноши и девушки. От содержательности, 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тенсивности, привлекательности и форм ее организации зависит объем и 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тенсивность общения.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 юношеском возрасте ярко проявляется установка на доверительность в общении. Смысл доверительного общения с взрослыми для старшеклас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ников состоит не столько в получении информации, а в возможности найти понимание своих проблем, сочувствие и помощь в их решении. Однако  ли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ч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ные темы, например, касающиеся взаимоотношений с противоположным п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лом, старшеклассники, как правило, предпочитают обсуждать со сверстн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ками.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И.С.Кон утверждает, что личностный подход к учащимся старшего школьного возраста является не просто учетом индивидуальных особенн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стей учащихся. Это,  прежде всего, последовательное всегда и во всем отн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шение к ученику как к личности, как к ответственному и самостоятельному субъекту деятельности». Искусству душевного контакта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>нельзя научиться, так как его важнейшая предпосылка – чуткость и открытость самого воспит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теля, его готовность понять и принять нечто новое, непривычное. Необход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мо отвечать полной искренностью на искренность ученика. Раскрываясь 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встречу ученику и получая доступ в его «внутренний мир, учитель тем 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мым раздвигает границы и обогащает содержание собственного «Я».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Также И.С. Кон утверждает, что у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большинства старшеклассников уже отчетливо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выражена дифференциация интересов и предпочтение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тех или иных видов деятельно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сти.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Важн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о заметить, что один любит умст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венный труд, дру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гой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ф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зический, тре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тий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общение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с людьми, четвертый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общественную работу, пятый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увлекает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ся всем поочередно, а шестой ко всему оди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наково равнодушен. Не менее разно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образна их мотива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ция. Важно заметить, что одним, что бы он ни делал, движет потребность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достижения и самопро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верки, другим желание приносить кому-то пользу, третьим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чувство зависимости и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потребность в одоб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рении окружающих, четвертым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желание уйти от напряжения и ко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н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фликтных ситуаций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Pr="00937006">
        <w:rPr>
          <w:rFonts w:ascii="Times New Roman" w:eastAsiaTheme="minorHAnsi" w:hAnsi="Times New Roman" w:cs="Times New Roman"/>
          <w:sz w:val="28"/>
          <w:szCs w:val="28"/>
          <w:lang w:eastAsia="zh-CN"/>
        </w:rPr>
        <w:t>и т. д.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Так называемый «кризис юношества» характеризуется чувством од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ночества, стремлением выработать собственные убеждения. Он связан с пр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фессиональным и личностным самоопределением старшеклассника. В самом деле, этот  возрастной этап  - время активного поиска своего места в жизни, тем более что к концу обучения в школе необходимо выбрать будущую пр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фессию. Этот выбор  очень сложен, он связан со многими факторами – соц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альными, психологическими, бытовыми.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Чем ближе к окончанию школы, тем острее встает проблема выбора профессии. Понятно, что учащиеся старших классов имеют определенные профессиональные предпочтения. Определение  профессиональных предпо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ч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тений происходит под воздействием целого ряда факторов. Н.Б. Трофимова выделяет среди них следующие: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психологические – сюда относят свойства личности, влияние окруж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ния человека на профессиональный выбор;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экономические – уровень безработицы, спрос и предложение на рынке труда, уровень жизни в стране, государственное регулирование зарабо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ной платы;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социально-культурные – региональные и культурные особенности, возрастной состав населения, активность населения на рынке труда;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политико-правовые – политическая стабильность, трудовое законод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тельство;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демографические (возраст, пол, семейное положение).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Выбор профессии - очень сложная проблема. Количество профессий в наши дни измеряется пятизначным числом, а их мир представляет собой подвижную картину. По данным исследований, выпускники девятого класса, например, могут назвать в среднем лишь 20-30 профессий, поэтому выбор профессии часто носит стихийный характер.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Изучение мотивов выбора профессии старшеклассников показало, что «значительную роль в этом играют советы окружающих: 25% старших школьников выбирают профессию под влиянием друзей, более самосто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я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тельных; 17% - по совету родителей, 9% - под влиянием средств массовой информации. Еще 9% старшеклассников руководствуются малозначител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ь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ными факторами, например, близостью вуза к дому. И только 40% старших школьников выбирают профессию, ориентируясь на содержание деятельн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сти». 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Выбирая профессию, старшеклассник, как правило, делает упор на свои интересы, склонности, не учитывая при этом собственной адекватности требованиям той или иной сферы профессиональной деятельности: наличия психофизиологических возможностей, интеллектуального потенциала, пр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фессионально значимых качеств личности. Но ведь для того чтобы принять решение о выборе профессии, школьник должен определить, что он собой представляет.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Так как в современном обществе различным видам профессиональной занятости соответствуют различные стили жизни, то выбор профессии, по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>существу, превращается в выбор образа жизни в целом. Чтобы сделать этот выбор правильно, у молодых людей должно быть верное понимание себя, а также обоснованная оценка того, в какой области они могли бы наилучшим образом приспособиться к трудовой жизни. В нашей стране молодые люди вынуждены принимать решение о выборе профессии  довольно рано: «если до 18 лет молодой человек не поступит в среднее или высшее учебное заведение, обучение в котором будет способствовать достижению его профе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сиональных притязаний, то, как правило далее он попадает в ряды Росси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й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ской армии, вне зависимости от того, есть у него склонность и интерес к в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енной службе или нет». Поэтому в настоящее время особенно актуальными  становятся привлечение школьников последних классов к </w:t>
      </w:r>
      <w:proofErr w:type="spellStart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профориентацио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ным</w:t>
      </w:r>
      <w:proofErr w:type="spellEnd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мероприятиям, способствующим осуществлению верного выбора пр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фессии, профессиональному самоопределен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ию.</w:t>
      </w:r>
    </w:p>
    <w:p w:rsidR="00663B98" w:rsidRPr="00661F12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661F12">
        <w:rPr>
          <w:rFonts w:ascii="Times New Roman" w:eastAsiaTheme="minorHAnsi" w:hAnsi="Times New Roman" w:cs="Times New Roman"/>
          <w:sz w:val="28"/>
          <w:szCs w:val="28"/>
          <w:lang w:eastAsia="zh-CN"/>
        </w:rPr>
        <w:t>Профессиональное самоопределение - «процесс формирования личн</w:t>
      </w:r>
      <w:r w:rsidRPr="00661F12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661F12">
        <w:rPr>
          <w:rFonts w:ascii="Times New Roman" w:eastAsiaTheme="minorHAnsi" w:hAnsi="Times New Roman" w:cs="Times New Roman"/>
          <w:sz w:val="28"/>
          <w:szCs w:val="28"/>
          <w:lang w:eastAsia="zh-CN"/>
        </w:rPr>
        <w:t>стью своего отношения к профессиональной деятельности и способ его ре</w:t>
      </w:r>
      <w:r w:rsidRPr="00661F12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661F12">
        <w:rPr>
          <w:rFonts w:ascii="Times New Roman" w:eastAsiaTheme="minorHAnsi" w:hAnsi="Times New Roman" w:cs="Times New Roman"/>
          <w:sz w:val="28"/>
          <w:szCs w:val="28"/>
          <w:lang w:eastAsia="zh-CN"/>
        </w:rPr>
        <w:t>лизации через согласование личностных и социально-профессиональных п</w:t>
      </w:r>
      <w:r w:rsidRPr="00661F12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661F12">
        <w:rPr>
          <w:rFonts w:ascii="Times New Roman" w:eastAsiaTheme="minorHAnsi" w:hAnsi="Times New Roman" w:cs="Times New Roman"/>
          <w:sz w:val="28"/>
          <w:szCs w:val="28"/>
          <w:lang w:eastAsia="zh-CN"/>
        </w:rPr>
        <w:t>требностей».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Профессиональное самоопределение является частью жизненного 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моопределения человека, то есть  вхождения в ту или иную социальную и профессиональную группу, выбора образа жизни, профессии. Современное понимание профессионального самоопределения охватывает проблемы его взаимосвязи с общим жизненным самоопределением личности, влияния во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з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действий на личность окружающей социальной среды, профессионального становления и активной жизненной позиции человека. В условиях рыночной экономики особое значение приобретают проблемы свободы выбора профе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сии и обеспечение конкурентоспособности работника на рынке труда.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Е.А. Климов под профессиональным самоопределением понимает «п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иск возможностей беспредельного развития – длительный многолетний пр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цесс, связанный с различными целями и имеющий разное содержание на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>ра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з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ных возрастных этапах». Профессиональное самоопределение в ранней юн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сти является ведущей деятельностью. Психологическую базу для самоопр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деления в ранней юности составляет, прежде всего, потребность старш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классника занять внутреннюю позицию взрослого человека, то есть понять себя и свои возможности наряду с пониманием своего места и назначения в жизни.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Анализируя понятие «профессиональное самоопределение», Е.А. Кл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мов подчеркивает, что это не однократный акт принятия решения, а постоя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но чередующиеся выборы. Наиболее актуальным выбор профессии станови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ся в отрочестве и ранней юности, но и в последующие годы возникает пр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блема ревизии и коррекции профессиональной жизни человека. Таким обр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зом, формула выбора профессии по Е.А. Климову «мгновение плюс вся предшествующая жизнь».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Е.А. Климов выделяет два уровня профессионального самоопредел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ния: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гностический (перестройка сознания и самосознания);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практический уровень (реальные изменения статуса человека).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Первый уровень относится к числу внутренних регуляторов поведения  и деятельности относятся знания о мире профессий, эмоциональное отнош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ние к разным сторонам мира труда, самооценку личностных качеств, интер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сы, склонности, идеалы, способности, помыслы, намерения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, познавательные и исполнительн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о-практические умения.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Второй уровень тесно связан с практической деятельностью. В старших классах наступает этап уточнения социально-профессионального статуса учащегося, в ходе которого формируется убежденность в правильности в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ы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бора профессии. С момента окончания школы у выпускника, вчерашнего ученика, статус меняется: он становится либо студентом, либо работником избранной сферы труда. Причем здесь он использует  внутренние регуляторы поведения и деятельности. 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 xml:space="preserve">В случае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если к старшему школьному возрасту учащийся еще не опр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делился окончательно с выбором профессии, его ждет сложная и кропотл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вая работа над собой. Ему нужно продолжать свое развитие и искать призв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ние для того, чтобы трудиться во благо общества и получать от этого уд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вольствие.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Таким образом, профессиональное самоопределение представляет собой не просто выбор профессии или альтернативных сценариев професси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нальной жизни, а своеобразный творческий процесс развития личности. «С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моопределение может быть адекватным профессионально важной проблеме,  и тогда происходит развитие личности, а может быть и неадекватным (тогда оно порождает внутренний конфликт, активизируя защитные механизмы вместо процессов развития). Следовательно, помощь специалистов в проце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се профессионального самоопределения учащихся должна иметь комплек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ный социально-педагогический характер. Для достижения наибольшей э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ф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фективности комплекс необходимых </w:t>
      </w:r>
      <w:proofErr w:type="spellStart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профориентационных</w:t>
      </w:r>
      <w:proofErr w:type="spellEnd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мероприятий в общеобразовательном учреждении должен осуществляться через специально организованную социально-педагогическую деятельность с учащимися старших классов».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Целью профессионального самоопределения  старшеклассников  в ходе профориентации является постепенное формирование у них внутренней г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товности к осознанному и самостоятельному построению, корректировке и реализации перспектив своего развития (профессионального, жизненного, личностного), готовности рассматривать себя развивающимся во времени и самостоятельно находить личностно значимые смыслы в конкретной профе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сиональной деятельности. Достижение данной цели предполагает взаимоде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й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ствие двух сторон - самоопределяющегося субъекта и субъекта, направля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ю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щего, формирующего готовность и способность к адекватному выбору на любом этапе жизненного пути.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Перед педагогом, осуществляющим профессиональную ориентацию в старшем школьном возрасте, стоят важные педагогические задачи: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>- ф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ормирование знаний и у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мений по определенной профессии;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- к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орректировка программы самоподготовки к избранной профес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сии;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- в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ооружение перспективой трудоустройства, профессионального роста и способами адаптации к социально-производственным условиям труда по избранной профессии.</w:t>
      </w:r>
    </w:p>
    <w:p w:rsidR="00663B98" w:rsidRPr="00C2022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Таким образом, решение этих задач направлено на подготовку учащи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х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ся ко времени окончания средней школы и опознанному выбору профессии и учебного заведения для продолжения образования, а вся система професси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нальной ориентации в старших классах должна способствовать подготовке учащихся к избранной профессии.</w:t>
      </w:r>
    </w:p>
    <w:p w:rsidR="00663B98" w:rsidRDefault="00663B98" w:rsidP="00663B98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Изучение исторических и теоретических основ </w:t>
      </w:r>
      <w:proofErr w:type="spellStart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профориентационной</w:t>
      </w:r>
      <w:proofErr w:type="spellEnd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работы со старшеклассниками позволило нам прийти к следующим выводам:</w:t>
      </w:r>
    </w:p>
    <w:p w:rsidR="00663B98" w:rsidRDefault="00663B98" w:rsidP="00663B98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вопросы профессиональной ориентации рассматриваются </w:t>
      </w:r>
      <w:r w:rsidRPr="003744AC">
        <w:rPr>
          <w:rFonts w:ascii="Times New Roman" w:eastAsiaTheme="minorHAnsi" w:hAnsi="Times New Roman" w:cs="Times New Roman"/>
          <w:sz w:val="28"/>
          <w:szCs w:val="28"/>
          <w:lang w:eastAsia="zh-CN"/>
        </w:rPr>
        <w:t>в </w:t>
      </w:r>
      <w:hyperlink r:id="rId4" w:history="1">
        <w:r w:rsidRPr="003744AC">
          <w:rPr>
            <w:rFonts w:ascii="Times New Roman" w:eastAsiaTheme="minorHAnsi" w:hAnsi="Times New Roman" w:cs="Times New Roman"/>
            <w:sz w:val="28"/>
            <w:szCs w:val="28"/>
            <w:lang w:eastAsia="zh-CN"/>
          </w:rPr>
          <w:t>психологии</w:t>
        </w:r>
      </w:hyperlink>
      <w:r w:rsidRPr="003744AC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и </w:t>
      </w:r>
      <w:hyperlink r:id="rId5" w:history="1">
        <w:r w:rsidRPr="003744AC">
          <w:rPr>
            <w:rFonts w:ascii="Times New Roman" w:eastAsiaTheme="minorHAnsi" w:hAnsi="Times New Roman" w:cs="Times New Roman"/>
            <w:sz w:val="28"/>
            <w:szCs w:val="28"/>
            <w:lang w:eastAsia="zh-CN"/>
          </w:rPr>
          <w:t>педагогике</w:t>
        </w:r>
      </w:hyperlink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 очень давно. Первые службы профориентации открылись еще в конце ХIХ века. Долгое время в России центром профорие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тации являлась общеобразовательная школа, которая поддерживала тесную связь с семьей, профессиональными учебными заведениями, трудовыми ко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л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лективами и общественными организациями, учреждениями культуры, объ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динениями по интересам;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в 90-х годах ХХ века  характер </w:t>
      </w:r>
      <w:proofErr w:type="spellStart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профориентационной</w:t>
      </w:r>
      <w:proofErr w:type="spellEnd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работы с нас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лением подвергся значительным изменениям. Прежняя школьная система профориентации практически перестала существовать.  На первое место в деятельности служб занятости вышли такие проблемы как изучение рынка труда, профессиональная переориентация невостребованных специалистов, организация помощи безработным и т.д. Проблемами профориентации и п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реориентации  населения стали заниматься не только государственные биржи труда, центры занятости, но и коммер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ческие структуры;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современная система профессиональной ориентации представляет 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бой широкую, многоплановую систему,  включающую  информационную и 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>организационно-практическую деятельность семьи, образовательных учре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ж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дений, государственных, общественных и коммерческих организаций, обе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печивающих помощь населению в выборе или перемене профессии с учетом индивидуальных интересов личности и потребностей рынка труда. Разли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ч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ные проблемы </w:t>
      </w:r>
      <w:proofErr w:type="spellStart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профориентационной</w:t>
      </w:r>
      <w:proofErr w:type="spellEnd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работы со школьниками отражены в 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ботах многих российских ученых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: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Е.А. Климова, Т.Л. Павловой, Н.С. </w:t>
      </w:r>
      <w:proofErr w:type="spellStart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Пря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ж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никова</w:t>
      </w:r>
      <w:proofErr w:type="spellEnd"/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, А.П. Чернявской и других.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Р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ешение основных задач профориентации в старшем школьном возра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те направлено на подготовку учащихся ко времени окончания сред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ней школы и ос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ознанному выбору профессии и учебного заведения для продолжения о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б</w:t>
      </w:r>
      <w:r w:rsidRPr="00C20228">
        <w:rPr>
          <w:rFonts w:ascii="Times New Roman" w:eastAsiaTheme="minorHAnsi" w:hAnsi="Times New Roman" w:cs="Times New Roman"/>
          <w:sz w:val="28"/>
          <w:szCs w:val="28"/>
          <w:lang w:eastAsia="zh-CN"/>
        </w:rPr>
        <w:t>разования, а вся система профессиональной ориентации в старших классах должна способствовать подготовке учащихся к избранной профессии.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Психолого-педагогические особенности обучения старшеклассников заключаются в том, что старший школьный возраст очень сложный период в жизни школьника и в тоже время очень ответственный. Перед ним возникает много трудностей физиологического характера связанными с половым созр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ванием, проблемы социальной адаптации, взаимоотношений с окружающими одноклассниками, учителями, родителями и т. д. В этот нелёгкий период предстоит с выбором будущей профессии, необходимо научить старшеклас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ников планировать своё будущее и помочь с выбором профессии.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Прежде всего, необходимо понимать и воспринимать учащегося ста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ших классов как личность и воспринимать его как взрослого, относиться к нему с уважением, но в тоже время не забывать о личном авторитете, пост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янном самообразовании и во всём быть примером, на что старшеклассники обращают особое внимание.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Огромную роль при дифференцировании интересов и предпочтении тех или иных видов деятельности для старшеклассников является мотивация. Необходимо мотивировать старшеклассников к действиям, для этого 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>необх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димо научить их планировать и смотреть в будущее с учётом их интересов.</w:t>
      </w:r>
    </w:p>
    <w:p w:rsidR="00663B98" w:rsidRDefault="00663B98" w:rsidP="00663B98">
      <w:pPr>
        <w:tabs>
          <w:tab w:val="left" w:pos="32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B98" w:rsidRPr="00663B98" w:rsidRDefault="00663B98" w:rsidP="00663B98">
      <w:pPr>
        <w:tabs>
          <w:tab w:val="left" w:pos="3220"/>
        </w:tabs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3B98">
        <w:rPr>
          <w:rFonts w:ascii="Times New Roman" w:hAnsi="Times New Roman" w:cs="Times New Roman"/>
          <w:color w:val="FF0000"/>
          <w:sz w:val="28"/>
          <w:szCs w:val="28"/>
        </w:rPr>
        <w:t>Список используемой литературы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Волков Б.С. Психология возраста. Учеб. пособие для студентов,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специальностям.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2013 – 511 с.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Волков Б.С. Психология педагогического общения. Учебник для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калавров.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2014 – 333 с.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Джуринский, А.Н. История педагогики и образования: учеб. / А.Н. Джуринский. – Москва.: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–Пресс, 2013 - 400 с.</w:t>
      </w:r>
    </w:p>
    <w:p w:rsidR="00663B98" w:rsidRPr="00661F12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61F12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661F12">
        <w:rPr>
          <w:rFonts w:ascii="Times New Roman" w:hAnsi="Times New Roman" w:cs="Times New Roman"/>
          <w:sz w:val="28"/>
          <w:szCs w:val="28"/>
        </w:rPr>
        <w:t xml:space="preserve"> Л.М. Хрестоматия по возрастной психологии: учебное п</w:t>
      </w:r>
      <w:r w:rsidRPr="00661F12">
        <w:rPr>
          <w:rFonts w:ascii="Times New Roman" w:hAnsi="Times New Roman" w:cs="Times New Roman"/>
          <w:sz w:val="28"/>
          <w:szCs w:val="28"/>
        </w:rPr>
        <w:t>о</w:t>
      </w:r>
      <w:r w:rsidRPr="00661F12">
        <w:rPr>
          <w:rFonts w:ascii="Times New Roman" w:hAnsi="Times New Roman" w:cs="Times New Roman"/>
          <w:sz w:val="28"/>
          <w:szCs w:val="28"/>
        </w:rPr>
        <w:t xml:space="preserve">собие для студентов/Под ред. Д.И. </w:t>
      </w:r>
      <w:proofErr w:type="spellStart"/>
      <w:r w:rsidRPr="00661F12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661F12">
        <w:rPr>
          <w:rFonts w:ascii="Times New Roman" w:hAnsi="Times New Roman" w:cs="Times New Roman"/>
          <w:sz w:val="28"/>
          <w:szCs w:val="28"/>
        </w:rPr>
        <w:t>: издание 2-е, дополненное. – Москва: Институт практической психологии, 1996. – 304 с. Л.В. Мудрик.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Трофимова Н.С. Основы специальной педагогики и психологии/ учебное пособие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Трофимова Н.М., Фомина, Н.Л. Педагогическая психология/ учебно-методическое пособие. Воронеж 2009, - 231 с.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Климов Е.А. Основы психологии. Учебник для вузов. – М.: Культура и спорт, ЮНИТИ, 1997 – 295 с.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Климов Е.А. Психология профессионального самоопределения М.: Академия, 2004 – 304 с.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Павлова Т.Л. Профориентация старшеклассников. Диагностика и развитие профессиональной зрелости. М.: ТЦ Сфера, 2006 – 128 с.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Психология труда. М.: 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мия, 2009 – 478 с.</w:t>
      </w:r>
    </w:p>
    <w:p w:rsidR="00663B98" w:rsidRDefault="00663B98" w:rsidP="00663B98">
      <w:pPr>
        <w:tabs>
          <w:tab w:val="left" w:pos="32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995FAC">
        <w:rPr>
          <w:rFonts w:ascii="Times New Roman" w:hAnsi="Times New Roman" w:cs="Times New Roman"/>
          <w:sz w:val="28"/>
          <w:szCs w:val="28"/>
        </w:rPr>
        <w:t>. Кон И.С. Психология старшеклассника</w:t>
      </w:r>
      <w:r w:rsidRPr="00AE1B14">
        <w:rPr>
          <w:rFonts w:ascii="Times New Roman" w:hAnsi="Times New Roman" w:cs="Times New Roman"/>
          <w:sz w:val="28"/>
          <w:szCs w:val="28"/>
        </w:rPr>
        <w:t xml:space="preserve">: [Электронный ресурс]: </w:t>
      </w:r>
      <w:r w:rsidRPr="00995FAC">
        <w:rPr>
          <w:rFonts w:ascii="Times New Roman" w:hAnsi="Times New Roman" w:cs="Times New Roman"/>
          <w:sz w:val="28"/>
          <w:szCs w:val="28"/>
        </w:rPr>
        <w:t xml:space="preserve"> // http://зачётка. </w:t>
      </w:r>
      <w:proofErr w:type="spellStart"/>
      <w:r w:rsidRPr="00995FAC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995FAC">
        <w:rPr>
          <w:rFonts w:ascii="Times New Roman" w:hAnsi="Times New Roman" w:cs="Times New Roman"/>
          <w:sz w:val="28"/>
          <w:szCs w:val="28"/>
        </w:rPr>
        <w:t>.</w:t>
      </w:r>
    </w:p>
    <w:p w:rsidR="00663B98" w:rsidRDefault="00663B98" w:rsidP="00663B9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</w:p>
    <w:p w:rsidR="001B3ED4" w:rsidRDefault="001B3ED4"/>
    <w:sectPr w:rsidR="001B3ED4" w:rsidSect="001B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3B98"/>
    <w:rsid w:val="001B3ED4"/>
    <w:rsid w:val="0066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orka.ru/index/pedagogika_kursovaja_na_ljubuju_temu_prezentacija_otvety_na_testy_ehkzamen_shpargalki_otchjot_proekt/0-89" TargetMode="External"/><Relationship Id="rId4" Type="http://schemas.openxmlformats.org/officeDocument/2006/relationships/hyperlink" Target="http://5orka.ru/index/psikhologija_kursovaja_na_ljubuju_temu_prezentacija_otvety_na_testy_ehkzamen_shpargalki_otchjot_proekt/0-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2704</Words>
  <Characters>15418</Characters>
  <Application>Microsoft Office Word</Application>
  <DocSecurity>0</DocSecurity>
  <Lines>128</Lines>
  <Paragraphs>36</Paragraphs>
  <ScaleCrop>false</ScaleCrop>
  <Company/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Туся</dc:creator>
  <cp:keywords/>
  <dc:description/>
  <cp:lastModifiedBy>Туся</cp:lastModifiedBy>
  <cp:revision>2</cp:revision>
  <dcterms:created xsi:type="dcterms:W3CDTF">2015-06-17T15:43:00Z</dcterms:created>
  <dcterms:modified xsi:type="dcterms:W3CDTF">2015-06-17T15:50:00Z</dcterms:modified>
</cp:coreProperties>
</file>