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М</w:t>
      </w:r>
      <w:r w:rsidRPr="006642E6">
        <w:rPr>
          <w:rFonts w:ascii="Book Antiqua" w:hAnsi="Book Antiqua"/>
          <w:sz w:val="24"/>
        </w:rPr>
        <w:t>униципальное автономное дошкольное образовательное учреждение</w:t>
      </w: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  <w:r w:rsidRPr="006642E6">
        <w:rPr>
          <w:rFonts w:ascii="Book Antiqua" w:hAnsi="Book Antiqua"/>
          <w:sz w:val="24"/>
        </w:rPr>
        <w:t>Центр развития ребенка Детский сад № 2 «Рябинка»</w:t>
      </w: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E3224" wp14:editId="4CB664A5">
                <wp:simplePos x="0" y="0"/>
                <wp:positionH relativeFrom="column">
                  <wp:posOffset>-5715</wp:posOffset>
                </wp:positionH>
                <wp:positionV relativeFrom="paragraph">
                  <wp:posOffset>102870</wp:posOffset>
                </wp:positionV>
                <wp:extent cx="1828800" cy="1825625"/>
                <wp:effectExtent l="0" t="0" r="0" b="317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E24" w:rsidRPr="00677CA4" w:rsidRDefault="00277E24" w:rsidP="00277E24">
                            <w:pPr>
                              <w:spacing w:after="0" w:line="240" w:lineRule="auto"/>
                              <w:ind w:right="425"/>
                              <w:jc w:val="center"/>
                              <w:rPr>
                                <w:rFonts w:ascii="Book Antiqua" w:hAnsi="Book Antiqua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7CA4">
                              <w:rPr>
                                <w:rFonts w:ascii="Book Antiqua" w:hAnsi="Book Antiqua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Городское методическое объединение воспитателей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старших и подготовительных к школе </w:t>
                            </w:r>
                            <w:r w:rsidRPr="00677CA4">
                              <w:rPr>
                                <w:rFonts w:ascii="Book Antiqua" w:hAnsi="Book Antiqua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групп</w:t>
                            </w:r>
                          </w:p>
                          <w:p w:rsidR="00277E24" w:rsidRPr="00677CA4" w:rsidRDefault="00277E24" w:rsidP="00277E24">
                            <w:pPr>
                              <w:spacing w:after="0" w:line="240" w:lineRule="auto"/>
                              <w:ind w:right="425"/>
                              <w:jc w:val="center"/>
                              <w:rPr>
                                <w:rFonts w:ascii="Book Antiqua" w:hAnsi="Book Antiqua"/>
                                <w:b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45pt;margin-top:8.1pt;width:2in;height:14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" filled="f" stroked="f">
                <v:textbox>
                  <w:txbxContent>
                    <w:p w:rsidR="00277E24" w:rsidRPr="00677CA4" w:rsidRDefault="00277E24" w:rsidP="00277E24">
                      <w:pPr>
                        <w:spacing w:after="0" w:line="240" w:lineRule="auto"/>
                        <w:ind w:right="425"/>
                        <w:jc w:val="center"/>
                        <w:rPr>
                          <w:rFonts w:ascii="Book Antiqua" w:hAnsi="Book Antiqua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7CA4">
                        <w:rPr>
                          <w:rFonts w:ascii="Book Antiqua" w:hAnsi="Book Antiqua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Городское методическое объединение воспитателей </w:t>
                      </w:r>
                      <w:r>
                        <w:rPr>
                          <w:rFonts w:ascii="Book Antiqua" w:hAnsi="Book Antiqua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старших и подготовительных к школе </w:t>
                      </w:r>
                      <w:r w:rsidRPr="00677CA4">
                        <w:rPr>
                          <w:rFonts w:ascii="Book Antiqua" w:hAnsi="Book Antiqua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групп</w:t>
                      </w:r>
                    </w:p>
                    <w:p w:rsidR="00277E24" w:rsidRPr="00677CA4" w:rsidRDefault="00277E24" w:rsidP="00277E24">
                      <w:pPr>
                        <w:spacing w:after="0" w:line="240" w:lineRule="auto"/>
                        <w:ind w:right="425"/>
                        <w:jc w:val="center"/>
                        <w:rPr>
                          <w:rFonts w:ascii="Book Antiqua" w:hAnsi="Book Antiqua"/>
                          <w:b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Сообщение из опыта работы </w:t>
      </w:r>
      <w:r w:rsidRPr="00677CA4">
        <w:rPr>
          <w:rFonts w:ascii="Book Antiqua" w:hAnsi="Book Antiqua"/>
          <w:sz w:val="40"/>
        </w:rPr>
        <w:t xml:space="preserve">на тему: </w:t>
      </w: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40"/>
        </w:rPr>
      </w:pPr>
      <w:r w:rsidRPr="00677CA4">
        <w:rPr>
          <w:rFonts w:ascii="Book Antiqua" w:hAnsi="Book Antiqua"/>
          <w:sz w:val="40"/>
        </w:rPr>
        <w:t>«</w:t>
      </w:r>
      <w:r>
        <w:rPr>
          <w:rFonts w:ascii="Book Antiqua" w:hAnsi="Book Antiqua"/>
          <w:sz w:val="40"/>
        </w:rPr>
        <w:t xml:space="preserve">Духовно-нравственное воспитание и развитие речи старшего дошкольника </w:t>
      </w:r>
    </w:p>
    <w:p w:rsidR="00277E24" w:rsidRPr="00677CA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во взаимодействии с семьей</w:t>
      </w:r>
      <w:r w:rsidRPr="00677CA4">
        <w:rPr>
          <w:rFonts w:ascii="Book Antiqua" w:hAnsi="Book Antiqua"/>
          <w:sz w:val="40"/>
        </w:rPr>
        <w:t xml:space="preserve">» </w:t>
      </w:r>
    </w:p>
    <w:p w:rsidR="00277E24" w:rsidRPr="00677CA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40"/>
        </w:rPr>
      </w:pP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  <w:lang w:eastAsia="ru-RU"/>
        </w:rPr>
        <w:drawing>
          <wp:inline distT="0" distB="0" distL="0" distR="0" wp14:anchorId="0E43E136" wp14:editId="5D239CD9">
            <wp:extent cx="1835829" cy="191982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4cbb7d79e8c68e2e6c433eee4775e2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29" cy="191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24" w:rsidRDefault="00277E24" w:rsidP="00277E24">
      <w:pPr>
        <w:spacing w:after="0" w:line="240" w:lineRule="auto"/>
        <w:ind w:right="565"/>
        <w:jc w:val="right"/>
        <w:rPr>
          <w:rFonts w:ascii="Book Antiqua" w:hAnsi="Book Antiqua"/>
          <w:sz w:val="32"/>
          <w:szCs w:val="32"/>
        </w:rPr>
      </w:pPr>
    </w:p>
    <w:p w:rsidR="00277E24" w:rsidRDefault="00277E24" w:rsidP="00277E24">
      <w:pPr>
        <w:spacing w:after="0" w:line="240" w:lineRule="auto"/>
        <w:ind w:right="565"/>
        <w:jc w:val="righ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Подготовила воспитатель </w:t>
      </w:r>
    </w:p>
    <w:p w:rsidR="00277E24" w:rsidRPr="006642E6" w:rsidRDefault="00277E24" w:rsidP="00277E24">
      <w:pPr>
        <w:spacing w:after="0" w:line="240" w:lineRule="auto"/>
        <w:ind w:right="565"/>
        <w:jc w:val="righ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Чиненова Анжела Анатольевна</w:t>
      </w: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32"/>
          <w:szCs w:val="32"/>
        </w:rPr>
      </w:pP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32"/>
          <w:szCs w:val="32"/>
        </w:rPr>
      </w:pP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32"/>
          <w:szCs w:val="32"/>
        </w:rPr>
      </w:pPr>
    </w:p>
    <w:p w:rsidR="00277E24" w:rsidRPr="006642E6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г. Москва, г</w:t>
      </w:r>
      <w:r w:rsidRPr="006642E6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о.</w:t>
      </w:r>
      <w:r w:rsidRPr="006642E6">
        <w:rPr>
          <w:rFonts w:ascii="Book Antiqua" w:hAnsi="Book Antiqua"/>
          <w:sz w:val="32"/>
          <w:szCs w:val="32"/>
        </w:rPr>
        <w:t xml:space="preserve"> Троицк</w:t>
      </w:r>
    </w:p>
    <w:p w:rsidR="00277E24" w:rsidRDefault="00277E24" w:rsidP="00277E24">
      <w:pPr>
        <w:spacing w:after="0" w:line="240" w:lineRule="auto"/>
        <w:ind w:right="425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26 марта </w:t>
      </w:r>
      <w:r w:rsidRPr="006642E6">
        <w:rPr>
          <w:rFonts w:ascii="Book Antiqua" w:hAnsi="Book Antiqua"/>
          <w:sz w:val="32"/>
          <w:szCs w:val="32"/>
        </w:rPr>
        <w:t>201</w:t>
      </w:r>
      <w:r>
        <w:rPr>
          <w:rFonts w:ascii="Book Antiqua" w:hAnsi="Book Antiqua"/>
          <w:sz w:val="32"/>
          <w:szCs w:val="32"/>
        </w:rPr>
        <w:t>5</w:t>
      </w:r>
      <w:r w:rsidRPr="006642E6">
        <w:rPr>
          <w:rFonts w:ascii="Book Antiqua" w:hAnsi="Book Antiqua"/>
          <w:sz w:val="32"/>
          <w:szCs w:val="32"/>
        </w:rPr>
        <w:t xml:space="preserve"> год</w:t>
      </w:r>
      <w:r>
        <w:rPr>
          <w:rFonts w:ascii="Book Antiqua" w:hAnsi="Book Antiqua"/>
          <w:sz w:val="32"/>
          <w:szCs w:val="32"/>
        </w:rPr>
        <w:t>а</w:t>
      </w:r>
    </w:p>
    <w:p w:rsidR="00277E24" w:rsidRDefault="00277E24" w:rsidP="00B4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77E24" w:rsidRDefault="00277E24" w:rsidP="00B45B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F1603" w:rsidRPr="00B45BF1" w:rsidRDefault="00277E24" w:rsidP="00B45BF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="00E9781E"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«Как у маленького деревца, еле поднявшегося над землей, </w:t>
      </w:r>
      <w:r w:rsidR="00E9781E"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заботливый садовник укрепляет корни, от мощности которого </w:t>
      </w:r>
      <w:r w:rsidR="00E9781E"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зависит жизнь растения на протяжении нескольких десятилетий, </w:t>
      </w:r>
      <w:r w:rsidR="00E9781E"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так учитель должен заботиться о воспитании у своих детей </w:t>
      </w:r>
      <w:r w:rsidR="00E9781E"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чувства безграничной любви к Родине».</w:t>
      </w:r>
      <w:r w:rsidR="00E9781E" w:rsidRPr="00B4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В.А. Сухомлинский</w:t>
      </w:r>
    </w:p>
    <w:p w:rsidR="00B45BF1" w:rsidRDefault="00B45BF1" w:rsidP="00B45BF1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70514" w:rsidRPr="007B1BE6" w:rsidRDefault="00870514" w:rsidP="00870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1BE6">
        <w:rPr>
          <w:rFonts w:ascii="Times New Roman" w:hAnsi="Times New Roman" w:cs="Times New Roman"/>
          <w:sz w:val="24"/>
          <w:szCs w:val="24"/>
        </w:rPr>
        <w:t xml:space="preserve">коло пятнадцати лет с благословения священника Леонида </w:t>
      </w:r>
      <w:proofErr w:type="spellStart"/>
      <w:r w:rsidRPr="007B1BE6">
        <w:rPr>
          <w:rFonts w:ascii="Times New Roman" w:hAnsi="Times New Roman" w:cs="Times New Roman"/>
          <w:sz w:val="24"/>
          <w:szCs w:val="24"/>
        </w:rPr>
        <w:t>Царевского</w:t>
      </w:r>
      <w:proofErr w:type="spellEnd"/>
      <w:r w:rsidRPr="007B1BE6">
        <w:rPr>
          <w:rFonts w:ascii="Times New Roman" w:hAnsi="Times New Roman" w:cs="Times New Roman"/>
          <w:sz w:val="24"/>
          <w:szCs w:val="24"/>
        </w:rPr>
        <w:t xml:space="preserve">, поддержке </w:t>
      </w:r>
      <w:proofErr w:type="gramStart"/>
      <w:r w:rsidRPr="007B1BE6">
        <w:rPr>
          <w:rFonts w:ascii="Times New Roman" w:hAnsi="Times New Roman" w:cs="Times New Roman"/>
          <w:sz w:val="24"/>
          <w:szCs w:val="24"/>
        </w:rPr>
        <w:t>заведующего Нины</w:t>
      </w:r>
      <w:proofErr w:type="gramEnd"/>
      <w:r w:rsidRPr="007B1BE6">
        <w:rPr>
          <w:rFonts w:ascii="Times New Roman" w:hAnsi="Times New Roman" w:cs="Times New Roman"/>
          <w:sz w:val="24"/>
          <w:szCs w:val="24"/>
        </w:rPr>
        <w:t xml:space="preserve"> Дмитриевны Сутягиной и  просьбе родителей была организована разновозрастная группа детей. Собрана она была не только по семейному принципу, но и по религиозным мировоззрениям. </w:t>
      </w:r>
    </w:p>
    <w:p w:rsidR="00870514" w:rsidRDefault="00870514" w:rsidP="008705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В работе основываемся на программу «От рождения до школы» под редакцией Н.Е. </w:t>
      </w:r>
      <w:proofErr w:type="spellStart"/>
      <w:r w:rsidRPr="007B1BE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B1BE6">
        <w:rPr>
          <w:rFonts w:ascii="Times New Roman" w:hAnsi="Times New Roman" w:cs="Times New Roman"/>
          <w:sz w:val="24"/>
          <w:szCs w:val="24"/>
        </w:rPr>
        <w:t>, Т.С. Комаровой, М.А. Васильевой. С 2011 года мы стали использовать учебно-методический комплекс «Добрый мир» (автор - составител</w:t>
      </w:r>
      <w:r>
        <w:rPr>
          <w:rFonts w:ascii="Times New Roman" w:hAnsi="Times New Roman" w:cs="Times New Roman"/>
          <w:sz w:val="24"/>
          <w:szCs w:val="24"/>
        </w:rPr>
        <w:t>ь Людмила Леонидовна Шевченко).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мы</w:t>
      </w:r>
      <w:r w:rsidRPr="007B1BE6">
        <w:rPr>
          <w:rFonts w:ascii="Times New Roman" w:hAnsi="Times New Roman" w:cs="Times New Roman"/>
          <w:sz w:val="24"/>
          <w:szCs w:val="24"/>
        </w:rPr>
        <w:t xml:space="preserve"> интегриру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B1BE6">
        <w:rPr>
          <w:rFonts w:ascii="Times New Roman" w:hAnsi="Times New Roman" w:cs="Times New Roman"/>
          <w:sz w:val="24"/>
          <w:szCs w:val="24"/>
        </w:rPr>
        <w:t xml:space="preserve"> духовно-нравственное содержание воспитания в различные </w:t>
      </w:r>
      <w:r w:rsidRPr="007B1BE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7B1BE6">
        <w:rPr>
          <w:rFonts w:ascii="Times New Roman" w:hAnsi="Times New Roman" w:cs="Times New Roman"/>
          <w:sz w:val="24"/>
          <w:szCs w:val="24"/>
        </w:rPr>
        <w:t>: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1BE6">
        <w:rPr>
          <w:rFonts w:ascii="Times New Roman" w:hAnsi="Times New Roman" w:cs="Times New Roman"/>
          <w:b/>
          <w:i/>
          <w:sz w:val="24"/>
          <w:szCs w:val="24"/>
        </w:rPr>
        <w:t>игровую</w:t>
      </w:r>
      <w:proofErr w:type="gramEnd"/>
      <w:r w:rsidRPr="007B1BE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B1BE6">
        <w:rPr>
          <w:rFonts w:ascii="Times New Roman" w:hAnsi="Times New Roman" w:cs="Times New Roman"/>
          <w:sz w:val="24"/>
          <w:szCs w:val="24"/>
        </w:rPr>
        <w:t xml:space="preserve"> проведение пальчиковых, сюжетно-ролевых игр; дидактических: «Православные праздники»; </w:t>
      </w:r>
      <w:proofErr w:type="gramStart"/>
      <w:r w:rsidRPr="007B1BE6">
        <w:rPr>
          <w:rFonts w:ascii="Times New Roman" w:hAnsi="Times New Roman" w:cs="Times New Roman"/>
          <w:sz w:val="24"/>
          <w:szCs w:val="24"/>
        </w:rPr>
        <w:t>конструктивных</w:t>
      </w:r>
      <w:proofErr w:type="gramEnd"/>
      <w:r w:rsidRPr="007B1BE6">
        <w:rPr>
          <w:rFonts w:ascii="Times New Roman" w:hAnsi="Times New Roman" w:cs="Times New Roman"/>
          <w:sz w:val="24"/>
          <w:szCs w:val="24"/>
        </w:rPr>
        <w:t>: «Выложи из палочек», «Моделирование храма»; словесных, подвижных, игр-забав, народных и хороводных игр.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В организации сюжетно-ролевых игр педагоги учитывают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- </w:t>
      </w:r>
      <w:r w:rsidRPr="007B1BE6">
        <w:rPr>
          <w:rFonts w:ascii="Times New Roman" w:hAnsi="Times New Roman" w:cs="Times New Roman"/>
          <w:b/>
          <w:i/>
          <w:sz w:val="24"/>
          <w:szCs w:val="24"/>
        </w:rPr>
        <w:t>продуктивную деятельность</w:t>
      </w:r>
      <w:r w:rsidRPr="007B1BE6">
        <w:rPr>
          <w:rFonts w:ascii="Times New Roman" w:hAnsi="Times New Roman" w:cs="Times New Roman"/>
          <w:sz w:val="24"/>
          <w:szCs w:val="24"/>
        </w:rPr>
        <w:t>: изготовление поделок для родных и именинников, к православным праздникам, рисунки по мотивам художественных произведений;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- </w:t>
      </w:r>
      <w:r w:rsidRPr="007B1BE6">
        <w:rPr>
          <w:rFonts w:ascii="Times New Roman" w:hAnsi="Times New Roman" w:cs="Times New Roman"/>
          <w:b/>
          <w:i/>
          <w:sz w:val="24"/>
          <w:szCs w:val="24"/>
        </w:rPr>
        <w:t xml:space="preserve">театрализованная деятельность </w:t>
      </w:r>
      <w:r w:rsidRPr="007B1BE6">
        <w:rPr>
          <w:rFonts w:ascii="Times New Roman" w:hAnsi="Times New Roman" w:cs="Times New Roman"/>
          <w:sz w:val="24"/>
          <w:szCs w:val="24"/>
        </w:rPr>
        <w:t>позволяет воплотить нравственные чувства в смоделированных ситуациях («Как бы ты поступил»), («Давай помиримся»…).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Применяются следующие </w:t>
      </w:r>
      <w:r w:rsidRPr="007B1BE6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7B1BE6">
        <w:rPr>
          <w:rFonts w:ascii="Times New Roman" w:hAnsi="Times New Roman" w:cs="Times New Roman"/>
          <w:sz w:val="24"/>
          <w:szCs w:val="24"/>
        </w:rPr>
        <w:t xml:space="preserve"> по духовно-нравственному воспитанию: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чтение народных и авторских сказок,   литературных произведений из серии «Детям о вере», сказки о материнской любви;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людей.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  <w:r w:rsidR="009D2CC2">
        <w:rPr>
          <w:rFonts w:ascii="Times New Roman" w:hAnsi="Times New Roman" w:cs="Times New Roman"/>
          <w:sz w:val="24"/>
          <w:szCs w:val="24"/>
        </w:rPr>
        <w:t>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тематические выставки детского творчества.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знакомство детей с жизнью православных святых и защитник</w:t>
      </w:r>
      <w:r w:rsidR="00FA4536">
        <w:rPr>
          <w:rFonts w:ascii="Times New Roman" w:hAnsi="Times New Roman" w:cs="Times New Roman"/>
          <w:sz w:val="24"/>
          <w:szCs w:val="24"/>
        </w:rPr>
        <w:t>ов</w:t>
      </w:r>
      <w:r w:rsidRPr="007B1BE6">
        <w:rPr>
          <w:rFonts w:ascii="Times New Roman" w:hAnsi="Times New Roman" w:cs="Times New Roman"/>
          <w:sz w:val="24"/>
          <w:szCs w:val="24"/>
        </w:rPr>
        <w:t xml:space="preserve">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экскурсии в храм с целью ознакомления с особенностями архитектуры, внутренним устройством, иконографией;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экскурсии на природу (красота Божьего мира);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- постановки сценок на нравственные темы (о прощении, о трудолюбии, об уважении старших).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Так же одной из форм работы с детьми по познанию самого себя в мире людей являются «Уроки доброты».</w:t>
      </w:r>
    </w:p>
    <w:p w:rsidR="00C26A7C" w:rsidRPr="007B1BE6" w:rsidRDefault="00C26A7C" w:rsidP="00C2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Это беседы на нравственные темы: </w:t>
      </w:r>
      <w:proofErr w:type="gramStart"/>
      <w:r w:rsidRPr="007B1BE6">
        <w:rPr>
          <w:rFonts w:ascii="Times New Roman" w:hAnsi="Times New Roman" w:cs="Times New Roman"/>
          <w:sz w:val="24"/>
          <w:szCs w:val="24"/>
        </w:rPr>
        <w:t>«Уважай отца и мать – будет в жизни благодать», «Где добрые люди, там беды не будет», «Доброе дело делай смело», «Что мы Родиной зовем?», «Дом, в котором мы живем»,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материала.</w:t>
      </w:r>
      <w:proofErr w:type="gramEnd"/>
      <w:r w:rsidRPr="007B1BE6">
        <w:rPr>
          <w:rFonts w:ascii="Times New Roman" w:hAnsi="Times New Roman" w:cs="Times New Roman"/>
          <w:sz w:val="24"/>
          <w:szCs w:val="24"/>
        </w:rPr>
        <w:t xml:space="preserve"> И почти каждое занятие предполагает </w:t>
      </w:r>
      <w:r w:rsidRPr="007B1BE6">
        <w:rPr>
          <w:rFonts w:ascii="Times New Roman" w:hAnsi="Times New Roman" w:cs="Times New Roman"/>
          <w:sz w:val="24"/>
          <w:szCs w:val="24"/>
        </w:rPr>
        <w:lastRenderedPageBreak/>
        <w:t>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</w:p>
    <w:p w:rsidR="00870514" w:rsidRPr="007B1BE6" w:rsidRDefault="00870514" w:rsidP="00870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Еще одной характерной особенностью работы по формированию духовно-нравственного отношения является </w:t>
      </w:r>
      <w:r w:rsidRPr="007B1BE6">
        <w:rPr>
          <w:rFonts w:ascii="Times New Roman" w:hAnsi="Times New Roman" w:cs="Times New Roman"/>
          <w:i/>
          <w:sz w:val="24"/>
          <w:szCs w:val="24"/>
        </w:rPr>
        <w:t>приобщение детей к народной культуре и быту</w:t>
      </w:r>
      <w:r w:rsidRPr="007B1BE6">
        <w:rPr>
          <w:rFonts w:ascii="Times New Roman" w:hAnsi="Times New Roman" w:cs="Times New Roman"/>
          <w:sz w:val="24"/>
          <w:szCs w:val="24"/>
        </w:rPr>
        <w:t xml:space="preserve">. Народное искусство входит в жизнь современного ребенка вместе с песней, сказкой, былиной, игрой, поэтому оно так близко ему и понятно. Педагоги нашего детского сада совместно с родителями оформили мини-музей «Русская изба». Посуда,  игрушки, расшитые полотенца, кружевные салфетки, кухонная утварь передали интерьеру тепло и уют. Детям любопытно приподнять старый утюг, заглянуть в чугунок, рассмотреть вышивку на полотенце, помолоть зерна, сравнить прялку с веретеном в действии.  Знакомство ребенка с народным искусством развивает у него вкус и бережное отношение к материальным ценностям, созданным предшествующими поколениями. Богатство и глубина содержания, многообразие средств изображения произведений искусств обладает большой воспитательной силой. Они возбуждают творческое воображение, сильно действуют на чувства детей. Помимо экскурсий в «Русскую избу», проводим с детьми народные гуляния и обряды: «Масленица», «Колядки», «Святочные вечера», «Семейные посиделки». </w:t>
      </w:r>
    </w:p>
    <w:p w:rsidR="00870514" w:rsidRPr="007B1BE6" w:rsidRDefault="00870514" w:rsidP="00870514">
      <w:pPr>
        <w:spacing w:after="0" w:line="240" w:lineRule="auto"/>
        <w:ind w:right="30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1BE6">
        <w:rPr>
          <w:rFonts w:ascii="Times New Roman" w:hAnsi="Times New Roman" w:cs="Times New Roman"/>
          <w:sz w:val="24"/>
          <w:szCs w:val="24"/>
        </w:rPr>
        <w:t xml:space="preserve">Читаем детям много христианских сказок, рассказов, знакомим с житиями святых. На специальных занятиях по </w:t>
      </w:r>
      <w:r w:rsidR="00CB478E">
        <w:rPr>
          <w:rFonts w:ascii="Times New Roman" w:hAnsi="Times New Roman" w:cs="Times New Roman"/>
          <w:sz w:val="24"/>
          <w:szCs w:val="24"/>
        </w:rPr>
        <w:t>ознакомлению с окружающим</w:t>
      </w:r>
      <w:r w:rsidRPr="007B1BE6">
        <w:rPr>
          <w:rFonts w:ascii="Times New Roman" w:hAnsi="Times New Roman" w:cs="Times New Roman"/>
          <w:sz w:val="24"/>
          <w:szCs w:val="24"/>
        </w:rPr>
        <w:t xml:space="preserve"> знакомим с отечественными традициями празднования главных православных праздников Рождества Христова, Пасхи, Рождеством Пресвятой Богородицы, Крещением. Знакомим детей с иконами, прежде всего Спасителя и Пресвятой Богородицы.</w:t>
      </w:r>
    </w:p>
    <w:p w:rsidR="00870514" w:rsidRPr="007B1BE6" w:rsidRDefault="00870514" w:rsidP="00870514">
      <w:pPr>
        <w:spacing w:after="0" w:line="240" w:lineRule="auto"/>
        <w:ind w:right="3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Каждый год, готовясь к святочному празднику, учим с детьми православные сценки, делаем вертеп. На святочный праздник собирается вся группа, родители, бывшие воспитанники и, конечно, наш батюшк</w:t>
      </w:r>
      <w:r w:rsidR="00CB478E">
        <w:rPr>
          <w:rFonts w:ascii="Times New Roman" w:hAnsi="Times New Roman" w:cs="Times New Roman"/>
          <w:sz w:val="24"/>
          <w:szCs w:val="24"/>
        </w:rPr>
        <w:t>а (отец Вадим)</w:t>
      </w:r>
      <w:r w:rsidRPr="007B1BE6">
        <w:rPr>
          <w:rFonts w:ascii="Times New Roman" w:hAnsi="Times New Roman" w:cs="Times New Roman"/>
          <w:sz w:val="24"/>
          <w:szCs w:val="24"/>
        </w:rPr>
        <w:t>, которы</w:t>
      </w:r>
      <w:r w:rsidR="00CB478E">
        <w:rPr>
          <w:rFonts w:ascii="Times New Roman" w:hAnsi="Times New Roman" w:cs="Times New Roman"/>
          <w:sz w:val="24"/>
          <w:szCs w:val="24"/>
        </w:rPr>
        <w:t>й</w:t>
      </w:r>
      <w:r w:rsidRPr="007B1BE6">
        <w:rPr>
          <w:rFonts w:ascii="Times New Roman" w:hAnsi="Times New Roman" w:cs="Times New Roman"/>
          <w:sz w:val="24"/>
          <w:szCs w:val="24"/>
        </w:rPr>
        <w:t xml:space="preserve"> часто посещают нас, а в этот день по-особенному рассказыва</w:t>
      </w:r>
      <w:r w:rsidR="00CB478E">
        <w:rPr>
          <w:rFonts w:ascii="Times New Roman" w:hAnsi="Times New Roman" w:cs="Times New Roman"/>
          <w:sz w:val="24"/>
          <w:szCs w:val="24"/>
        </w:rPr>
        <w:t>е</w:t>
      </w:r>
      <w:r w:rsidRPr="007B1BE6">
        <w:rPr>
          <w:rFonts w:ascii="Times New Roman" w:hAnsi="Times New Roman" w:cs="Times New Roman"/>
          <w:sz w:val="24"/>
          <w:szCs w:val="24"/>
        </w:rPr>
        <w:t>т детям о Рождестве Спасителя. Большое удовольствие и умиление получаешь, когда видишь, как дети с особым чувством выступают в ролях пастушков, ангелочков, мудрецов.</w:t>
      </w:r>
    </w:p>
    <w:p w:rsidR="00870514" w:rsidRPr="007B1BE6" w:rsidRDefault="00870514" w:rsidP="00870514">
      <w:pPr>
        <w:spacing w:after="0" w:line="240" w:lineRule="auto"/>
        <w:ind w:right="3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Каждый год под елкой в группе после утренника дети находят подарки с игрушками для всех детей. Об игрушках хочется сказать отдельно: к этому мы подходим очень тщательно, не допускаем игрушки развращающие образ Божий в человеке (человек-паук, монстры, куклы, вид которых может нанести вред нравственности ребенка). </w:t>
      </w:r>
    </w:p>
    <w:p w:rsidR="00870514" w:rsidRPr="007B1BE6" w:rsidRDefault="00870514" w:rsidP="00870514">
      <w:pPr>
        <w:spacing w:after="0" w:line="240" w:lineRule="auto"/>
        <w:ind w:right="3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К Пасхальному утреннику тоже готовимся заранее: рисуем пригласительные открытки, расписываем я</w:t>
      </w:r>
      <w:r>
        <w:rPr>
          <w:rFonts w:ascii="Times New Roman" w:hAnsi="Times New Roman" w:cs="Times New Roman"/>
          <w:sz w:val="24"/>
          <w:szCs w:val="24"/>
        </w:rPr>
        <w:t>йца</w:t>
      </w:r>
      <w:r w:rsidRPr="007B1BE6">
        <w:rPr>
          <w:rFonts w:ascii="Times New Roman" w:hAnsi="Times New Roman" w:cs="Times New Roman"/>
          <w:sz w:val="24"/>
          <w:szCs w:val="24"/>
        </w:rPr>
        <w:t>, украшаем группу в понедельник сразу после праздника Воскресения Христова. После праздничного утренника устраиваем чаепитие с куличами, которые приносят наши мастерицы-мамы. Всегда православные праздники проходят у нас в теплой, семейной атмосфере. Подчас действительно собирается вся семья.</w:t>
      </w:r>
    </w:p>
    <w:p w:rsidR="00870514" w:rsidRPr="007B1BE6" w:rsidRDefault="00870514" w:rsidP="00870514">
      <w:pPr>
        <w:spacing w:after="0" w:line="240" w:lineRule="auto"/>
        <w:ind w:right="3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>Отмечаем так же именины детей, читаем молитву святому, в честь которого назвали ребенка, читаем отрывок из жития этого святого, дарим подарки, рисунки.</w:t>
      </w:r>
    </w:p>
    <w:p w:rsidR="00870514" w:rsidRPr="007B1BE6" w:rsidRDefault="00870514" w:rsidP="00870514">
      <w:pPr>
        <w:spacing w:after="0" w:line="240" w:lineRule="auto"/>
        <w:ind w:right="3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BE6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мы устраиваем утренник в честь выпускников. На утренник собирается вся группа, малыши тоже участвуют, поздравляют детей, идущих в школу. Всегда на таких праздниках бывает батюшка, говорит слова напутствия. </w:t>
      </w:r>
    </w:p>
    <w:p w:rsidR="007B1BE6" w:rsidRPr="007B1BE6" w:rsidRDefault="007B1BE6" w:rsidP="007B1B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B1BE6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</w:t>
      </w:r>
      <w:r w:rsidR="00277E24">
        <w:rPr>
          <w:rFonts w:ascii="Times New Roman" w:hAnsi="Times New Roman" w:cs="Times New Roman"/>
          <w:b/>
          <w:i/>
          <w:sz w:val="24"/>
          <w:szCs w:val="24"/>
        </w:rPr>
        <w:t>можно сказать, что раскрывая перед родителями вопросы семейного воспитания, мы не только подчеркиваем необходимость с ранних лет воспитывать заинтересованность событиями, происходящими в окружающей их жизни, интерес к культуре, истории, но и помогаем создавать условия, при которых наиболее эффективно развиваются такие нравственные чувства как ответственность, организованность, любовь к родителям, значимость в семье, чувство долга, уважение к старшим и патриотизм.</w:t>
      </w:r>
      <w:r w:rsidRPr="007B1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E9781E" w:rsidRPr="007B1BE6" w:rsidRDefault="00E9781E" w:rsidP="009D2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81E" w:rsidRPr="007B1BE6" w:rsidSect="007B1B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E06"/>
    <w:multiLevelType w:val="hybridMultilevel"/>
    <w:tmpl w:val="0E787580"/>
    <w:lvl w:ilvl="0" w:tplc="B2A4B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30DAC"/>
    <w:multiLevelType w:val="multilevel"/>
    <w:tmpl w:val="5DD8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06"/>
    <w:rsid w:val="00091857"/>
    <w:rsid w:val="001D1FCB"/>
    <w:rsid w:val="00277E24"/>
    <w:rsid w:val="002C34A4"/>
    <w:rsid w:val="002D7991"/>
    <w:rsid w:val="00350006"/>
    <w:rsid w:val="005B67DE"/>
    <w:rsid w:val="006C177C"/>
    <w:rsid w:val="007B1BE6"/>
    <w:rsid w:val="00870514"/>
    <w:rsid w:val="009D2CC2"/>
    <w:rsid w:val="009D330A"/>
    <w:rsid w:val="009F1603"/>
    <w:rsid w:val="00AD53FF"/>
    <w:rsid w:val="00B0258D"/>
    <w:rsid w:val="00B45BF1"/>
    <w:rsid w:val="00C26A7C"/>
    <w:rsid w:val="00C749AA"/>
    <w:rsid w:val="00CB478E"/>
    <w:rsid w:val="00E9781E"/>
    <w:rsid w:val="00F12D02"/>
    <w:rsid w:val="00F71DC6"/>
    <w:rsid w:val="00F91424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7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9781E"/>
  </w:style>
  <w:style w:type="paragraph" w:styleId="a5">
    <w:name w:val="List Paragraph"/>
    <w:basedOn w:val="a"/>
    <w:uiPriority w:val="34"/>
    <w:qFormat/>
    <w:rsid w:val="00E97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7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9781E"/>
  </w:style>
  <w:style w:type="paragraph" w:styleId="a5">
    <w:name w:val="List Paragraph"/>
    <w:basedOn w:val="a"/>
    <w:uiPriority w:val="34"/>
    <w:qFormat/>
    <w:rsid w:val="00E97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Анжела70</cp:lastModifiedBy>
  <cp:revision>12</cp:revision>
  <cp:lastPrinted>2015-03-19T07:14:00Z</cp:lastPrinted>
  <dcterms:created xsi:type="dcterms:W3CDTF">2015-03-18T05:25:00Z</dcterms:created>
  <dcterms:modified xsi:type="dcterms:W3CDTF">2015-03-24T13:18:00Z</dcterms:modified>
</cp:coreProperties>
</file>