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B" w:rsidRPr="004358DB" w:rsidRDefault="004358DB" w:rsidP="004358DB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Памятки учащимся начальной школы</w:t>
      </w:r>
    </w:p>
    <w:p w:rsidR="004358DB" w:rsidRPr="004358DB" w:rsidRDefault="004358DB" w:rsidP="004358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8203"/>
      </w:tblGrid>
      <w:tr w:rsidR="004358DB" w:rsidRPr="004358DB" w:rsidTr="004358DB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Как работать с памяткой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Прочтите внимательно название памятки и подумайте, почему она так озаглавлена. В названии – суть памятки.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Изучите внимательно содержание памятки.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Ответьте на вопрос: «Все ли я делаю так, как советуют памятки?»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Если Вы что-то делаете по-другому или в иной последовательности, подумайте, почему лучше делать так, как говорится в памятке. В случае затруднений или возникновения сомнений обратитесь за разъяснением к учителю.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Теперь постарайтесь выполнить задание так, как советует памятка.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Для этого прочтите пункт 1, проговорите его про себя и выполните его. Это будет первый шаг. Обратитесь ко второму пункту памятки и выполните все действия в той же последовательности. И так шаг за шагом.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После выполнения упражнения обратитесь к памятке еще раз и проверьте, хорошо ли Вы усвоили ее содержание. Не пренебрегайте этим последним советом: в следующий раз при выполнении подобного упражнения памятки может не оказаться под рукой.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8"/>
          <w:lang w:eastAsia="ru-RU"/>
        </w:rPr>
        <w:t>           </w:t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Как работать на уроке в паре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Внимательно прочитайте задание.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Если ты видишь, что твой товарищ справляется хуже тебя, помоги ему, однако старайся делать это так, чтобы 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он сам работал с полным напряжением сил. Следи за тем, не делает ли он ошибок, если делает, то тактично и доброжелательно исправляй их.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Запомни главное правило: в любом коллективном деле нужна согласованность действий и готовность 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помочь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своему товарищу. Ты в ответе за него. Он – за тебя.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 Как работать над параграфом учебника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Внимательно прочитай название параграфа, уясни, и чём в нём говорится.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весь параграф. Найди в нём главное. Отметь непонятные места, выражения, слова. Попытайся разобраться в них самостоятельно. В случае необходимости обратись к предыдущим параграфам, к своим товарищам, а если нужно, к учителю.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Проследи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из каких частей состоит правило, какие признаки изучаемого материала в нём отличаются. Найди эти признаки в примерах.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Сопоставь изучаемый параграф с параграфом, в котором излагается похожий материал, изученный ранее. Найди в них 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сходное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и различное.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Установи, что ты узнал из нового параграфа.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Перескажи содержание параграфа.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Попытайся запомнить вывод из параграфа, а правило выучи наизусть.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Проследи по учебнику, как применяется данное правило. Сделай то же на своем примере. Если ты выполнял задание письменно, проверь написанное.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Памятка-инструкция </w:t>
      </w:r>
      <w:r w:rsidRPr="004358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по самоподготовке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Выполнять домашнюю работу нужно начинать в точно установленное время.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Прежде чем начинать заниматься, проверь готовность рабочего места.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Приступая к работе, сосредоточься, подумай, с чего начнёшь.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Старайся все затруднения разрешить самостоятельно.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О задании узнавай в дневнике или по закладкам в учебнике.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Забыл правило, постарайся вспомнить, проверь себя по учебнику.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Начинай самоподготовку в определённом порядке.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Через каждые 35-40 минут работы, связанной со зрительной нагрузкой, делай перерывы на 5-10 минут для отдыха.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8203"/>
      </w:tblGrid>
      <w:tr w:rsidR="004358DB" w:rsidRPr="004358DB" w:rsidTr="004358DB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</w:tr>
    </w:tbl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                    </w:t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Работа над словом (анализ слова).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Подбери родственные слова (сущ., прил., гл.). Выдели в них корень.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Разбери данное слово по составу.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Морфологический разбор данного слова.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Составь простое предложение с данным словом.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Выполни разбор предложения по членам.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Игра с данным словом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Правило проверки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Наметь порядок выполнения проверки: сначала проверь по смыслу, потом проверь по написанию.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Чтобы проверить предложение по смыслу: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предложение вслух.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Проверь, подходят ли слова друг другу.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Нет ли пропуска слов в предложении.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О чем говорится в предложении, бывает ли так.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Чтобы проверить предложение по написанию: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Читай каждое слово по порядку по слогам и выделяй каждый слог.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Проверь, подходят ли буквы к слову.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3)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Нет ли пропуска букв?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Памятка</w:t>
      </w:r>
      <w:bookmarkStart w:id="0" w:name="pam5"/>
      <w:bookmarkEnd w:id="0"/>
      <w:r w:rsidRPr="004358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для проверки орфограммы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     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Какую букву (какие буквы, часть слова) проверяешь?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     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На какое правило? Определи способ проверки (какое правило следует применить, или проверить по словарям, или другой способ).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     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Выполни все «шаги» (ступени) проверки, не пропусти! Сделай вывод, как писать правильно.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           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Напиши правильно.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Как готовить домашнее задание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по русскому языку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Работу начинай с работы над ошибками. Повтори правила, которые забыл.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Выучи и повтори заданное правило. Придумай свои примеры на это правило.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задания упражнения.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всё упражнение. Устно выполни задания к нему.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Выполни упражнение письменно.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Проверь всю работу.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        </w:t>
      </w:r>
      <w:r w:rsidRPr="004358DB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  </w:t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Правила списывания предложения или текста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предложение, текст.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Подумай, понимаешь ли ты, что будешь писать.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внимательно первое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 предложение.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Запомни, как пишутся слова в предложении.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Напиши его, диктуя себе каждое слово по слогам.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Проверь, правильно ли ты списал.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Точно так же работай над следующими предложениями.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8203"/>
      </w:tblGrid>
      <w:tr w:rsidR="004358DB" w:rsidRPr="004358DB" w:rsidTr="004358DB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</w:tr>
    </w:tbl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Правило-совет для читателя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 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Старайся читать вслух, не торопись, глубже вникай в смысл 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прочитанного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Обрати внимание на то, как ведут себя герои книг, учись у них 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хорошему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Закрывая книгу, подумай, чему она тебя научила.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Умей беречь книгу!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Основная памятка для заучивания наизусть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вслух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стихотворение.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Подумай и скажи одним предложением, о чём оно?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Тебе понравилось стихотворение? Почему?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вслух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ещё раз. Если ты прочитаешь странные или не очень понятные слова, постарайся их запомнить.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Уточни, что обозначают непонятные слова и научись их правильно произносить.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стихотворение ещё раз. Всё ли понятно теперь?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О чём (о ком) говорится в начале стихотворения?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 начало стихотворения.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Попробуй повторить его по памяти.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9.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Начни читать стихотворение наизусть.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10.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Попробуй повторить те строчки, которые ты уже запомнил (4-8 строк).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Повтори первое четверостишие полностью.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 xml:space="preserve">Далее работа по п. 8-11, предлагаем ребёнку запомнить по 2-4 строки, прибавляя их к уже ранее </w:t>
      </w:r>
      <w:proofErr w:type="gramStart"/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заученным</w:t>
      </w:r>
      <w:proofErr w:type="gramEnd"/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Знакомство с новой книгой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Рассмотри обложку книги.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Прочитай фамилию автора и название произведения.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Внимательно рассмотрите иллюстрации, перелистывая книгу.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Определи примерное содержание книги.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самостоятельно прочитай рассказ (стихотворение, сказку и т.д.)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Работа со сказкой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Как называется сказка, кто е сочинил?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Перечитай сказку. Как ты думаешь, какая она (бытовая, волшебная, о животных)?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Кто в сказке действует? Какие это герои?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какие события описываются в сказке?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Побеждает ли кто-нибудь в сказке и почему?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Найдите в сказке слова и выражения, которые хочется запомнить?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Как относится автор к своим героям?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lastRenderedPageBreak/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Что из этой сказки вам запомнилось больше всего?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Как работать над кратким пересказом по плану?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1440" w:hanging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Раздели рассказ на смысловые части.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1440" w:hanging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Перечитай рассказ по частям, составь мысленно картины по его содержанию.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В каждой части рассказа выдели важные мысли (2-3 предложения)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Перескажи каждую часть по плану (при затруднении можно заглядывать в книгу)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Как составить план рассказа?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Прочитай рассказ целиком, обращая внимание на то, как построен текст.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234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Wingdings" w:eastAsia="Times New Roman" w:hAnsi="Wingdings" w:cs="Times New Roman"/>
          <w:color w:val="800080"/>
          <w:sz w:val="28"/>
          <w:lang w:eastAsia="ru-RU"/>
        </w:rPr>
        <w:t>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О чём говорится в начале рассказа?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234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Wingdings" w:eastAsia="Times New Roman" w:hAnsi="Wingdings" w:cs="Times New Roman"/>
          <w:color w:val="800080"/>
          <w:sz w:val="28"/>
          <w:lang w:eastAsia="ru-RU"/>
        </w:rPr>
        <w:t>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Какие события описаны дальше?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234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Wingdings" w:eastAsia="Times New Roman" w:hAnsi="Wingdings" w:cs="Times New Roman"/>
          <w:color w:val="800080"/>
          <w:sz w:val="28"/>
          <w:lang w:eastAsia="ru-RU"/>
        </w:rPr>
        <w:t>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Чем заканчивается текст?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Раздели рассказ на смысловые части (одна часть отличается от другой содержанием)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Определи главное в каждой части, отметив в тексте основные предложения.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Перечитай их, расскажи своими словами, о чём говорится в данной части. Подбери к ней заголовок.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2880" w:hanging="25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Запиши свой заголовок к каждой части.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    </w:t>
      </w:r>
      <w:r w:rsidRPr="004358DB">
        <w:rPr>
          <w:rFonts w:ascii="Verdana" w:eastAsia="Times New Roman" w:hAnsi="Verdana" w:cs="Times New Roman"/>
          <w:color w:val="800080"/>
          <w:sz w:val="28"/>
          <w:lang w:eastAsia="ru-RU"/>
        </w:rPr>
        <w:t>Проверь себя по книге, определи, отражает ли заголовок главное. Не повторяется ли название, не пропущено ли что-либо важное.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8203"/>
      </w:tblGrid>
      <w:tr w:rsidR="004358DB" w:rsidRPr="004358DB" w:rsidTr="004358DB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</w:tr>
    </w:tbl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                           </w:t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Как решать задачи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Прочитай задачу и представь себе, о чем говорится в задаче.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Запиши задачу кратко или выполни чертеж.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Поясни, что показывает каждое число, повтори вопрос задачи.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Подумай, можно ли сразу ответить на вопрос задачи. Если нет, то почему. Что нужно узнать сначала, что потом?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Составь план решения.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Выполни решение.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Проверь решение и ответь на вопрос задачи.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8203"/>
      </w:tblGrid>
      <w:tr w:rsidR="004358DB" w:rsidRPr="004358DB" w:rsidTr="004358DB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B" w:rsidRPr="004358DB" w:rsidRDefault="004358DB" w:rsidP="004358D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D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 </w:t>
            </w:r>
          </w:p>
        </w:tc>
      </w:tr>
    </w:tbl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           </w:t>
      </w:r>
      <w:r w:rsidRPr="004358DB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 </w:t>
      </w:r>
      <w:r w:rsidRPr="004358DB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Правила безопасной работы с ножницами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Соблюдай порядок на своём рабочем месте.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Перед работой проверь исправность инструментов.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работай ножницами с ослабленным креплением.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Работай только исправными инструментами: хорошо отрегулированными и заточенными ножницами.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Работай ножницами только на своём рабочем месте.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Следи за движением лезвий во время работы.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Ножницы клади кольцами к себе.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Подавай ножницы кольцами вперёд.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9.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оставляй ножницы открытыми.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10.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 Храни ножницы в чехле лезвиями вниз.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11.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 Не играй с ножницами, не подноси ножницы к лицу.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12.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Используй ножницы по назначению.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Правила безопасной работы с клеем.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Излишки клея убирай мягкой тряпочкой или салфеткой, осторожно прижимая её.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Кисточку и руки после работы хорошо вымой с мылом.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Правила безопасной работы с пластилином.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Выбери для работы нужный цвет пластилина.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Обрежь стекой нужное количество пластилина.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Согрей кусочек пластилина теплом своих рук, чтобы он стал мягким.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По окончании работы хорошо вытри руки сухой мягкой тряпочкой и </w:t>
      </w:r>
      <w:proofErr w:type="gramStart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только</w:t>
      </w:r>
      <w:proofErr w:type="gramEnd"/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потом вымой их с мылом.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Правила безопасной работы</w:t>
      </w: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val="en-US" w:eastAsia="ru-RU"/>
        </w:rPr>
        <w:t>co</w:t>
      </w:r>
      <w:r w:rsidRPr="004358DB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 </w:t>
      </w:r>
      <w:r w:rsidRPr="004358DB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швейной иглой.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lastRenderedPageBreak/>
        <w:t>1.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Храни иглу всегда в игольнице.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2.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оставляй иглу на рабочем месте без нитки.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3.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Передавай иглу только в игольнице и с ниткой.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4.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бери иглу в рот и не играй с иглой.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втыкай иглу в одежду.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До и после работы проверь количество игл.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7.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Храни игольницу с иголками только в одном и том же месте.</w:t>
      </w:r>
    </w:p>
    <w:p w:rsidR="004358DB" w:rsidRPr="004358DB" w:rsidRDefault="004358DB" w:rsidP="004358DB">
      <w:pPr>
        <w:shd w:val="clear" w:color="auto" w:fill="FFFFFF"/>
        <w:spacing w:before="30" w:after="3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8.</w:t>
      </w:r>
      <w:r w:rsidRPr="004358DB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</w:t>
      </w:r>
      <w:r w:rsidRPr="004358DB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4358DB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Не отвлекайся во время работы с иглой.</w:t>
      </w:r>
    </w:p>
    <w:p w:rsidR="00FD751C" w:rsidRDefault="00FD751C"/>
    <w:sectPr w:rsidR="00FD751C" w:rsidSect="00F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DB"/>
    <w:rsid w:val="004358DB"/>
    <w:rsid w:val="00852A77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</w:style>
  <w:style w:type="paragraph" w:styleId="1">
    <w:name w:val="heading 1"/>
    <w:basedOn w:val="a"/>
    <w:link w:val="10"/>
    <w:uiPriority w:val="9"/>
    <w:qFormat/>
    <w:rsid w:val="00435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8DB"/>
    <w:rPr>
      <w:b/>
      <w:bCs/>
    </w:rPr>
  </w:style>
  <w:style w:type="character" w:customStyle="1" w:styleId="apple-converted-space">
    <w:name w:val="apple-converted-space"/>
    <w:basedOn w:val="a0"/>
    <w:rsid w:val="0043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9028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1</cp:revision>
  <dcterms:created xsi:type="dcterms:W3CDTF">2015-12-12T06:30:00Z</dcterms:created>
  <dcterms:modified xsi:type="dcterms:W3CDTF">2015-12-12T06:30:00Z</dcterms:modified>
</cp:coreProperties>
</file>