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2FC" w:rsidRPr="002D12FC" w:rsidRDefault="002D12FC" w:rsidP="002D12F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D12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«Завершение предложения» методика детская (вариант В. </w:t>
      </w:r>
      <w:proofErr w:type="spellStart"/>
      <w:r w:rsidRPr="002D12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Михала</w:t>
      </w:r>
      <w:proofErr w:type="spellEnd"/>
      <w:r w:rsidRPr="002D12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2D12FC" w:rsidRPr="002D12FC" w:rsidRDefault="002D12FC" w:rsidP="002D12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2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Обзор</w:t>
      </w:r>
    </w:p>
    <w:p w:rsidR="002D12FC" w:rsidRPr="002D12FC" w:rsidRDefault="002D12FC" w:rsidP="002D12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Проективная методика исследования личности. Тест относится к методикам дополнения и отчасти к ассоциативным методикам и направлен на диагностику отношения ребенка к родителям, братьям, сестрам, к детской неформальной и формальной группам, учителям, школе, своим собственным способностям, а также на выявление целей, ценностей, конфликтов и значимых переживаний. Предложенная В. </w:t>
      </w:r>
      <w:proofErr w:type="spellStart"/>
      <w:r w:rsidRPr="002D12FC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Михалом</w:t>
      </w:r>
      <w:proofErr w:type="spellEnd"/>
      <w:r w:rsidRPr="002D1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последовательность из 24 предложений является модификацией теста Сакса (SSCT) для детей.</w:t>
      </w:r>
    </w:p>
    <w:p w:rsidR="002D12FC" w:rsidRPr="002D12FC" w:rsidRDefault="002D12FC" w:rsidP="002D12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«Наш материал, — пишет автор проективной методики, — ориентирован на определение социальной позиции и </w:t>
      </w:r>
      <w:proofErr w:type="spellStart"/>
      <w:r w:rsidRPr="002D12F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самопонимание</w:t>
      </w:r>
      <w:proofErr w:type="spellEnd"/>
      <w:r w:rsidRPr="002D1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ребенка».</w:t>
      </w:r>
    </w:p>
    <w:p w:rsidR="002D12FC" w:rsidRPr="002D12FC" w:rsidRDefault="002D12FC" w:rsidP="002D12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2F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тест может применяться сам по себе, однако автор методики рекомендует применять его после проведения интервью «Волшебный мир». Все ответы ребенка следует записывать дословно.</w:t>
      </w:r>
    </w:p>
    <w:p w:rsidR="002D12FC" w:rsidRPr="002D12FC" w:rsidRDefault="002D12FC" w:rsidP="002D12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Представленный здесь вариант теста незначительно изменен в сравнении с русским переводом оригинала. Устранены стилистические погрешности перевода и изменен порядок предложений. </w:t>
      </w:r>
    </w:p>
    <w:p w:rsidR="002D12FC" w:rsidRPr="002D12FC" w:rsidRDefault="002D12FC" w:rsidP="002D12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2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Инструкция</w:t>
      </w:r>
      <w:r w:rsidRPr="002D12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12FC" w:rsidRPr="002D12FC" w:rsidRDefault="002D12FC" w:rsidP="002D12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2FC">
        <w:rPr>
          <w:rFonts w:ascii="Times New Roman" w:eastAsia="Times New Roman" w:hAnsi="Times New Roman" w:cs="Times New Roman"/>
          <w:sz w:val="24"/>
          <w:szCs w:val="24"/>
          <w:lang w:eastAsia="ru-RU"/>
        </w:rPr>
        <w:t>— Я могу предложить тебе вот какую игру. Я буду называть тебе начало предложения, а ты — заканчивать его.</w:t>
      </w:r>
    </w:p>
    <w:p w:rsidR="002D12FC" w:rsidRPr="002D12FC" w:rsidRDefault="002D12FC" w:rsidP="002D12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2FC">
        <w:rPr>
          <w:rFonts w:ascii="Times New Roman" w:eastAsia="Times New Roman" w:hAnsi="Times New Roman" w:cs="Times New Roman"/>
          <w:sz w:val="24"/>
          <w:szCs w:val="24"/>
          <w:lang w:eastAsia="ru-RU"/>
        </w:rPr>
        <w:t>— Теперь — внимание! Отвечать нужно быстро и каждый раз то, что придет в голову первым, но так, чтобы получалось законченное по смыслу предложение. Прежде чем начнем игру, можно немного потренироваться. Например, я говорю начало предложения:</w:t>
      </w:r>
    </w:p>
    <w:p w:rsidR="002D12FC" w:rsidRPr="002D12FC" w:rsidRDefault="002D12FC" w:rsidP="002D12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2F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Каждое утро...</w:t>
      </w:r>
    </w:p>
    <w:p w:rsidR="002D12FC" w:rsidRPr="002D12FC" w:rsidRDefault="002D12FC" w:rsidP="002D12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2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Похвалите ребенка, скажите, что он все правильно понял, а если показалось, что он сказал не первое окончание предложения, которое пришло ему в голову, напомните ему инструкцию еще раз. Можно предложить еще один пример:</w:t>
      </w:r>
    </w:p>
    <w:p w:rsidR="002D12FC" w:rsidRPr="002D12FC" w:rsidRDefault="002D12FC" w:rsidP="002D12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2F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Многое отдал бы за то, чтобы я...</w:t>
      </w:r>
    </w:p>
    <w:p w:rsidR="002D12FC" w:rsidRPr="002D12FC" w:rsidRDefault="002D12FC" w:rsidP="002D12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2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объясните правило еще раз.</w:t>
      </w:r>
    </w:p>
    <w:p w:rsidR="002D12FC" w:rsidRPr="002D12FC" w:rsidRDefault="002D12FC" w:rsidP="002D12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Многие авторы, в том числе </w:t>
      </w:r>
      <w:proofErr w:type="spellStart"/>
      <w:r w:rsidRPr="002D12FC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Михал</w:t>
      </w:r>
      <w:proofErr w:type="spellEnd"/>
      <w:r w:rsidRPr="002D1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рекомендуют фиксировать время реакции с помощью секундомера. Вместе с тем, это может внести излишнюю нервозность в общение с психологом и отвлекать ребенка. Поэтому лучше пользоваться часами с секундной стрелкой, делая это незаметно, пока ребенок обдумывает ответ, отсчитывать про себя 3 </w:t>
      </w:r>
      <w:proofErr w:type="gramStart"/>
      <w:r w:rsidRPr="002D12F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2D1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ставить </w:t>
      </w:r>
      <w:proofErr w:type="gramStart"/>
      <w:r w:rsidRPr="002D12F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D1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протоколе точку после каждого такого интервала. Тест необходимо проводить индивидуально и только в устной форме.</w:t>
      </w:r>
    </w:p>
    <w:p w:rsidR="002D12FC" w:rsidRPr="002D12FC" w:rsidRDefault="002D12FC" w:rsidP="002D12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2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Содержание </w:t>
      </w:r>
    </w:p>
    <w:p w:rsidR="002D12FC" w:rsidRPr="002D12FC" w:rsidRDefault="002D12FC" w:rsidP="002D12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представленном списке предложения сгруппированы по диагностической направленности на изучение отношения ребенка к разным лицам и разным проблемам — </w:t>
      </w:r>
      <w:r w:rsidRPr="002D12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 матери, отцу, братьям, сестрам, сверстникам; к школе, учителям; видам на будущее и т.д. Порядковый номер перед началом каждого предложения соответствует его месту в списке, предлагаемом для диагностического применения. Порядок можно менять, но так, чтобы предложения на одну тему распределялись равномерно, а не группировались вместе.</w:t>
      </w:r>
    </w:p>
    <w:p w:rsidR="002D12FC" w:rsidRPr="002D12FC" w:rsidRDefault="002D12FC" w:rsidP="002D12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D12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Стимульный</w:t>
      </w:r>
      <w:proofErr w:type="spellEnd"/>
      <w:r w:rsidRPr="002D12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материал</w:t>
      </w:r>
      <w:r w:rsidRPr="002D12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12FC" w:rsidRPr="002D12FC" w:rsidRDefault="002D12FC" w:rsidP="002D12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2FC">
        <w:rPr>
          <w:rFonts w:ascii="Times New Roman" w:eastAsia="Times New Roman" w:hAnsi="Times New Roman" w:cs="Times New Roman"/>
          <w:sz w:val="24"/>
          <w:szCs w:val="24"/>
          <w:lang w:eastAsia="ru-RU"/>
        </w:rPr>
        <w:t>3. Мы любим маму, а...</w:t>
      </w:r>
    </w:p>
    <w:p w:rsidR="002D12FC" w:rsidRPr="002D12FC" w:rsidRDefault="002D12FC" w:rsidP="002D12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2FC">
        <w:rPr>
          <w:rFonts w:ascii="Times New Roman" w:eastAsia="Times New Roman" w:hAnsi="Times New Roman" w:cs="Times New Roman"/>
          <w:sz w:val="24"/>
          <w:szCs w:val="24"/>
          <w:lang w:eastAsia="ru-RU"/>
        </w:rPr>
        <w:t>15. Я думал, что мама чаще всего...</w:t>
      </w:r>
    </w:p>
    <w:p w:rsidR="002D12FC" w:rsidRPr="002D12FC" w:rsidRDefault="002D12FC" w:rsidP="002D12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2FC">
        <w:rPr>
          <w:rFonts w:ascii="Times New Roman" w:eastAsia="Times New Roman" w:hAnsi="Times New Roman" w:cs="Times New Roman"/>
          <w:sz w:val="24"/>
          <w:szCs w:val="24"/>
          <w:lang w:eastAsia="ru-RU"/>
        </w:rPr>
        <w:t>7. Отцы иногда...</w:t>
      </w:r>
    </w:p>
    <w:p w:rsidR="002D12FC" w:rsidRPr="002D12FC" w:rsidRDefault="002D12FC" w:rsidP="002D12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2FC">
        <w:rPr>
          <w:rFonts w:ascii="Times New Roman" w:eastAsia="Times New Roman" w:hAnsi="Times New Roman" w:cs="Times New Roman"/>
          <w:sz w:val="24"/>
          <w:szCs w:val="24"/>
          <w:lang w:eastAsia="ru-RU"/>
        </w:rPr>
        <w:t>9. Что бы наш папа...</w:t>
      </w:r>
    </w:p>
    <w:p w:rsidR="002D12FC" w:rsidRPr="002D12FC" w:rsidRDefault="002D12FC" w:rsidP="002D12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2FC">
        <w:rPr>
          <w:rFonts w:ascii="Times New Roman" w:eastAsia="Times New Roman" w:hAnsi="Times New Roman" w:cs="Times New Roman"/>
          <w:sz w:val="24"/>
          <w:szCs w:val="24"/>
          <w:lang w:eastAsia="ru-RU"/>
        </w:rPr>
        <w:t>5. Мой брат (сестра)...</w:t>
      </w:r>
    </w:p>
    <w:p w:rsidR="002D12FC" w:rsidRPr="002D12FC" w:rsidRDefault="002D12FC" w:rsidP="002D12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2FC">
        <w:rPr>
          <w:rFonts w:ascii="Times New Roman" w:eastAsia="Times New Roman" w:hAnsi="Times New Roman" w:cs="Times New Roman"/>
          <w:sz w:val="24"/>
          <w:szCs w:val="24"/>
          <w:lang w:eastAsia="ru-RU"/>
        </w:rPr>
        <w:t>11. Если бы мой брат (сестра)...</w:t>
      </w:r>
    </w:p>
    <w:p w:rsidR="002D12FC" w:rsidRPr="002D12FC" w:rsidRDefault="002D12FC" w:rsidP="002D12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2FC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Ребенок в семье...</w:t>
      </w:r>
    </w:p>
    <w:p w:rsidR="002D12FC" w:rsidRPr="002D12FC" w:rsidRDefault="002D12FC" w:rsidP="002D12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proofErr w:type="gramStart"/>
      <w:r w:rsidRPr="002D12F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Мои</w:t>
      </w:r>
      <w:proofErr w:type="gramEnd"/>
      <w:r w:rsidRPr="002D1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близкие думают обо мне, что я...</w:t>
      </w:r>
    </w:p>
    <w:p w:rsidR="002D12FC" w:rsidRPr="002D12FC" w:rsidRDefault="002D12FC" w:rsidP="002D12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2FC">
        <w:rPr>
          <w:rFonts w:ascii="Times New Roman" w:eastAsia="Times New Roman" w:hAnsi="Times New Roman" w:cs="Times New Roman"/>
          <w:sz w:val="24"/>
          <w:szCs w:val="24"/>
          <w:lang w:eastAsia="ru-RU"/>
        </w:rPr>
        <w:t>4. Бываем среди детей, но...</w:t>
      </w:r>
    </w:p>
    <w:p w:rsidR="002D12FC" w:rsidRPr="002D12FC" w:rsidRDefault="002D12FC" w:rsidP="002D12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2FC">
        <w:rPr>
          <w:rFonts w:ascii="Times New Roman" w:eastAsia="Times New Roman" w:hAnsi="Times New Roman" w:cs="Times New Roman"/>
          <w:sz w:val="24"/>
          <w:szCs w:val="24"/>
          <w:lang w:eastAsia="ru-RU"/>
        </w:rPr>
        <w:t>8. Дети, с которыми я играю...</w:t>
      </w:r>
    </w:p>
    <w:p w:rsidR="002D12FC" w:rsidRPr="002D12FC" w:rsidRDefault="002D12FC" w:rsidP="002D12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2FC">
        <w:rPr>
          <w:rFonts w:ascii="Times New Roman" w:eastAsia="Times New Roman" w:hAnsi="Times New Roman" w:cs="Times New Roman"/>
          <w:sz w:val="24"/>
          <w:szCs w:val="24"/>
          <w:lang w:eastAsia="ru-RU"/>
        </w:rPr>
        <w:t>12. Мои друзья меня часто...</w:t>
      </w:r>
    </w:p>
    <w:p w:rsidR="002D12FC" w:rsidRPr="002D12FC" w:rsidRDefault="002D12FC" w:rsidP="002D12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2FC">
        <w:rPr>
          <w:rFonts w:ascii="Times New Roman" w:eastAsia="Times New Roman" w:hAnsi="Times New Roman" w:cs="Times New Roman"/>
          <w:sz w:val="24"/>
          <w:szCs w:val="24"/>
          <w:lang w:eastAsia="ru-RU"/>
        </w:rPr>
        <w:t>23. Мой учитель (учительница, учителя)...</w:t>
      </w:r>
    </w:p>
    <w:p w:rsidR="002D12FC" w:rsidRPr="002D12FC" w:rsidRDefault="002D12FC" w:rsidP="002D12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2FC">
        <w:rPr>
          <w:rFonts w:ascii="Times New Roman" w:eastAsia="Times New Roman" w:hAnsi="Times New Roman" w:cs="Times New Roman"/>
          <w:sz w:val="24"/>
          <w:szCs w:val="24"/>
          <w:lang w:eastAsia="ru-RU"/>
        </w:rPr>
        <w:t>16. Если бы не было школы...</w:t>
      </w:r>
    </w:p>
    <w:p w:rsidR="002D12FC" w:rsidRPr="002D12FC" w:rsidRDefault="002D12FC" w:rsidP="002D12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2FC">
        <w:rPr>
          <w:rFonts w:ascii="Times New Roman" w:eastAsia="Times New Roman" w:hAnsi="Times New Roman" w:cs="Times New Roman"/>
          <w:sz w:val="24"/>
          <w:szCs w:val="24"/>
          <w:lang w:eastAsia="ru-RU"/>
        </w:rPr>
        <w:t>18. Когда думаю о школе, то...</w:t>
      </w:r>
    </w:p>
    <w:p w:rsidR="002D12FC" w:rsidRPr="002D12FC" w:rsidRDefault="002D12FC" w:rsidP="002D12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2FC">
        <w:rPr>
          <w:rFonts w:ascii="Times New Roman" w:eastAsia="Times New Roman" w:hAnsi="Times New Roman" w:cs="Times New Roman"/>
          <w:sz w:val="24"/>
          <w:szCs w:val="24"/>
          <w:lang w:eastAsia="ru-RU"/>
        </w:rPr>
        <w:t>1. Я думаю, что людей больше...</w:t>
      </w:r>
    </w:p>
    <w:p w:rsidR="002D12FC" w:rsidRPr="002D12FC" w:rsidRDefault="002D12FC" w:rsidP="002D12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2FC">
        <w:rPr>
          <w:rFonts w:ascii="Times New Roman" w:eastAsia="Times New Roman" w:hAnsi="Times New Roman" w:cs="Times New Roman"/>
          <w:sz w:val="24"/>
          <w:szCs w:val="24"/>
          <w:lang w:eastAsia="ru-RU"/>
        </w:rPr>
        <w:t>6. Я достаточно ловкий, чтобы...</w:t>
      </w:r>
    </w:p>
    <w:p w:rsidR="002D12FC" w:rsidRPr="002D12FC" w:rsidRDefault="002D12FC" w:rsidP="002D12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2FC">
        <w:rPr>
          <w:rFonts w:ascii="Times New Roman" w:eastAsia="Times New Roman" w:hAnsi="Times New Roman" w:cs="Times New Roman"/>
          <w:sz w:val="24"/>
          <w:szCs w:val="24"/>
          <w:lang w:eastAsia="ru-RU"/>
        </w:rPr>
        <w:t>21. Я самый слабый...</w:t>
      </w:r>
    </w:p>
    <w:p w:rsidR="002D12FC" w:rsidRPr="002D12FC" w:rsidRDefault="002D12FC" w:rsidP="002D12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2FC">
        <w:rPr>
          <w:rFonts w:ascii="Times New Roman" w:eastAsia="Times New Roman" w:hAnsi="Times New Roman" w:cs="Times New Roman"/>
          <w:sz w:val="24"/>
          <w:szCs w:val="24"/>
          <w:lang w:eastAsia="ru-RU"/>
        </w:rPr>
        <w:t>13. Я хочу, чтобы у меня не было...</w:t>
      </w:r>
    </w:p>
    <w:p w:rsidR="002D12FC" w:rsidRPr="002D12FC" w:rsidRDefault="002D12FC" w:rsidP="002D12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2FC">
        <w:rPr>
          <w:rFonts w:ascii="Times New Roman" w:eastAsia="Times New Roman" w:hAnsi="Times New Roman" w:cs="Times New Roman"/>
          <w:sz w:val="24"/>
          <w:szCs w:val="24"/>
          <w:lang w:eastAsia="ru-RU"/>
        </w:rPr>
        <w:t>17. Я весь трясусь, когда...</w:t>
      </w:r>
    </w:p>
    <w:p w:rsidR="002D12FC" w:rsidRPr="002D12FC" w:rsidRDefault="002D12FC" w:rsidP="002D12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2FC">
        <w:rPr>
          <w:rFonts w:ascii="Times New Roman" w:eastAsia="Times New Roman" w:hAnsi="Times New Roman" w:cs="Times New Roman"/>
          <w:sz w:val="24"/>
          <w:szCs w:val="24"/>
          <w:lang w:eastAsia="ru-RU"/>
        </w:rPr>
        <w:t>19. Если бы все ребята знали, как я боюсь...</w:t>
      </w:r>
    </w:p>
    <w:p w:rsidR="002D12FC" w:rsidRPr="002D12FC" w:rsidRDefault="002D12FC" w:rsidP="002D12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2FC">
        <w:rPr>
          <w:rFonts w:ascii="Times New Roman" w:eastAsia="Times New Roman" w:hAnsi="Times New Roman" w:cs="Times New Roman"/>
          <w:sz w:val="24"/>
          <w:szCs w:val="24"/>
          <w:lang w:eastAsia="ru-RU"/>
        </w:rPr>
        <w:t>20. Был бы очень счастлив, если бы я...</w:t>
      </w:r>
    </w:p>
    <w:p w:rsidR="002D12FC" w:rsidRPr="002D12FC" w:rsidRDefault="002D12FC" w:rsidP="002D12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2FC">
        <w:rPr>
          <w:rFonts w:ascii="Times New Roman" w:eastAsia="Times New Roman" w:hAnsi="Times New Roman" w:cs="Times New Roman"/>
          <w:sz w:val="24"/>
          <w:szCs w:val="24"/>
          <w:lang w:eastAsia="ru-RU"/>
        </w:rPr>
        <w:t>24. Всегда мечтаю...</w:t>
      </w:r>
    </w:p>
    <w:p w:rsidR="002D12FC" w:rsidRPr="002D12FC" w:rsidRDefault="002D12FC" w:rsidP="002D12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2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14. Больной ребенок... </w:t>
      </w:r>
    </w:p>
    <w:p w:rsidR="002D12FC" w:rsidRPr="002D12FC" w:rsidRDefault="002D12FC" w:rsidP="002D12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2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Ключ</w:t>
      </w:r>
      <w:r w:rsidRPr="002D12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12FC" w:rsidRPr="002D12FC" w:rsidRDefault="002D12FC" w:rsidP="002D12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2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в методике сгруппированы по следующим категориям:</w:t>
      </w:r>
    </w:p>
    <w:p w:rsidR="002D12FC" w:rsidRPr="002D12FC" w:rsidRDefault="002D12FC" w:rsidP="002D12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2F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отношение к матери — 3, 15;</w:t>
      </w:r>
    </w:p>
    <w:p w:rsidR="002D12FC" w:rsidRPr="002D12FC" w:rsidRDefault="002D12FC" w:rsidP="002D12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2F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отношение к отцу —7, 9;</w:t>
      </w:r>
    </w:p>
    <w:p w:rsidR="002D12FC" w:rsidRPr="002D12FC" w:rsidRDefault="002D12FC" w:rsidP="002D12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2FC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отношение к братьям, сестрам — 5, 11;</w:t>
      </w:r>
    </w:p>
    <w:p w:rsidR="002D12FC" w:rsidRPr="002D12FC" w:rsidRDefault="002D12FC" w:rsidP="002D12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2FC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отношение к семье — 2, 10;</w:t>
      </w:r>
    </w:p>
    <w:p w:rsidR="002D12FC" w:rsidRPr="002D12FC" w:rsidRDefault="002D12FC" w:rsidP="002D12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D12F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2D12FC">
        <w:rPr>
          <w:rFonts w:ascii="Times New Roman" w:eastAsia="Times New Roman" w:hAnsi="Times New Roman" w:cs="Times New Roman"/>
          <w:sz w:val="24"/>
          <w:szCs w:val="24"/>
          <w:lang w:eastAsia="ru-RU"/>
        </w:rPr>
        <w:t>) отношение к ровесникам — 4, 8, 12;</w:t>
      </w:r>
    </w:p>
    <w:p w:rsidR="002D12FC" w:rsidRPr="002D12FC" w:rsidRDefault="002D12FC" w:rsidP="002D12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2FC">
        <w:rPr>
          <w:rFonts w:ascii="Times New Roman" w:eastAsia="Times New Roman" w:hAnsi="Times New Roman" w:cs="Times New Roman"/>
          <w:sz w:val="24"/>
          <w:szCs w:val="24"/>
          <w:lang w:eastAsia="ru-RU"/>
        </w:rPr>
        <w:t>е) отношение к учителям и школе — 23, 16, 18;</w:t>
      </w:r>
    </w:p>
    <w:p w:rsidR="002D12FC" w:rsidRPr="002D12FC" w:rsidRDefault="002D12FC" w:rsidP="002D12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2FC">
        <w:rPr>
          <w:rFonts w:ascii="Times New Roman" w:eastAsia="Times New Roman" w:hAnsi="Times New Roman" w:cs="Times New Roman"/>
          <w:sz w:val="24"/>
          <w:szCs w:val="24"/>
          <w:lang w:eastAsia="ru-RU"/>
        </w:rPr>
        <w:t>ж) отношение к людям в целом — 1;</w:t>
      </w:r>
    </w:p>
    <w:p w:rsidR="002D12FC" w:rsidRPr="002D12FC" w:rsidRDefault="002D12FC" w:rsidP="002D12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D12FC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2D12FC">
        <w:rPr>
          <w:rFonts w:ascii="Times New Roman" w:eastAsia="Times New Roman" w:hAnsi="Times New Roman" w:cs="Times New Roman"/>
          <w:sz w:val="24"/>
          <w:szCs w:val="24"/>
          <w:lang w:eastAsia="ru-RU"/>
        </w:rPr>
        <w:t>) отношение к собственным способностям — 6, 21;</w:t>
      </w:r>
    </w:p>
    <w:p w:rsidR="002D12FC" w:rsidRPr="002D12FC" w:rsidRDefault="002D12FC" w:rsidP="002D12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2FC">
        <w:rPr>
          <w:rFonts w:ascii="Times New Roman" w:eastAsia="Times New Roman" w:hAnsi="Times New Roman" w:cs="Times New Roman"/>
          <w:sz w:val="24"/>
          <w:szCs w:val="24"/>
          <w:lang w:eastAsia="ru-RU"/>
        </w:rPr>
        <w:t>и) негативные переживания, страхи — 13, 17, 19;</w:t>
      </w:r>
    </w:p>
    <w:p w:rsidR="002D12FC" w:rsidRPr="002D12FC" w:rsidRDefault="002D12FC" w:rsidP="002D12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2FC">
        <w:rPr>
          <w:rFonts w:ascii="Times New Roman" w:eastAsia="Times New Roman" w:hAnsi="Times New Roman" w:cs="Times New Roman"/>
          <w:sz w:val="24"/>
          <w:szCs w:val="24"/>
          <w:lang w:eastAsia="ru-RU"/>
        </w:rPr>
        <w:t>к) отношение к болезни — 14;</w:t>
      </w:r>
    </w:p>
    <w:p w:rsidR="002D12FC" w:rsidRPr="002D12FC" w:rsidRDefault="002D12FC" w:rsidP="002D12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2FC">
        <w:rPr>
          <w:rFonts w:ascii="Times New Roman" w:eastAsia="Times New Roman" w:hAnsi="Times New Roman" w:cs="Times New Roman"/>
          <w:sz w:val="24"/>
          <w:szCs w:val="24"/>
          <w:lang w:eastAsia="ru-RU"/>
        </w:rPr>
        <w:t>л) мечты и планы на будущее — 20, 22, 24.</w:t>
      </w:r>
    </w:p>
    <w:p w:rsidR="002D12FC" w:rsidRPr="002D12FC" w:rsidRDefault="002D12FC" w:rsidP="002D12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2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Интерпретация</w:t>
      </w:r>
      <w:r w:rsidRPr="002D12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12FC" w:rsidRPr="002D12FC" w:rsidRDefault="002D12FC" w:rsidP="002D12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2F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Основу интерпретации составляют содержательный анализ ответов, частота дополнительной части предложения, время ответа, а также высказывания ребенка по поводу того, насколько предложенные фразы соответствуют реальности (по нашим данным, дети говорят об этом довольно часто).</w:t>
      </w:r>
    </w:p>
    <w:p w:rsidR="002D12FC" w:rsidRPr="002D12FC" w:rsidRDefault="002D12FC" w:rsidP="002D12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Социальную позицию ребенка исследуют предложения, направленные на изучение его отношения к группе сверстников, учителям, родителям и членам семьи. Следует отметить, что случаи, когда во всех окончаниях фраз этой группы имеются признаки напряженности, конфликта, должны привлекать особое внимание психолога-практика, поскольку </w:t>
      </w:r>
      <w:proofErr w:type="spellStart"/>
      <w:r w:rsidRPr="002D12F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дезадаптация</w:t>
      </w:r>
      <w:proofErr w:type="spellEnd"/>
      <w:r w:rsidRPr="002D1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всех сферах межличностных отношений является симптомом аномального развития личности. Автор методики вслед за Саксом рекомендует ставить баллы по ответам (2 балла — серьезные нарушения, требующие психотерапии, 1 балл — умеренные нарушения).</w:t>
      </w:r>
    </w:p>
    <w:p w:rsidR="002D12FC" w:rsidRPr="002D12FC" w:rsidRDefault="002D12FC" w:rsidP="002D12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D12F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Самопонимание</w:t>
      </w:r>
      <w:proofErr w:type="spellEnd"/>
      <w:r w:rsidRPr="002D1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 изучается с помощью предложений, направленных на исследование значимых переживаний ребенка, оценку своих возможностей, а также рефлексивную самооценку, формирующуюся к началу подросткового возраста. Так, ответ 12-летнего ребенка: «Я не знаю, что думаю о себе» на предложение: «Мои близкие думают обо мне, что я...» указывает на запаздывание формирования рефлексивной оценки, но может быть и проявлением психологической защиты. В этом случае предложения о членах семьи будут иметь нейтральную эмоциональную окраску или содержать признаки конфликта. Приведенный пример показывает, как, во-первых, один и тот же ответ в </w:t>
      </w:r>
      <w:r w:rsidRPr="002D12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различном контексте может означать разные особенности личности ребенка и, во-вторых, как предложение может быть подтверждено или опровергнуто на основе данных того же теста незаконченных предложений.</w:t>
      </w:r>
    </w:p>
    <w:p w:rsidR="002D12FC" w:rsidRPr="002D12FC" w:rsidRDefault="002D12FC" w:rsidP="002D12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2F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интерпретации отдельных предложений они сгруппированы по следующим категориям:</w:t>
      </w:r>
    </w:p>
    <w:p w:rsidR="002D12FC" w:rsidRPr="002D12FC" w:rsidRDefault="002D12FC" w:rsidP="002D12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2F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отношение к матери;</w:t>
      </w:r>
    </w:p>
    <w:p w:rsidR="002D12FC" w:rsidRPr="002D12FC" w:rsidRDefault="002D12FC" w:rsidP="002D12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2F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отношение к отцу;</w:t>
      </w:r>
    </w:p>
    <w:p w:rsidR="002D12FC" w:rsidRPr="002D12FC" w:rsidRDefault="002D12FC" w:rsidP="002D12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2FC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отношение к братьям, сестрам;</w:t>
      </w:r>
    </w:p>
    <w:p w:rsidR="002D12FC" w:rsidRPr="002D12FC" w:rsidRDefault="002D12FC" w:rsidP="002D12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2FC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отношение к семье;</w:t>
      </w:r>
    </w:p>
    <w:p w:rsidR="002D12FC" w:rsidRPr="002D12FC" w:rsidRDefault="002D12FC" w:rsidP="002D12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D12F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2D12FC">
        <w:rPr>
          <w:rFonts w:ascii="Times New Roman" w:eastAsia="Times New Roman" w:hAnsi="Times New Roman" w:cs="Times New Roman"/>
          <w:sz w:val="24"/>
          <w:szCs w:val="24"/>
          <w:lang w:eastAsia="ru-RU"/>
        </w:rPr>
        <w:t>) отношение к ровесникам;</w:t>
      </w:r>
    </w:p>
    <w:p w:rsidR="002D12FC" w:rsidRPr="002D12FC" w:rsidRDefault="002D12FC" w:rsidP="002D12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2FC">
        <w:rPr>
          <w:rFonts w:ascii="Times New Roman" w:eastAsia="Times New Roman" w:hAnsi="Times New Roman" w:cs="Times New Roman"/>
          <w:sz w:val="24"/>
          <w:szCs w:val="24"/>
          <w:lang w:eastAsia="ru-RU"/>
        </w:rPr>
        <w:t>е) отношение к учителям и школе;</w:t>
      </w:r>
    </w:p>
    <w:p w:rsidR="002D12FC" w:rsidRPr="002D12FC" w:rsidRDefault="002D12FC" w:rsidP="002D12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2FC">
        <w:rPr>
          <w:rFonts w:ascii="Times New Roman" w:eastAsia="Times New Roman" w:hAnsi="Times New Roman" w:cs="Times New Roman"/>
          <w:sz w:val="24"/>
          <w:szCs w:val="24"/>
          <w:lang w:eastAsia="ru-RU"/>
        </w:rPr>
        <w:t>ж) отношение к людям в целом;</w:t>
      </w:r>
    </w:p>
    <w:p w:rsidR="002D12FC" w:rsidRPr="002D12FC" w:rsidRDefault="002D12FC" w:rsidP="002D12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D12FC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2D12FC">
        <w:rPr>
          <w:rFonts w:ascii="Times New Roman" w:eastAsia="Times New Roman" w:hAnsi="Times New Roman" w:cs="Times New Roman"/>
          <w:sz w:val="24"/>
          <w:szCs w:val="24"/>
          <w:lang w:eastAsia="ru-RU"/>
        </w:rPr>
        <w:t>) отношение к собственным способностям;</w:t>
      </w:r>
    </w:p>
    <w:p w:rsidR="002D12FC" w:rsidRPr="002D12FC" w:rsidRDefault="002D12FC" w:rsidP="002D12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2FC">
        <w:rPr>
          <w:rFonts w:ascii="Times New Roman" w:eastAsia="Times New Roman" w:hAnsi="Times New Roman" w:cs="Times New Roman"/>
          <w:sz w:val="24"/>
          <w:szCs w:val="24"/>
          <w:lang w:eastAsia="ru-RU"/>
        </w:rPr>
        <w:t>и) негативные переживания, страхи;</w:t>
      </w:r>
    </w:p>
    <w:p w:rsidR="002D12FC" w:rsidRPr="002D12FC" w:rsidRDefault="002D12FC" w:rsidP="002D12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2FC">
        <w:rPr>
          <w:rFonts w:ascii="Times New Roman" w:eastAsia="Times New Roman" w:hAnsi="Times New Roman" w:cs="Times New Roman"/>
          <w:sz w:val="24"/>
          <w:szCs w:val="24"/>
          <w:lang w:eastAsia="ru-RU"/>
        </w:rPr>
        <w:t>к) отношение к болезни;</w:t>
      </w:r>
    </w:p>
    <w:p w:rsidR="002D12FC" w:rsidRPr="002D12FC" w:rsidRDefault="002D12FC" w:rsidP="002D12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2FC">
        <w:rPr>
          <w:rFonts w:ascii="Times New Roman" w:eastAsia="Times New Roman" w:hAnsi="Times New Roman" w:cs="Times New Roman"/>
          <w:sz w:val="24"/>
          <w:szCs w:val="24"/>
          <w:lang w:eastAsia="ru-RU"/>
        </w:rPr>
        <w:t>л) мечты и планы на будущее.</w:t>
      </w:r>
    </w:p>
    <w:p w:rsidR="00EA56D0" w:rsidRDefault="00EA56D0"/>
    <w:sectPr w:rsidR="00EA56D0" w:rsidSect="00EA5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12FC"/>
    <w:rsid w:val="002D12FC"/>
    <w:rsid w:val="00EA5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</w:style>
  <w:style w:type="paragraph" w:styleId="4">
    <w:name w:val="heading 4"/>
    <w:basedOn w:val="a"/>
    <w:link w:val="40"/>
    <w:uiPriority w:val="9"/>
    <w:qFormat/>
    <w:rsid w:val="002D12F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D12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D1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5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890</Words>
  <Characters>5074</Characters>
  <Application>Microsoft Office Word</Application>
  <DocSecurity>0</DocSecurity>
  <Lines>42</Lines>
  <Paragraphs>11</Paragraphs>
  <ScaleCrop>false</ScaleCrop>
  <Company>School10</Company>
  <LinksUpToDate>false</LinksUpToDate>
  <CharactersWithSpaces>5953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NONAME</dc:creator>
  <cp:keywords/>
  <dc:description/>
  <cp:lastModifiedBy>NONAME</cp:lastModifiedBy>
  <cp:revision>1</cp:revision>
  <dcterms:created xsi:type="dcterms:W3CDTF">2015-12-08T08:57:00Z</dcterms:created>
  <dcterms:modified xsi:type="dcterms:W3CDTF">2015-12-08T08:58:00Z</dcterms:modified>
</cp:coreProperties>
</file>