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63" w:rsidRDefault="00E07C63" w:rsidP="00E07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fldChar w:fldCharType="begin"/>
      </w:r>
      <w:r>
        <w:instrText xml:space="preserve"> HYPERLINK "http://zarip-ovosch.ru/luk_sevok,_semena_ovoschey_i_cvetov" </w:instrText>
      </w:r>
      <w:r>
        <w:fldChar w:fldCharType="separate"/>
      </w: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Семеноводство  овощных культур</w:t>
      </w:r>
      <w:r>
        <w:fldChar w:fldCharType="end"/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  урока: способствовать обобщению знаний учащихся по теме «Овощные культуры».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  способствовать обобщению знаний  учащихся  об  овощных культурах.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Развивающая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пособствовать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развитию логического мышления учащихся;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способствовать овладению учащимися всеми видами памяти;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способствовать  формированию и развитию познавательного интереса    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 учащихся.  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 способствовать формированию доброжелательных отношений учащихся друг к другу; создать оптимальные условия для  воспитания у  учащихся  уважения к    труду  в сельской местности, желания участвовать в трудовом процессе.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4. 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: способствовать формированию уважительного отношения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человеку, выращивающему овощные культуры.</w:t>
      </w:r>
    </w:p>
    <w:p w:rsidR="00E07C63" w:rsidRDefault="00E07C63" w:rsidP="00E07C6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Ход урока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Организационный  момент. 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д.з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Добрый день.   Сегодняшний урок я хочу начать со стихотворения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А.Прокофьева</w:t>
      </w:r>
      <w:proofErr w:type="spellEnd"/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огороде много гряд.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Есть и репа и салат.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Тут и свекла и горох,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картофель разве плох?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Наш зеленый огород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 прокормит целый год!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В начале урока предлагаю вам порисовать.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Игра – оптимизатор « Дружный карандаш».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Цель игры: развивать сплоченность в группе, показать значимость каждого в работе.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 работают  по группам. Им дается задание на конкретную тему: «Овощной огород». Дети должны рисовать одним карандашом, передавая его друг другу, при этом нельзя разговаривать между собой.  По окончании игры  просим рассказать детей о том, удобно ли было рисовать одним карандашом вдвоем, соблюдая тишину.</w:t>
      </w:r>
    </w:p>
    <w:p w:rsidR="00E07C63" w:rsidRDefault="00E07C63" w:rsidP="00E07C6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Основная часть.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Какая связь между вашими рисунками и темой уроков, которую мы закончили изучать? 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Сегодня на уроке мы с вами обобщим знания по теме «Овощные культуры».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Прежде, чем мы начнем повторять пройденный материал, я предлагаю вам размять голосовые связки. Давайте проговорим скороговорку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«Поля выполола поле, нет травы на поле боле».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теперь давайте ответим на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1)    Блиц – опро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вопрос-ответ):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Что называют овощами?</w:t>
      </w:r>
      <w:r>
        <w:rPr>
          <w:rFonts w:ascii="Times New Roman" w:hAnsi="Times New Roman" w:cs="Times New Roman"/>
          <w:sz w:val="24"/>
          <w:szCs w:val="24"/>
          <w:lang w:eastAsia="ru-RU"/>
        </w:rPr>
        <w:t>  (Овощами называют сочные части растений, употребляемые в пищу).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Какие части овощных растений в каждой группе употребляют в пищу</w:t>
      </w:r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(Столовые корнеплоды-корнеплод, капустные овощи-кочан и соцветие, плодовы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плоды, луковичные- луковицы и зеленые листья (перо), зеленные- сочные листья).</w:t>
      </w:r>
    </w:p>
    <w:p w:rsidR="00E07C63" w:rsidRDefault="00E07C63" w:rsidP="00E07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hyperlink r:id="rId5" w:history="1">
        <w:r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Семеноводство однолетних овощных культур</w:t>
        </w:r>
      </w:hyperlink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Одним из важных условий получения высоких урожаев овощ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softHyphen/>
          <w:t>ных культур и хорошего качества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продукции является наличие достаточного количества семян с высокими сортовыми и посев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ными качествами.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 однолетних овощных культур, томата перца, баклажана, физалиса и огурца  кабачка с тыквой и патиссона, арбуза, дыни, ре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диса, цветной капусты, укропа и др.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Семена получают в семено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водческих хозяйствах, где четко соблюдают севообороты и при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меняют высокую агротехнику, позволяющую получать высокие урожаи семян.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Сохранение сортовых посевов в чистоте является основным правилом при размножении сортового семенного материала.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Различают биологическое и механическое засорение культур.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Биологическое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возникает от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переопыления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различных сортов и видов, а механическое - от смешивания семян при производстве.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семеноводческом хозяйстве принимаются все меры, чтобы не допустить механического засорения семян при обмолоте, мойке, сушке, очистке и хранении.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Семенные склады, тару, молотилки и дробилки тщательно очищают перед использованием.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Все возделываемые овощные культуры по способу опыления делятся на две группы: самоопылители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перекрестноопылители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 самоопыляющихся растений опыление совершается своей пыльцой до распускания цветка или в самом начале его цвете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этой группе растений относятся горох, фасоль обыкновен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ная, бобы и салат.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 томата, перца и баклажана семена образуют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ся как при самоопылении, так и при перекрестном опылении.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Эти растения относятся к факультативным, т.е. к необязатель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ным самоопылителям.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Участки с семенными посевами или посад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ками можно размещать на близком расстоянии, разделяя их вы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сокостебельными культурами в виде кулис (кукуруза, топинам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бур, подсолнечник, сорго), но лучше всего выращивать в хозяй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стве один сорт такой овощной культуры.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Опыление цветов у перекрестноопыляющихся растений происхо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дит во время цветения при помощи ветра или насекомых.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дан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ной группе овощных растений относятся: арбуз брюква, дыня и капуста  лук репчатый, лук-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батун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морковью и огурец.       Так же, пастернак  петрушка репа и редис, редька, ревень, а также свекла, сельде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рей, шпинат и щавель.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VI.Итог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урока.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Оценивание работы  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уроке.</w:t>
      </w:r>
    </w:p>
    <w:p w:rsidR="00E07C63" w:rsidRDefault="00E07C63" w:rsidP="00E07C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Урок окончен, всем спасибо. </w:t>
      </w:r>
    </w:p>
    <w:p w:rsidR="0033130F" w:rsidRDefault="00E07C63">
      <w:bookmarkStart w:id="0" w:name="_GoBack"/>
      <w:bookmarkEnd w:id="0"/>
    </w:p>
    <w:sectPr w:rsidR="0033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63"/>
    <w:rsid w:val="00470E5F"/>
    <w:rsid w:val="00C76993"/>
    <w:rsid w:val="00E0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C6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07C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C6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07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rip-ovosch.ru/elitnye_semena_i_reprodukcionnye_se" TargetMode="External"/><Relationship Id="rId5" Type="http://schemas.openxmlformats.org/officeDocument/2006/relationships/hyperlink" Target="http://zarip-ovosch.ru/luk_sevok,_semena_ovoschey_i_cve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2015-10-05T08:20:00Z</dcterms:created>
  <dcterms:modified xsi:type="dcterms:W3CDTF">2015-10-05T08:21:00Z</dcterms:modified>
</cp:coreProperties>
</file>