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Pr="00E05FDB" w:rsidRDefault="00133672" w:rsidP="00133672">
      <w:pPr>
        <w:pStyle w:val="1"/>
        <w:spacing w:line="240" w:lineRule="auto"/>
        <w:rPr>
          <w:rFonts w:ascii="Times New Roman" w:hAnsi="Times New Roman"/>
          <w:sz w:val="32"/>
          <w:szCs w:val="32"/>
        </w:rPr>
      </w:pPr>
      <w:r w:rsidRPr="00E05FDB">
        <w:rPr>
          <w:rFonts w:ascii="Times New Roman" w:hAnsi="Times New Roman"/>
          <w:sz w:val="32"/>
          <w:szCs w:val="32"/>
        </w:rPr>
        <w:t>Разработка открытого урока по технологии</w:t>
      </w:r>
    </w:p>
    <w:p w:rsidR="00133672" w:rsidRPr="00E05FDB" w:rsidRDefault="00133672" w:rsidP="00133672">
      <w:pPr>
        <w:pStyle w:val="1"/>
        <w:spacing w:line="240" w:lineRule="auto"/>
        <w:rPr>
          <w:rFonts w:ascii="Times New Roman" w:hAnsi="Times New Roman"/>
          <w:sz w:val="24"/>
        </w:rPr>
      </w:pPr>
    </w:p>
    <w:p w:rsidR="00133672" w:rsidRDefault="00133672" w:rsidP="00133672">
      <w:pPr>
        <w:pStyle w:val="1"/>
        <w:spacing w:line="240" w:lineRule="auto"/>
        <w:rPr>
          <w:rFonts w:ascii="Times New Roman" w:hAnsi="Times New Roman"/>
          <w:b/>
          <w:sz w:val="24"/>
        </w:rPr>
      </w:pPr>
      <w:r w:rsidRPr="00E05FDB">
        <w:rPr>
          <w:rFonts w:ascii="Times New Roman" w:hAnsi="Times New Roman"/>
          <w:b/>
          <w:sz w:val="24"/>
        </w:rPr>
        <w:t>ЗНАТОКИ ТЕХНОЛОГИИ</w:t>
      </w:r>
    </w:p>
    <w:p w:rsidR="00133672" w:rsidRPr="008F6BD7" w:rsidRDefault="00133672" w:rsidP="00133672">
      <w:pPr>
        <w:pStyle w:val="a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6BD7">
        <w:rPr>
          <w:rFonts w:ascii="Times New Roman" w:hAnsi="Times New Roman" w:cs="Times New Roman"/>
          <w:sz w:val="24"/>
          <w:szCs w:val="24"/>
          <w:lang w:eastAsia="hi-IN" w:bidi="hi-IN"/>
        </w:rPr>
        <w:t>Учитель технологии Игнатьева Светлана Валерьяновна МБОУ «Шоркасинская СОШ»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  <w:r w:rsidRPr="00E05FDB">
        <w:rPr>
          <w:rFonts w:ascii="Times New Roman" w:hAnsi="Times New Roman"/>
          <w:i w:val="0"/>
          <w:sz w:val="24"/>
        </w:rPr>
        <w:t>Форма проведения: урок-игра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  <w:r w:rsidRPr="00E05FDB">
        <w:rPr>
          <w:rFonts w:ascii="Times New Roman" w:hAnsi="Times New Roman"/>
          <w:i w:val="0"/>
          <w:sz w:val="24"/>
        </w:rPr>
        <w:t>Предмет: технология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  <w:r w:rsidRPr="00E05FDB">
        <w:rPr>
          <w:rFonts w:ascii="Times New Roman" w:hAnsi="Times New Roman"/>
          <w:i w:val="0"/>
          <w:sz w:val="24"/>
        </w:rPr>
        <w:t xml:space="preserve">Возраст детей: 6 класс 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  <w:r w:rsidRPr="00E05FDB">
        <w:rPr>
          <w:rFonts w:ascii="Times New Roman" w:hAnsi="Times New Roman"/>
          <w:i w:val="0"/>
          <w:sz w:val="24"/>
        </w:rPr>
        <w:t>Место проведения: кабинет технологии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E05FDB">
        <w:rPr>
          <w:rFonts w:ascii="Times New Roman" w:hAnsi="Times New Roman" w:cs="Times New Roman"/>
          <w:sz w:val="24"/>
          <w:szCs w:val="24"/>
        </w:rPr>
        <w:t xml:space="preserve"> закрепление и совершенствование знаний, умений и навыков, полученных на уроках технологии.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F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3672" w:rsidRPr="00E05FDB" w:rsidRDefault="00133672" w:rsidP="001336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Способствовать развитию мышления и познавательной активности.</w:t>
      </w:r>
    </w:p>
    <w:p w:rsidR="00133672" w:rsidRPr="00E05FDB" w:rsidRDefault="00133672" w:rsidP="001336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Развивать навыки публичного выступления, работы в группах.</w:t>
      </w:r>
    </w:p>
    <w:p w:rsidR="00133672" w:rsidRPr="00E05FDB" w:rsidRDefault="00133672" w:rsidP="0013367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Развивать познавательную активность, интерес и любовь к предмету.</w:t>
      </w:r>
    </w:p>
    <w:p w:rsidR="00133672" w:rsidRPr="00E05FDB" w:rsidRDefault="00133672" w:rsidP="00133672">
      <w:pPr>
        <w:pStyle w:val="a5"/>
        <w:tabs>
          <w:tab w:val="clear" w:pos="720"/>
        </w:tabs>
        <w:spacing w:line="240" w:lineRule="auto"/>
        <w:ind w:left="360" w:firstLine="397"/>
        <w:rPr>
          <w:rFonts w:ascii="Times New Roman" w:hAnsi="Times New Roman"/>
          <w:sz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E05FDB">
        <w:rPr>
          <w:rFonts w:ascii="Times New Roman" w:hAnsi="Times New Roman" w:cs="Times New Roman"/>
          <w:b/>
          <w:sz w:val="24"/>
          <w:szCs w:val="24"/>
        </w:rPr>
        <w:tab/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Организационный момент</w:t>
      </w:r>
    </w:p>
    <w:p w:rsidR="00133672" w:rsidRPr="00E05FDB" w:rsidRDefault="00133672" w:rsidP="001336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Вступительное слово учителя</w:t>
      </w:r>
    </w:p>
    <w:p w:rsidR="00133672" w:rsidRPr="00E05FDB" w:rsidRDefault="00133672" w:rsidP="001336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Приветствие и представление участников.</w:t>
      </w:r>
    </w:p>
    <w:p w:rsidR="00133672" w:rsidRPr="00E05FDB" w:rsidRDefault="00133672" w:rsidP="001336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Конкурсная программа</w:t>
      </w:r>
    </w:p>
    <w:p w:rsidR="00133672" w:rsidRPr="00E05FDB" w:rsidRDefault="00133672" w:rsidP="001336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t>Итог урока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1.Проверка готовности учащихся к уроку. Сообщение темы урока.  Знакомство детей с целью и задачами урока.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2.Учитель: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-Здравствуйте ребята, уважаемые учителя и наши дорогие гости. Сегодня у нас не простой урок технологии, а урок-игра. Учебный год подходит к концу и хочется подвести итог нашей работе, проверить и оценить знания, полученные в течение года по разделам «Кулинария», «Материаловедение», «Машиноведение», «Конструирование», «Моделирование» и т. д.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Мы приветствуем команды, которые участвуют в нашей игре, просим их выйти занять места знатоков и сообщить нам название команд.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(2 команды по 6 человек)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lastRenderedPageBreak/>
        <w:t>1 задание. Вопрос - ответ</w:t>
      </w:r>
      <w:r w:rsidRPr="00E0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(Вопросы задаются поочерёдно, то первой, то второй команде, за каждый правильный ответ - 1 балл, если команда затрудняется ответить на вопрос, она отдаёт его соперникам).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1.1 Что такое шерсть? (Это волосяной покров животных)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1.2. Что такое натуральный шёлк? (Это тонкие нити, которые получают при размотке коконов гусеницы тутового шелкопряда).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1.3. Из какой зерновой культуры получают просо? (Пшено)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1.4. Какую крупу получают из пшеницы? (Манка)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Помощники на табло показывают результаты игры.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2 задание. «Чёрный ящик»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DB">
        <w:rPr>
          <w:rFonts w:ascii="Times New Roman" w:hAnsi="Times New Roman" w:cs="Times New Roman"/>
          <w:sz w:val="24"/>
          <w:szCs w:val="24"/>
        </w:rPr>
        <w:t>В ящике лежит предмет, который вам нужно угадать, предварительно послушав о нём короткую историю, за правильный ответ команда получает 1 балл.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2.1.Существовало такое поверье: отвезёшь в лес вечером миску с этим пареным овощем – утром на том же месте найдёшь слиток золота. Так щедро заплатят гномы за любимое лакомство.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    В России этот богатый витаминами и каротином овощ употребляется уже четыре столетия. Он используется для супов, борщей, в салатах даже торты выпекают. Что это за овощ?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2.2.Родиной этого овоща считается древний Вавилон. В русский язык оно пришло из греческого языка – от слова «сеуклон». Этот овощ у древних персов считался символом ссор. Раздора и сплетен.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    На Руси к нему всегда относились почтительно. Сок этого овоща применяли в лечебных целях. Сейчас современные детские врачи рекомендуют молодым мамочкам закапывать младенцам  в носики при насморке. Без этого овоща не получится всем известный винегрет. Что лежит в нашем чёрном ящике?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3 задание. Работа с карточками.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05FDB">
        <w:rPr>
          <w:rFonts w:ascii="Times New Roman" w:hAnsi="Times New Roman" w:cs="Times New Roman"/>
          <w:sz w:val="24"/>
          <w:szCs w:val="24"/>
        </w:rPr>
        <w:t>Учащиеся выбирают номер карточки и отвечают на вопросы. За правильный ответ 1 балл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Карточки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Учитель: обратите внимание на табло. Озвучить ход игры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4 задание. Определите свойства и сырьевой состав тканей.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Командам выдаются образцы тканей из натуральных волокон растительного и животного происхождения. Учащимся нужно определить сырьевой состав ткани,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(Время выполнения 5 мин, за правильные ответы 1 балл)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lastRenderedPageBreak/>
        <w:t xml:space="preserve">       Так как учащимся во время проведения одного из опытов придётся работать с открытым огнём, чтобы определить характер горения волокон, необходимо соблюдать правила пожарной безопасности.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      Перед работой проводится инструктаж безопасной деятельности учащихся.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1.Поджигать образцы нитей только в тигле.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2.Рядом с тиглем должна находиться ёмкость с водой для тушения тлеющих нитей.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3.Кроме того необходимо приготовить огнетушитель. Для приведения в действие огнетушитель ОП – 5 необходимо сорвать пломбу, выдернуть чеку, нажать на рычаг, направив струю на очаг возгорания.</w:t>
      </w:r>
    </w:p>
    <w:p w:rsidR="00133672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       При ответе учащиеся описывают характер горения нитей, какая ткань на ощупь, степень осыпаемости и сминаемости.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 Чтобы гости и болельщики не скучали во время работы команд, предлагаем им игру «Пословицы о труде». Зал делится на две половины. Начинает правая сторона, затем левая и так далее. Выигрывает та команда, которая больше назвала пословиц.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Время вышло, команды готовы отвечать.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Обсуждение ответов, озвучивание результатов 4 задания.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 xml:space="preserve">5  задание. Поиграем в лото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Командам выдаётся лото, нужно закрыть карту вопросов и получить при правильном ответе (на все вопросы) картинку или приятную надпись, например «Молодцы» или «Вы лучшие».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(Время составления 10 мин, наивысшая оценка – 5 баллов)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FDB">
        <w:rPr>
          <w:rFonts w:ascii="Times New Roman" w:hAnsi="Times New Roman" w:cs="Times New Roman"/>
          <w:b/>
          <w:sz w:val="24"/>
          <w:szCs w:val="24"/>
        </w:rPr>
        <w:t>6 задание.  Угадать загадки: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На пальце одном ведёрко вверх дном          /Напёрсток/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На поляне шерстяной пляшет тонко ножка.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Из-под туфельки стальной выползает стёжка. /Иголка/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То назад. То вперёд ходит, бродит пароход.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Остановишь – горе! Продырявит море.           /Утюг/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Ей набили мясом рот, и она его жуёт,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Жуёт, жуёт и не  глотает – в тарелку отправляет /Мясорубка/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Пять сестёр один домик строят.       /Спицы/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В брюхе баня, в носу решето, на голове пуговка, одна рука и то на спине.      /Чайник/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Летают пальцы птицами-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Поток струится ситцевый.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Летают пальцы пчёлками-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lastRenderedPageBreak/>
        <w:t>Поток струится шёлковый.  /Ткачиха/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4.Подведение итогов.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На табло показаны результаты игры.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Учитель подводит итог урока, анализирует ход мероприятия, озвучивает результаты, поздравляет победителей. 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 Заключительное слово учителя: </w:t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Хочется поблагодарить наших  команд,  которые участвовали  и показали хорошие знания,  за их интерес к нашему предмету.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i w:val="0"/>
          <w:sz w:val="24"/>
        </w:rPr>
      </w:pPr>
      <w:r w:rsidRPr="00E05FDB">
        <w:rPr>
          <w:rFonts w:ascii="Times New Roman" w:hAnsi="Times New Roman"/>
          <w:i w:val="0"/>
          <w:sz w:val="24"/>
        </w:rPr>
        <w:t>Спасибо за урок!</w:t>
      </w:r>
    </w:p>
    <w:p w:rsidR="00133672" w:rsidRPr="00E05FDB" w:rsidRDefault="00133672" w:rsidP="00133672">
      <w:pPr>
        <w:pStyle w:val="a4"/>
        <w:spacing w:line="240" w:lineRule="auto"/>
        <w:rPr>
          <w:rFonts w:ascii="Times New Roman" w:hAnsi="Times New Roman"/>
          <w:sz w:val="24"/>
        </w:rPr>
      </w:pPr>
      <w:r w:rsidRPr="00E05FDB">
        <w:rPr>
          <w:rFonts w:ascii="Times New Roman" w:hAnsi="Times New Roman"/>
          <w:sz w:val="24"/>
        </w:rPr>
        <w:br/>
      </w:r>
    </w:p>
    <w:p w:rsidR="00133672" w:rsidRPr="00E05FDB" w:rsidRDefault="00133672" w:rsidP="0013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286" w:rsidRDefault="00882286">
      <w:bookmarkStart w:id="0" w:name="_GoBack"/>
      <w:bookmarkEnd w:id="0"/>
    </w:p>
    <w:sectPr w:rsidR="008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1"/>
    <w:rsid w:val="00133672"/>
    <w:rsid w:val="00882286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2"/>
  </w:style>
  <w:style w:type="paragraph" w:styleId="1">
    <w:name w:val="heading 1"/>
    <w:basedOn w:val="a"/>
    <w:next w:val="a0"/>
    <w:link w:val="10"/>
    <w:qFormat/>
    <w:rsid w:val="00133672"/>
    <w:pPr>
      <w:keepNext/>
      <w:suppressAutoHyphens/>
      <w:spacing w:after="0" w:line="100" w:lineRule="atLeast"/>
      <w:outlineLvl w:val="0"/>
    </w:pPr>
    <w:rPr>
      <w:rFonts w:ascii="Arial" w:eastAsia="Times New Roman" w:hAnsi="Arial" w:cs="Times New Roman"/>
      <w:kern w:val="1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3672"/>
    <w:rPr>
      <w:rFonts w:ascii="Arial" w:eastAsia="Times New Roman" w:hAnsi="Arial" w:cs="Times New Roman"/>
      <w:kern w:val="1"/>
      <w:szCs w:val="24"/>
      <w:lang w:eastAsia="hi-IN" w:bidi="hi-IN"/>
    </w:rPr>
  </w:style>
  <w:style w:type="paragraph" w:customStyle="1" w:styleId="a4">
    <w:name w:val="Автор"/>
    <w:basedOn w:val="a"/>
    <w:rsid w:val="00133672"/>
    <w:pPr>
      <w:suppressAutoHyphens/>
      <w:spacing w:after="0" w:line="100" w:lineRule="atLeast"/>
    </w:pPr>
    <w:rPr>
      <w:rFonts w:ascii="Arial" w:eastAsia="Times New Roman" w:hAnsi="Arial" w:cs="Times New Roman"/>
      <w:i/>
      <w:kern w:val="1"/>
      <w:sz w:val="16"/>
      <w:szCs w:val="24"/>
      <w:lang w:eastAsia="hi-IN" w:bidi="hi-IN"/>
    </w:rPr>
  </w:style>
  <w:style w:type="paragraph" w:customStyle="1" w:styleId="a5">
    <w:name w:val="Нумерованный Литература"/>
    <w:basedOn w:val="a"/>
    <w:rsid w:val="00133672"/>
    <w:pPr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Arial" w:eastAsia="Times New Roman" w:hAnsi="Arial" w:cs="Times New Roman"/>
      <w:kern w:val="1"/>
      <w:sz w:val="17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13367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3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2"/>
  </w:style>
  <w:style w:type="paragraph" w:styleId="1">
    <w:name w:val="heading 1"/>
    <w:basedOn w:val="a"/>
    <w:next w:val="a0"/>
    <w:link w:val="10"/>
    <w:qFormat/>
    <w:rsid w:val="00133672"/>
    <w:pPr>
      <w:keepNext/>
      <w:suppressAutoHyphens/>
      <w:spacing w:after="0" w:line="100" w:lineRule="atLeast"/>
      <w:outlineLvl w:val="0"/>
    </w:pPr>
    <w:rPr>
      <w:rFonts w:ascii="Arial" w:eastAsia="Times New Roman" w:hAnsi="Arial" w:cs="Times New Roman"/>
      <w:kern w:val="1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3672"/>
    <w:rPr>
      <w:rFonts w:ascii="Arial" w:eastAsia="Times New Roman" w:hAnsi="Arial" w:cs="Times New Roman"/>
      <w:kern w:val="1"/>
      <w:szCs w:val="24"/>
      <w:lang w:eastAsia="hi-IN" w:bidi="hi-IN"/>
    </w:rPr>
  </w:style>
  <w:style w:type="paragraph" w:customStyle="1" w:styleId="a4">
    <w:name w:val="Автор"/>
    <w:basedOn w:val="a"/>
    <w:rsid w:val="00133672"/>
    <w:pPr>
      <w:suppressAutoHyphens/>
      <w:spacing w:after="0" w:line="100" w:lineRule="atLeast"/>
    </w:pPr>
    <w:rPr>
      <w:rFonts w:ascii="Arial" w:eastAsia="Times New Roman" w:hAnsi="Arial" w:cs="Times New Roman"/>
      <w:i/>
      <w:kern w:val="1"/>
      <w:sz w:val="16"/>
      <w:szCs w:val="24"/>
      <w:lang w:eastAsia="hi-IN" w:bidi="hi-IN"/>
    </w:rPr>
  </w:style>
  <w:style w:type="paragraph" w:customStyle="1" w:styleId="a5">
    <w:name w:val="Нумерованный Литература"/>
    <w:basedOn w:val="a"/>
    <w:rsid w:val="00133672"/>
    <w:pPr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Arial" w:eastAsia="Times New Roman" w:hAnsi="Arial" w:cs="Times New Roman"/>
      <w:kern w:val="1"/>
      <w:sz w:val="17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13367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3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Company>diakov.net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2015-10-18T09:06:00Z</dcterms:created>
  <dcterms:modified xsi:type="dcterms:W3CDTF">2015-10-18T09:06:00Z</dcterms:modified>
</cp:coreProperties>
</file>