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96" w:rsidRPr="007C6E8D" w:rsidRDefault="007C6E8D" w:rsidP="007C6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E8D">
        <w:rPr>
          <w:rFonts w:ascii="Times New Roman" w:hAnsi="Times New Roman" w:cs="Times New Roman"/>
          <w:sz w:val="28"/>
          <w:szCs w:val="28"/>
        </w:rPr>
        <w:t>Доктрина продовольственной безопасности Российской Федерации</w:t>
      </w:r>
    </w:p>
    <w:p w:rsidR="007C6E8D" w:rsidRDefault="007C6E8D" w:rsidP="007C6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6E8D" w:rsidRPr="007C6E8D" w:rsidRDefault="007C6E8D" w:rsidP="007C6E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7C6E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"Мы едим, чтобы жить,</w:t>
      </w:r>
    </w:p>
    <w:p w:rsidR="007C6E8D" w:rsidRPr="007C6E8D" w:rsidRDefault="007C6E8D" w:rsidP="007C6E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7C6E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а не живем, чтобы есть?</w:t>
      </w:r>
    </w:p>
    <w:p w:rsidR="007C6E8D" w:rsidRDefault="007C6E8D" w:rsidP="007C6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</w:t>
      </w:r>
    </w:p>
    <w:p w:rsidR="007C6E8D" w:rsidRDefault="007C6E8D" w:rsidP="007C6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6E8D" w:rsidRPr="008F325D" w:rsidRDefault="007C6E8D" w:rsidP="007C6E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2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целях реализации государственной экономической политики в области обеспечения продовольственной безопасности Российской Федерации, направленной на надежное обеспечение населения страны продуктами питания </w:t>
      </w:r>
      <w:r w:rsidRPr="008F325D">
        <w:rPr>
          <w:rFonts w:ascii="Times New Roman" w:hAnsi="Times New Roman" w:cs="Times New Roman"/>
          <w:bCs/>
          <w:i/>
          <w:sz w:val="24"/>
          <w:szCs w:val="24"/>
        </w:rPr>
        <w:t>Указом Президента Российской Федерации от 30 января 2010 г. N 120 была утверждена</w:t>
      </w:r>
      <w:r w:rsidRPr="008F32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25D">
        <w:rPr>
          <w:rFonts w:ascii="Times New Roman" w:hAnsi="Times New Roman" w:cs="Times New Roman"/>
          <w:i/>
          <w:sz w:val="24"/>
          <w:szCs w:val="24"/>
        </w:rPr>
        <w:t>доктрина продовольственной безопасности Российской Федерации.</w:t>
      </w:r>
    </w:p>
    <w:p w:rsidR="007C6E8D" w:rsidRPr="008F325D" w:rsidRDefault="007C6E8D" w:rsidP="007C6E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F325D">
        <w:rPr>
          <w:rFonts w:ascii="Times New Roman" w:hAnsi="Times New Roman" w:cs="Times New Roman"/>
          <w:i/>
          <w:sz w:val="24"/>
          <w:szCs w:val="24"/>
        </w:rPr>
        <w:t xml:space="preserve">Мы сегодня постараемся рассмотреть основные положения доктрины на фактах, которые необходимы для </w:t>
      </w:r>
      <w:r w:rsidR="000D0A3C" w:rsidRPr="008F32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повышения</w:t>
      </w:r>
      <w:r w:rsidRPr="008F32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качества жизни российских граждан путем гарантирования высоких стандартов жизнеобеспечения.</w:t>
      </w:r>
    </w:p>
    <w:p w:rsidR="007C6E8D" w:rsidRPr="008F325D" w:rsidRDefault="007C6E8D" w:rsidP="007C6E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F32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Основные положения доктрины заключаются</w:t>
      </w:r>
      <w:r w:rsidR="000D0A3C" w:rsidRPr="008F32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0D0A3C" w:rsidRPr="008F325D" w:rsidRDefault="000D0A3C" w:rsidP="000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2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Обеспечение национальной безопасности страны в среднесрочной перспективе, фактором сохранения ее государственности и суверенитета, важнейшей составляющей демографической политики.</w:t>
      </w:r>
    </w:p>
    <w:p w:rsidR="000D0A3C" w:rsidRPr="008F325D" w:rsidRDefault="000D0A3C" w:rsidP="000D0A3C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2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Стратегической целью продовольственной безопасности является обеспечение населения страны безопасной сельскохозяйственной продукцией, рыбной и иной продукцией из водных биоресурсов и продовольствием.</w:t>
      </w:r>
    </w:p>
    <w:p w:rsidR="000D0A3C" w:rsidRPr="008F325D" w:rsidRDefault="000D0A3C" w:rsidP="000D0A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i/>
        </w:rPr>
      </w:pPr>
      <w:r w:rsidRPr="008F325D">
        <w:rPr>
          <w:i/>
        </w:rPr>
        <w:t>Основными задачами обеспечения продовольственной безопасности независимо от изменения внешних и внутренних условий являются:</w:t>
      </w:r>
    </w:p>
    <w:p w:rsidR="000D0A3C" w:rsidRPr="008F325D" w:rsidRDefault="000D0A3C" w:rsidP="000D0A3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8F325D">
        <w:rPr>
          <w:i/>
        </w:rPr>
        <w:t>своевременное прогнозирование, выявление и предотвращение внутренних и внешних угроз продовольственной безопасности, минимизация их негативных последствий за счет постоянной готовности системы обеспечения граждан пищевыми продуктами, формирования стратегических запасов пищевых продуктов;</w:t>
      </w:r>
    </w:p>
    <w:p w:rsidR="000D0A3C" w:rsidRPr="008F325D" w:rsidRDefault="000D0A3C" w:rsidP="000D0A3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8F325D">
        <w:rPr>
          <w:i/>
        </w:rPr>
        <w:t>устойчивое развитие отечественного производства продовольствия и сырья, достаточное для обеспечения продовольственной независимости страны;</w:t>
      </w:r>
    </w:p>
    <w:p w:rsidR="000D0A3C" w:rsidRPr="008F325D" w:rsidRDefault="000D0A3C" w:rsidP="000D0A3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8F325D">
        <w:rPr>
          <w:i/>
        </w:rPr>
        <w:t>достижение и поддержание физической и экономической доступности для каждого гражданина страны безопасных пищевых продуктов в объемах и ассортименте, которые соответствуют установленным рациональным нормам потребления пищевых продуктов, необходимых для активного и здорового образа жизни;</w:t>
      </w:r>
    </w:p>
    <w:p w:rsidR="000D0A3C" w:rsidRPr="008F325D" w:rsidRDefault="000D0A3C" w:rsidP="000D0A3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8F325D">
        <w:rPr>
          <w:i/>
        </w:rPr>
        <w:t>обеспечение безопасности пищевых продуктов.</w:t>
      </w:r>
    </w:p>
    <w:p w:rsidR="000D0A3C" w:rsidRPr="008F325D" w:rsidRDefault="000D0A3C" w:rsidP="000D0A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25D">
        <w:rPr>
          <w:rFonts w:ascii="Times New Roman" w:hAnsi="Times New Roman" w:cs="Times New Roman"/>
          <w:i/>
          <w:sz w:val="24"/>
          <w:szCs w:val="24"/>
        </w:rPr>
        <w:t>Если население страны не ощущает заботу государства по продовольственной  безопасности, то может произойти социальное бедствие, а именно, массовый голод.</w:t>
      </w:r>
      <w:r w:rsidR="008A7C19" w:rsidRPr="008F325D">
        <w:rPr>
          <w:rFonts w:ascii="Times New Roman" w:hAnsi="Times New Roman" w:cs="Times New Roman"/>
          <w:i/>
          <w:sz w:val="24"/>
          <w:szCs w:val="24"/>
        </w:rPr>
        <w:t xml:space="preserve"> Причинами его в развивающихся странах являются войны, бедность, гражданские беспорядки или неразвитая экономика.</w:t>
      </w:r>
    </w:p>
    <w:p w:rsidR="00082481" w:rsidRPr="008F325D" w:rsidRDefault="00082481" w:rsidP="000D0A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25D">
        <w:rPr>
          <w:rFonts w:ascii="Times New Roman" w:hAnsi="Times New Roman" w:cs="Times New Roman"/>
          <w:i/>
          <w:sz w:val="24"/>
          <w:szCs w:val="24"/>
        </w:rPr>
        <w:t>За всю историю развития человечества  массовый голод  встречался как в Европе, так и в России.</w:t>
      </w:r>
      <w:r w:rsidR="008A7C19" w:rsidRPr="008F32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325D" w:rsidRPr="008F325D" w:rsidRDefault="00082481" w:rsidP="008F325D">
      <w:pPr>
        <w:pStyle w:val="3"/>
        <w:shd w:val="clear" w:color="auto" w:fill="FFFFFF"/>
        <w:spacing w:before="72"/>
        <w:jc w:val="center"/>
        <w:rPr>
          <w:rFonts w:ascii="Arial" w:hAnsi="Arial" w:cs="Arial"/>
          <w:color w:val="000000"/>
          <w:sz w:val="24"/>
          <w:szCs w:val="24"/>
        </w:rPr>
      </w:pPr>
      <w:r w:rsidRPr="00082481">
        <w:rPr>
          <w:rStyle w:val="mw-headline"/>
          <w:rFonts w:ascii="Arial" w:hAnsi="Arial" w:cs="Arial"/>
          <w:color w:val="000000"/>
          <w:sz w:val="24"/>
          <w:szCs w:val="24"/>
        </w:rPr>
        <w:t>Массовый голод в Европе</w:t>
      </w:r>
    </w:p>
    <w:p w:rsidR="00082481" w:rsidRPr="007B3E70" w:rsidRDefault="00082481" w:rsidP="00082481">
      <w:pPr>
        <w:pStyle w:val="a4"/>
        <w:shd w:val="clear" w:color="auto" w:fill="FFFFFF"/>
        <w:spacing w:before="0" w:beforeAutospacing="0" w:after="0" w:afterAutospacing="0"/>
        <w:jc w:val="both"/>
      </w:pPr>
      <w:r w:rsidRPr="007B3E70">
        <w:t>До XIX века массовый голод был частым явлением во многих странах, он был связан с</w:t>
      </w:r>
      <w:r w:rsidRPr="007B3E70">
        <w:rPr>
          <w:rStyle w:val="apple-converted-space"/>
        </w:rPr>
        <w:t> </w:t>
      </w:r>
      <w:hyperlink r:id="rId8" w:tooltip="Неурожай" w:history="1">
        <w:r w:rsidRPr="007B3E70">
          <w:rPr>
            <w:rStyle w:val="a5"/>
            <w:color w:val="auto"/>
          </w:rPr>
          <w:t>неурожаем</w:t>
        </w:r>
      </w:hyperlink>
      <w:r w:rsidRPr="007B3E70">
        <w:rPr>
          <w:rStyle w:val="apple-converted-space"/>
        </w:rPr>
        <w:t> </w:t>
      </w:r>
      <w:r w:rsidRPr="007B3E70">
        <w:t>и</w:t>
      </w:r>
      <w:r w:rsidRPr="007B3E70">
        <w:rPr>
          <w:rStyle w:val="apple-converted-space"/>
        </w:rPr>
        <w:t> </w:t>
      </w:r>
      <w:hyperlink r:id="rId9" w:tooltip="Война" w:history="1">
        <w:r w:rsidRPr="007B3E70">
          <w:rPr>
            <w:rStyle w:val="a5"/>
            <w:color w:val="auto"/>
          </w:rPr>
          <w:t>войнами</w:t>
        </w:r>
      </w:hyperlink>
      <w:r w:rsidRPr="007B3E70">
        <w:t>. В</w:t>
      </w:r>
      <w:r w:rsidRPr="007B3E70">
        <w:rPr>
          <w:rStyle w:val="apple-converted-space"/>
        </w:rPr>
        <w:t> </w:t>
      </w:r>
      <w:hyperlink r:id="rId10" w:tooltip="Средние века" w:history="1">
        <w:r w:rsidRPr="007B3E70">
          <w:rPr>
            <w:rStyle w:val="a5"/>
            <w:color w:val="auto"/>
          </w:rPr>
          <w:t>Средние века</w:t>
        </w:r>
      </w:hyperlink>
      <w:r w:rsidRPr="007B3E70">
        <w:rPr>
          <w:rStyle w:val="apple-converted-space"/>
        </w:rPr>
        <w:t> </w:t>
      </w:r>
      <w:r w:rsidRPr="007B3E70">
        <w:t>на каждые 8–10 лет выпадал один голодный год с высокой смертностью. Особенно тяжелы были 1030–1032 годы во</w:t>
      </w:r>
      <w:r w:rsidRPr="007B3E70">
        <w:rPr>
          <w:rStyle w:val="apple-converted-space"/>
        </w:rPr>
        <w:t> </w:t>
      </w:r>
      <w:hyperlink r:id="rId11" w:tooltip="Франция" w:history="1">
        <w:r w:rsidRPr="007B3E70">
          <w:rPr>
            <w:rStyle w:val="a5"/>
            <w:color w:val="auto"/>
          </w:rPr>
          <w:t>Франции</w:t>
        </w:r>
      </w:hyperlink>
      <w:r w:rsidRPr="007B3E70">
        <w:t>, 1280–1282 годы в</w:t>
      </w:r>
      <w:r w:rsidRPr="007B3E70">
        <w:rPr>
          <w:rStyle w:val="apple-converted-space"/>
        </w:rPr>
        <w:t> </w:t>
      </w:r>
      <w:hyperlink r:id="rId12" w:tooltip="Богемия" w:history="1">
        <w:r w:rsidRPr="007B3E70">
          <w:rPr>
            <w:rStyle w:val="a5"/>
            <w:color w:val="auto"/>
          </w:rPr>
          <w:t>Богемии</w:t>
        </w:r>
      </w:hyperlink>
      <w:r w:rsidRPr="007B3E70">
        <w:t>. По словам современников, голод 1125 года уменьшил население</w:t>
      </w:r>
      <w:r w:rsidRPr="007B3E70">
        <w:rPr>
          <w:rStyle w:val="apple-converted-space"/>
        </w:rPr>
        <w:t> </w:t>
      </w:r>
      <w:hyperlink r:id="rId13" w:tooltip="Германия" w:history="1">
        <w:r w:rsidRPr="007B3E70">
          <w:rPr>
            <w:rStyle w:val="a5"/>
            <w:color w:val="auto"/>
          </w:rPr>
          <w:t>Германии</w:t>
        </w:r>
      </w:hyperlink>
      <w:r w:rsidRPr="007B3E70">
        <w:rPr>
          <w:rStyle w:val="apple-converted-space"/>
        </w:rPr>
        <w:t> </w:t>
      </w:r>
      <w:r w:rsidRPr="007B3E70">
        <w:t>наполовину. Спутниками голода были болезни, мор, грабежи, убийства и самоубийства; дело доходило до открытого пожирания детей родителями (1505 год в</w:t>
      </w:r>
      <w:r w:rsidRPr="007B3E70">
        <w:rPr>
          <w:rStyle w:val="apple-converted-space"/>
        </w:rPr>
        <w:t> </w:t>
      </w:r>
      <w:hyperlink r:id="rId14" w:tooltip="Венгрия" w:history="1">
        <w:r w:rsidRPr="007B3E70">
          <w:rPr>
            <w:rStyle w:val="a5"/>
            <w:color w:val="auto"/>
          </w:rPr>
          <w:t>Венгрии</w:t>
        </w:r>
      </w:hyperlink>
      <w:r w:rsidRPr="007B3E70">
        <w:t>). Обычной и даже узаконенной мерою было изгнание бедных за городскую черту, где они обрекались на голодную смерть; во Франции эта мера практиковалась ещё в XVII веке.</w:t>
      </w:r>
    </w:p>
    <w:p w:rsidR="00082481" w:rsidRPr="007B3E70" w:rsidRDefault="00082481" w:rsidP="00082481">
      <w:pPr>
        <w:pStyle w:val="a4"/>
        <w:shd w:val="clear" w:color="auto" w:fill="FFFFFF"/>
        <w:spacing w:before="0" w:beforeAutospacing="0" w:after="0" w:afterAutospacing="0"/>
        <w:jc w:val="both"/>
      </w:pPr>
      <w:r w:rsidRPr="007B3E70">
        <w:t>В 1772 г. в</w:t>
      </w:r>
      <w:r w:rsidRPr="007B3E70">
        <w:rPr>
          <w:rStyle w:val="apple-converted-space"/>
        </w:rPr>
        <w:t> </w:t>
      </w:r>
      <w:hyperlink r:id="rId15" w:tooltip="Саксония (курфюршество)" w:history="1">
        <w:r w:rsidRPr="007B3E70">
          <w:rPr>
            <w:rStyle w:val="a5"/>
            <w:color w:val="auto"/>
          </w:rPr>
          <w:t>Саксонии</w:t>
        </w:r>
      </w:hyperlink>
      <w:r w:rsidRPr="007B3E70">
        <w:rPr>
          <w:rStyle w:val="apple-converted-space"/>
        </w:rPr>
        <w:t> </w:t>
      </w:r>
      <w:r w:rsidRPr="007B3E70">
        <w:t>150 тыс. человек умерли от недостатка хлеба. Ещё в 1817 г. голод свирепствовал во многих местностях Германии; в меньшей степени это можно сказать и про 1847 г.</w:t>
      </w:r>
    </w:p>
    <w:p w:rsidR="00082481" w:rsidRPr="007B3E70" w:rsidRDefault="00082481" w:rsidP="00082481">
      <w:pPr>
        <w:pStyle w:val="a4"/>
        <w:shd w:val="clear" w:color="auto" w:fill="FFFFFF"/>
        <w:spacing w:before="0" w:beforeAutospacing="0" w:after="0" w:afterAutospacing="0"/>
        <w:jc w:val="both"/>
      </w:pPr>
      <w:r w:rsidRPr="007B3E70">
        <w:lastRenderedPageBreak/>
        <w:t>Массовый голод в Западной Европе ушёл в прошлое с середины XIX века благодаря развитию всемирной торговли и путей сообщения, что позволило быстро обеспечить поставки продовольствия в неурожайные регионы. Сложился мировой рынок продовольствия. Цены на хлеб перестали напрямую зависеть от урожая в стране: обильные местные урожаи их почти не понижают, неурожаи — не повышают. Доходы населения повысились, и крестьяне в случае неурожая стали в состоянии приобретать недостающее продовольствие на рынке.</w:t>
      </w:r>
    </w:p>
    <w:p w:rsidR="00433A20" w:rsidRPr="00433A20" w:rsidRDefault="00433A20" w:rsidP="00433A20">
      <w:pPr>
        <w:pStyle w:val="3"/>
        <w:shd w:val="clear" w:color="auto" w:fill="FFFFFF"/>
        <w:spacing w:before="72"/>
        <w:jc w:val="center"/>
        <w:rPr>
          <w:rStyle w:val="mw-headline"/>
          <w:rFonts w:ascii="Arial" w:hAnsi="Arial" w:cs="Arial"/>
          <w:i/>
          <w:color w:val="000000"/>
          <w:sz w:val="24"/>
          <w:szCs w:val="24"/>
        </w:rPr>
      </w:pPr>
      <w:r w:rsidRPr="00433A20">
        <w:rPr>
          <w:rStyle w:val="mw-headline"/>
          <w:rFonts w:ascii="Arial" w:hAnsi="Arial" w:cs="Arial"/>
          <w:i/>
          <w:color w:val="000000"/>
          <w:sz w:val="24"/>
          <w:szCs w:val="24"/>
        </w:rPr>
        <w:t xml:space="preserve">Елена Михайловна - вопрос о голодоморе </w:t>
      </w:r>
    </w:p>
    <w:p w:rsidR="00082481" w:rsidRPr="00082481" w:rsidRDefault="00082481" w:rsidP="00082481">
      <w:pPr>
        <w:pStyle w:val="3"/>
        <w:shd w:val="clear" w:color="auto" w:fill="FFFFFF"/>
        <w:spacing w:before="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481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Массовый голод в XX веке</w:t>
      </w:r>
    </w:p>
    <w:p w:rsidR="00082481" w:rsidRPr="00082481" w:rsidRDefault="00F75E76" w:rsidP="00082481">
      <w:pPr>
        <w:pStyle w:val="a4"/>
        <w:shd w:val="clear" w:color="auto" w:fill="FFFFFF"/>
        <w:spacing w:before="0" w:beforeAutospacing="0" w:after="0" w:afterAutospacing="0"/>
        <w:jc w:val="both"/>
      </w:pPr>
      <w:hyperlink r:id="rId16" w:tooltip="Голод в Поволжье (1921—1922)" w:history="1">
        <w:r w:rsidR="00082481" w:rsidRPr="00082481">
          <w:rPr>
            <w:rStyle w:val="a5"/>
            <w:color w:val="auto"/>
          </w:rPr>
          <w:t>Голод в России 1921—1922 годов</w:t>
        </w:r>
      </w:hyperlink>
      <w:r w:rsidR="00082481" w:rsidRPr="00082481">
        <w:rPr>
          <w:rStyle w:val="apple-converted-space"/>
        </w:rPr>
        <w:t> </w:t>
      </w:r>
      <w:r w:rsidR="00082481" w:rsidRPr="00082481">
        <w:t>(более известный как «Голод в Поволжье» 1921—1922 годов) охватил 35 губерний (Поволжье, Южную Украину, Крым, Башкирию, частично Казахстан, Приуралье и Западную Сибирь) общим населением в 90 миллионов человек, из которых голодало не менее 40 миллионов (по официальным советским данным — 28 миллионов). Число жертв голода составило около 5 миллионов человек.</w:t>
      </w:r>
    </w:p>
    <w:p w:rsidR="00082481" w:rsidRPr="00082481" w:rsidRDefault="00F75E76" w:rsidP="00082481">
      <w:pPr>
        <w:pStyle w:val="a4"/>
        <w:shd w:val="clear" w:color="auto" w:fill="FFFFFF"/>
        <w:spacing w:before="0" w:beforeAutospacing="0" w:after="0" w:afterAutospacing="0"/>
        <w:jc w:val="both"/>
      </w:pPr>
      <w:hyperlink r:id="rId17" w:tooltip="Голод в СССР (1932—1933)" w:history="1">
        <w:r w:rsidR="00082481" w:rsidRPr="00082481">
          <w:rPr>
            <w:rStyle w:val="a5"/>
            <w:color w:val="auto"/>
          </w:rPr>
          <w:t>Голод в СССР (1932—1933)</w:t>
        </w:r>
      </w:hyperlink>
      <w:r w:rsidR="00082481" w:rsidRPr="00082481">
        <w:rPr>
          <w:rStyle w:val="apple-converted-space"/>
        </w:rPr>
        <w:t> </w:t>
      </w:r>
      <w:r w:rsidR="00082481" w:rsidRPr="00082481">
        <w:t>(на Украине официально называемый</w:t>
      </w:r>
      <w:r w:rsidR="00082481" w:rsidRPr="00082481">
        <w:rPr>
          <w:rStyle w:val="apple-converted-space"/>
        </w:rPr>
        <w:t> </w:t>
      </w:r>
      <w:hyperlink r:id="rId18" w:tooltip="Голодомор на Украине" w:history="1">
        <w:r w:rsidR="00082481" w:rsidRPr="00082481">
          <w:rPr>
            <w:rStyle w:val="a5"/>
            <w:color w:val="auto"/>
          </w:rPr>
          <w:t>«голодомор»</w:t>
        </w:r>
      </w:hyperlink>
      <w:r w:rsidR="00082481" w:rsidRPr="00082481">
        <w:t>) — массовый голод в СССР на территории УССР, БССР, Северного Кавказа, Поволжья, Южного Урала, Западной Сибири, Казахстана, повлёкший значительные человеческие жертвы (по разным оценкам от 2 000 000 до 8 000 000 человек).</w:t>
      </w:r>
    </w:p>
    <w:p w:rsidR="00082481" w:rsidRPr="00082481" w:rsidRDefault="00082481" w:rsidP="00082481">
      <w:pPr>
        <w:pStyle w:val="a4"/>
        <w:shd w:val="clear" w:color="auto" w:fill="FFFFFF"/>
        <w:spacing w:before="0" w:beforeAutospacing="0" w:after="0" w:afterAutospacing="0"/>
        <w:jc w:val="both"/>
      </w:pPr>
      <w:r w:rsidRPr="00082481">
        <w:t>Ряд африканских стран переживал массовый голод в 1968–1973 гг. Так, в результате голода, вызванного засухой, в</w:t>
      </w:r>
      <w:r w:rsidRPr="00082481">
        <w:rPr>
          <w:rStyle w:val="apple-converted-space"/>
        </w:rPr>
        <w:t> </w:t>
      </w:r>
      <w:hyperlink r:id="rId19" w:tooltip="Нигер" w:history="1">
        <w:r w:rsidRPr="00082481">
          <w:rPr>
            <w:rStyle w:val="a5"/>
            <w:color w:val="auto"/>
          </w:rPr>
          <w:t>Нигерe</w:t>
        </w:r>
      </w:hyperlink>
      <w:r w:rsidRPr="00082481">
        <w:t>умерло 100 000 человек. Причины их гибели были представлены в страшном сообщении медицинского работника Джона А. Дрейсбека, прожившего в Нигере 30 лет. В обзоре стихийных бедствий Национального географического общества в 1978 году доктор Дрейсбек писал:</w:t>
      </w:r>
    </w:p>
    <w:p w:rsidR="00082481" w:rsidRDefault="00082481" w:rsidP="00082481">
      <w:pPr>
        <w:shd w:val="clear" w:color="auto" w:fill="F5F5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81">
        <w:rPr>
          <w:rFonts w:ascii="Times New Roman" w:hAnsi="Times New Roman" w:cs="Times New Roman"/>
          <w:sz w:val="24"/>
          <w:szCs w:val="24"/>
        </w:rPr>
        <w:t>«Я видел тысячи трупов домашних животных… Кочевники, когда-то владевшие этим скотом, находились в лагерях спасения и получали еду, присланную со всего мира. Мы видели людей, страдавших от недоедания и болезней. При таком ослабленном здоровье многие умирали от пневмонии, кори и коклюша. Подобных последствий голода я почти не встречал». Нигер расположен в зоне</w:t>
      </w:r>
      <w:r w:rsidRPr="000824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0" w:tooltip="Сахель" w:history="1">
        <w:r w:rsidRPr="0008248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Сахеля</w:t>
        </w:r>
      </w:hyperlink>
      <w:r w:rsidRPr="000824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C782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(это экологическая зона ужнее Сахары, где пески наступают на оазисы) </w:t>
      </w:r>
      <w:r w:rsidRPr="00082481">
        <w:rPr>
          <w:rFonts w:ascii="Times New Roman" w:hAnsi="Times New Roman" w:cs="Times New Roman"/>
          <w:sz w:val="24"/>
          <w:szCs w:val="24"/>
        </w:rPr>
        <w:t>Африки, является самым засушливым местом в мире. Когда не выпадают дожди, здесь по-прежнему умирают люди, пересыхают реки, гибнет урожай».</w:t>
      </w:r>
    </w:p>
    <w:p w:rsidR="00433A20" w:rsidRDefault="00433A20" w:rsidP="00433A20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Е.М.-  Какой способ действенный при осаде города?</w:t>
      </w:r>
    </w:p>
    <w:p w:rsidR="00433A20" w:rsidRPr="00433A20" w:rsidRDefault="00433A20" w:rsidP="00433A20">
      <w:pPr>
        <w:shd w:val="clear" w:color="auto" w:fill="F5F5F5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C782D" w:rsidRDefault="00082481" w:rsidP="002C782D">
      <w:pPr>
        <w:pStyle w:val="a4"/>
        <w:shd w:val="clear" w:color="auto" w:fill="FFFFFF"/>
        <w:spacing w:before="0" w:beforeAutospacing="0" w:after="0" w:afterAutospacing="0"/>
        <w:jc w:val="both"/>
      </w:pPr>
      <w:r w:rsidRPr="00082481">
        <w:t>Во второй половине 90-х годов</w:t>
      </w:r>
      <w:r w:rsidRPr="00082481">
        <w:rPr>
          <w:rStyle w:val="apple-converted-space"/>
        </w:rPr>
        <w:t> </w:t>
      </w:r>
      <w:hyperlink r:id="rId21" w:tooltip="Северная Корея" w:history="1">
        <w:r w:rsidRPr="00082481">
          <w:rPr>
            <w:rStyle w:val="a5"/>
            <w:color w:val="auto"/>
          </w:rPr>
          <w:t>Северная Корея</w:t>
        </w:r>
      </w:hyperlink>
      <w:r w:rsidRPr="00082481">
        <w:rPr>
          <w:rStyle w:val="apple-converted-space"/>
        </w:rPr>
        <w:t> </w:t>
      </w:r>
      <w:r w:rsidRPr="00082481">
        <w:t>из-за распада социалистической системы, масштабных наводнений и острой нехватки продовольствия пережила</w:t>
      </w:r>
      <w:r w:rsidR="002C782D">
        <w:t xml:space="preserve"> </w:t>
      </w:r>
      <w:hyperlink r:id="rId22" w:tooltip="Голод в КНДР" w:history="1">
        <w:r w:rsidRPr="00082481">
          <w:rPr>
            <w:rStyle w:val="a5"/>
            <w:color w:val="auto"/>
          </w:rPr>
          <w:t>массовый голод</w:t>
        </w:r>
      </w:hyperlink>
      <w:r w:rsidRPr="00082481">
        <w:rPr>
          <w:rStyle w:val="apple-converted-space"/>
        </w:rPr>
        <w:t> </w:t>
      </w:r>
      <w:r w:rsidRPr="00082481">
        <w:t>среди населения, унесший сотни тысяч жизней. Поставки пищи стабилизировались только к началу 2000-х годов.</w:t>
      </w:r>
    </w:p>
    <w:p w:rsidR="00082481" w:rsidRDefault="00082481" w:rsidP="002C782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r>
        <w:rPr>
          <w:rStyle w:val="mw-headline"/>
          <w:rFonts w:ascii="Georgia" w:hAnsi="Georgia"/>
          <w:b/>
          <w:bCs/>
          <w:color w:val="000000"/>
        </w:rPr>
        <w:t>Голод в мире</w:t>
      </w:r>
    </w:p>
    <w:p w:rsidR="00082481" w:rsidRDefault="00082481" w:rsidP="00082481">
      <w:pPr>
        <w:pStyle w:val="a4"/>
        <w:shd w:val="clear" w:color="auto" w:fill="FFFFFF"/>
        <w:spacing w:before="120" w:beforeAutospacing="0" w:after="120" w:afterAutospacing="0" w:line="241" w:lineRule="atLeast"/>
        <w:jc w:val="both"/>
      </w:pPr>
      <w:r w:rsidRPr="00082481">
        <w:t>По данным</w:t>
      </w:r>
      <w:r w:rsidRPr="00082481">
        <w:rPr>
          <w:rStyle w:val="apple-converted-space"/>
        </w:rPr>
        <w:t> </w:t>
      </w:r>
      <w:hyperlink r:id="rId23" w:tooltip="Продовольственная и сельскохозяйственная организация ООН" w:history="1">
        <w:r w:rsidRPr="00082481">
          <w:rPr>
            <w:rStyle w:val="a5"/>
            <w:color w:val="auto"/>
          </w:rPr>
          <w:t>продовольственной и сельскохозяйственной организации ООН</w:t>
        </w:r>
      </w:hyperlink>
      <w:r w:rsidRPr="00082481">
        <w:rPr>
          <w:rStyle w:val="apple-converted-space"/>
        </w:rPr>
        <w:t> </w:t>
      </w:r>
      <w:r w:rsidRPr="00082481">
        <w:t xml:space="preserve">на сентябрь 2010 года, число человек, страдающих от хронического </w:t>
      </w:r>
      <w:r w:rsidR="002C782D">
        <w:t>голода, составило 925 миллионов.</w:t>
      </w:r>
      <w:r w:rsidRPr="00082481">
        <w:t xml:space="preserve"> Две трети голодающих проживают в семи странах:</w:t>
      </w:r>
      <w:r w:rsidRPr="00082481">
        <w:rPr>
          <w:rStyle w:val="apple-converted-space"/>
        </w:rPr>
        <w:t> </w:t>
      </w:r>
      <w:hyperlink r:id="rId24" w:tooltip="Бангладеш" w:history="1">
        <w:r w:rsidRPr="00082481">
          <w:rPr>
            <w:rStyle w:val="a5"/>
            <w:color w:val="auto"/>
            <w:u w:val="none"/>
          </w:rPr>
          <w:t>Бангладеш</w:t>
        </w:r>
      </w:hyperlink>
      <w:r w:rsidRPr="00082481">
        <w:t>,</w:t>
      </w:r>
      <w:r w:rsidRPr="00082481">
        <w:rPr>
          <w:rStyle w:val="apple-converted-space"/>
        </w:rPr>
        <w:t> </w:t>
      </w:r>
      <w:hyperlink r:id="rId25" w:tooltip="Китай" w:history="1">
        <w:r w:rsidRPr="00082481">
          <w:rPr>
            <w:rStyle w:val="a5"/>
            <w:color w:val="auto"/>
            <w:u w:val="none"/>
          </w:rPr>
          <w:t>Китай</w:t>
        </w:r>
      </w:hyperlink>
      <w:r w:rsidRPr="00082481">
        <w:t>,</w:t>
      </w:r>
      <w:r w:rsidRPr="00082481">
        <w:rPr>
          <w:rStyle w:val="apple-converted-space"/>
        </w:rPr>
        <w:t> </w:t>
      </w:r>
      <w:hyperlink r:id="rId26" w:tooltip="Демократическая Республика Конго" w:history="1">
        <w:r w:rsidRPr="00082481">
          <w:rPr>
            <w:rStyle w:val="a5"/>
            <w:color w:val="auto"/>
            <w:u w:val="none"/>
          </w:rPr>
          <w:t>Демократическая Республика Конго</w:t>
        </w:r>
      </w:hyperlink>
      <w:r w:rsidRPr="00082481">
        <w:t xml:space="preserve">, </w:t>
      </w:r>
      <w:r w:rsidRPr="00082481">
        <w:rPr>
          <w:rStyle w:val="apple-converted-space"/>
        </w:rPr>
        <w:t> </w:t>
      </w:r>
      <w:hyperlink r:id="rId27" w:tooltip="Эфиопия" w:history="1">
        <w:r w:rsidRPr="00082481">
          <w:rPr>
            <w:rStyle w:val="a5"/>
            <w:color w:val="auto"/>
            <w:u w:val="none"/>
          </w:rPr>
          <w:t>Эфиопия</w:t>
        </w:r>
      </w:hyperlink>
      <w:r w:rsidRPr="00082481">
        <w:t>,</w:t>
      </w:r>
      <w:r w:rsidRPr="00082481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hyperlink r:id="rId28" w:tooltip="Индия" w:history="1">
        <w:r w:rsidRPr="00082481">
          <w:rPr>
            <w:rStyle w:val="a5"/>
            <w:color w:val="auto"/>
            <w:u w:val="none"/>
          </w:rPr>
          <w:t>Индия</w:t>
        </w:r>
      </w:hyperlink>
      <w:r w:rsidRPr="00082481">
        <w:t>,</w:t>
      </w:r>
      <w:r>
        <w:t xml:space="preserve"> </w:t>
      </w:r>
      <w:r w:rsidRPr="00082481">
        <w:rPr>
          <w:rStyle w:val="apple-converted-space"/>
        </w:rPr>
        <w:t> </w:t>
      </w:r>
      <w:hyperlink r:id="rId29" w:tooltip="Индонезия" w:history="1">
        <w:r w:rsidRPr="00082481">
          <w:rPr>
            <w:rStyle w:val="a5"/>
            <w:color w:val="auto"/>
            <w:u w:val="none"/>
          </w:rPr>
          <w:t>Индонезия</w:t>
        </w:r>
      </w:hyperlink>
      <w:r w:rsidRPr="00082481">
        <w:rPr>
          <w:rStyle w:val="apple-converted-space"/>
        </w:rPr>
        <w:t> </w:t>
      </w:r>
      <w:r w:rsidRPr="00082481">
        <w:t>и</w:t>
      </w:r>
      <w:r w:rsidRPr="00082481">
        <w:rPr>
          <w:rStyle w:val="apple-converted-space"/>
        </w:rPr>
        <w:t> </w:t>
      </w:r>
      <w:hyperlink r:id="rId30" w:tooltip="Пакистан" w:history="1">
        <w:r w:rsidRPr="00082481">
          <w:rPr>
            <w:rStyle w:val="a5"/>
            <w:color w:val="auto"/>
            <w:u w:val="none"/>
          </w:rPr>
          <w:t>Пакистан</w:t>
        </w:r>
      </w:hyperlink>
      <w:r w:rsidR="002C782D">
        <w:t xml:space="preserve">. </w:t>
      </w:r>
    </w:p>
    <w:p w:rsidR="00433A20" w:rsidRDefault="00433A20" w:rsidP="00082481">
      <w:pPr>
        <w:pStyle w:val="a4"/>
        <w:shd w:val="clear" w:color="auto" w:fill="FFFFFF"/>
        <w:spacing w:before="120" w:beforeAutospacing="0" w:after="120" w:afterAutospacing="0" w:line="241" w:lineRule="atLeast"/>
        <w:jc w:val="both"/>
      </w:pPr>
    </w:p>
    <w:p w:rsidR="00433A20" w:rsidRPr="00082481" w:rsidRDefault="00433A20" w:rsidP="00082481">
      <w:pPr>
        <w:pStyle w:val="a4"/>
        <w:shd w:val="clear" w:color="auto" w:fill="FFFFFF"/>
        <w:spacing w:before="120" w:beforeAutospacing="0" w:after="120" w:afterAutospacing="0" w:line="241" w:lineRule="atLeast"/>
        <w:jc w:val="both"/>
      </w:pPr>
    </w:p>
    <w:tbl>
      <w:tblPr>
        <w:tblW w:w="0" w:type="auto"/>
        <w:jc w:val="center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2131"/>
        <w:gridCol w:w="2346"/>
      </w:tblGrid>
      <w:tr w:rsidR="00082481" w:rsidRPr="007B3E70" w:rsidTr="002C782D">
        <w:trPr>
          <w:trHeight w:val="441"/>
          <w:tblHeader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226" w:type="dxa"/>
            </w:tcMar>
            <w:vAlign w:val="center"/>
            <w:hideMark/>
          </w:tcPr>
          <w:p w:rsidR="00082481" w:rsidRPr="007B3E70" w:rsidRDefault="00082481" w:rsidP="002C7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3E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226" w:type="dxa"/>
            </w:tcMar>
            <w:vAlign w:val="center"/>
            <w:hideMark/>
          </w:tcPr>
          <w:p w:rsidR="00082481" w:rsidRPr="007B3E70" w:rsidRDefault="00082481" w:rsidP="002C7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3E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голодающих</w:t>
            </w:r>
            <w:r w:rsidRPr="007B3E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(млн. чел.)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226" w:type="dxa"/>
            </w:tcMar>
            <w:vAlign w:val="center"/>
            <w:hideMark/>
          </w:tcPr>
          <w:p w:rsidR="00082481" w:rsidRPr="007B3E70" w:rsidRDefault="00082481" w:rsidP="002C7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3E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Доля от общей численности</w:t>
            </w:r>
            <w:r w:rsidRPr="007B3E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населения страны</w:t>
            </w:r>
          </w:p>
        </w:tc>
      </w:tr>
      <w:tr w:rsidR="00082481" w:rsidRPr="007B3E70" w:rsidTr="002C782D">
        <w:trPr>
          <w:trHeight w:val="475"/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7B3E70" w:rsidRDefault="00F75E76" w:rsidP="002C78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31" w:tooltip="Индия" w:history="1">
              <w:r w:rsidR="00082481" w:rsidRPr="007B3E70">
                <w:rPr>
                  <w:rStyle w:val="a5"/>
                  <w:rFonts w:ascii="Arial" w:hAnsi="Arial" w:cs="Arial"/>
                  <w:color w:val="auto"/>
                  <w:sz w:val="16"/>
                  <w:szCs w:val="16"/>
                </w:rPr>
                <w:t>Индия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7B3E70" w:rsidRDefault="00082481" w:rsidP="002C782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E70">
              <w:rPr>
                <w:rFonts w:ascii="Arial" w:hAnsi="Arial" w:cs="Arial"/>
                <w:sz w:val="16"/>
                <w:szCs w:val="16"/>
              </w:rPr>
              <w:t>209,5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7B3E70" w:rsidRDefault="00082481" w:rsidP="002C782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E70">
              <w:rPr>
                <w:rFonts w:ascii="Arial" w:hAnsi="Arial" w:cs="Arial"/>
                <w:sz w:val="16"/>
                <w:szCs w:val="16"/>
              </w:rPr>
              <w:t>20 %</w:t>
            </w:r>
          </w:p>
        </w:tc>
      </w:tr>
      <w:tr w:rsidR="00082481" w:rsidRPr="007B3E70" w:rsidTr="002C782D">
        <w:trPr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7B3E70" w:rsidRDefault="00F75E76" w:rsidP="002C78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32" w:tooltip="Китай" w:history="1">
              <w:r w:rsidR="00082481" w:rsidRPr="007B3E70">
                <w:rPr>
                  <w:rStyle w:val="a5"/>
                  <w:rFonts w:ascii="Arial" w:hAnsi="Arial" w:cs="Arial"/>
                  <w:color w:val="auto"/>
                  <w:sz w:val="16"/>
                  <w:szCs w:val="16"/>
                </w:rPr>
                <w:t>Китай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7B3E70" w:rsidRDefault="00082481" w:rsidP="002C782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E70">
              <w:rPr>
                <w:rFonts w:ascii="Arial" w:hAnsi="Arial" w:cs="Arial"/>
                <w:sz w:val="16"/>
                <w:szCs w:val="16"/>
              </w:rPr>
              <w:t>153,7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7B3E70" w:rsidRDefault="00082481" w:rsidP="002C782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E70">
              <w:rPr>
                <w:rFonts w:ascii="Arial" w:hAnsi="Arial" w:cs="Arial"/>
                <w:sz w:val="16"/>
                <w:szCs w:val="16"/>
              </w:rPr>
              <w:t>12 %</w:t>
            </w:r>
          </w:p>
        </w:tc>
      </w:tr>
      <w:tr w:rsidR="00082481" w:rsidRPr="00433A20" w:rsidTr="002C782D">
        <w:trPr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7B3E70" w:rsidRDefault="00F75E76" w:rsidP="002C78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33" w:tooltip="Республика Гаити" w:history="1">
              <w:r w:rsidR="00082481" w:rsidRPr="007B3E70">
                <w:rPr>
                  <w:rStyle w:val="a5"/>
                  <w:rFonts w:ascii="Arial" w:hAnsi="Arial" w:cs="Arial"/>
                  <w:color w:val="auto"/>
                  <w:sz w:val="16"/>
                  <w:szCs w:val="16"/>
                </w:rPr>
                <w:t>Гаити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7B3E70" w:rsidRDefault="00082481" w:rsidP="002C782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E70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433A20" w:rsidRDefault="00082481" w:rsidP="002C782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433A20">
              <w:rPr>
                <w:rFonts w:ascii="Arial" w:hAnsi="Arial" w:cs="Arial"/>
                <w:b/>
                <w:color w:val="C00000"/>
                <w:sz w:val="24"/>
                <w:szCs w:val="24"/>
              </w:rPr>
              <w:t>58 %</w:t>
            </w:r>
          </w:p>
        </w:tc>
      </w:tr>
      <w:tr w:rsidR="00082481" w:rsidRPr="007B3E70" w:rsidTr="002C782D">
        <w:trPr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7B3E70" w:rsidRDefault="00F75E76" w:rsidP="002C78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34" w:tooltip="Бангладеш" w:history="1">
              <w:r w:rsidR="00082481" w:rsidRPr="007B3E70">
                <w:rPr>
                  <w:rStyle w:val="a5"/>
                  <w:rFonts w:ascii="Arial" w:hAnsi="Arial" w:cs="Arial"/>
                  <w:color w:val="auto"/>
                  <w:sz w:val="16"/>
                  <w:szCs w:val="16"/>
                </w:rPr>
                <w:t>Бангладеш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7B3E70" w:rsidRDefault="00082481" w:rsidP="002C782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E70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7B3E70" w:rsidRDefault="00082481" w:rsidP="002C782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E70">
              <w:rPr>
                <w:rFonts w:ascii="Arial" w:hAnsi="Arial" w:cs="Arial"/>
                <w:sz w:val="16"/>
                <w:szCs w:val="16"/>
              </w:rPr>
              <w:t>30 %</w:t>
            </w:r>
          </w:p>
        </w:tc>
      </w:tr>
      <w:tr w:rsidR="00082481" w:rsidRPr="007B3E70" w:rsidTr="002C782D">
        <w:trPr>
          <w:jc w:val="center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7B3E70" w:rsidRDefault="00F75E76" w:rsidP="002C78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35" w:tooltip="Демократическая Республика Конго" w:history="1">
              <w:r w:rsidR="00082481" w:rsidRPr="007B3E70">
                <w:rPr>
                  <w:rStyle w:val="a5"/>
                  <w:rFonts w:ascii="Arial" w:hAnsi="Arial" w:cs="Arial"/>
                  <w:color w:val="auto"/>
                  <w:sz w:val="16"/>
                  <w:szCs w:val="16"/>
                </w:rPr>
                <w:t>Демократическая</w:t>
              </w:r>
              <w:r w:rsidR="00082481" w:rsidRPr="007B3E70">
                <w:rPr>
                  <w:rFonts w:ascii="Arial" w:hAnsi="Arial" w:cs="Arial"/>
                  <w:sz w:val="16"/>
                  <w:szCs w:val="16"/>
                </w:rPr>
                <w:br/>
              </w:r>
              <w:r w:rsidR="00082481" w:rsidRPr="007B3E70">
                <w:rPr>
                  <w:rStyle w:val="a5"/>
                  <w:rFonts w:ascii="Arial" w:hAnsi="Arial" w:cs="Arial"/>
                  <w:color w:val="auto"/>
                  <w:sz w:val="16"/>
                  <w:szCs w:val="16"/>
                </w:rPr>
                <w:t>республика Конго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7B3E70" w:rsidRDefault="00082481" w:rsidP="002C782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E70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2481" w:rsidRPr="00433A20" w:rsidRDefault="00082481" w:rsidP="002C782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433A20">
              <w:rPr>
                <w:rFonts w:ascii="Arial" w:hAnsi="Arial" w:cs="Arial"/>
                <w:b/>
                <w:color w:val="C00000"/>
                <w:sz w:val="24"/>
                <w:szCs w:val="24"/>
              </w:rPr>
              <w:t>74 %</w:t>
            </w:r>
          </w:p>
        </w:tc>
      </w:tr>
    </w:tbl>
    <w:p w:rsidR="00433A20" w:rsidRPr="00433A20" w:rsidRDefault="00082481" w:rsidP="002C782D">
      <w:pPr>
        <w:shd w:val="clear" w:color="auto" w:fill="FFFFFF"/>
        <w:spacing w:before="100" w:beforeAutospacing="1" w:after="24" w:line="241" w:lineRule="atLeast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2C782D">
        <w:rPr>
          <w:rFonts w:ascii="Times New Roman" w:hAnsi="Times New Roman" w:cs="Times New Roman"/>
          <w:color w:val="252525"/>
          <w:sz w:val="24"/>
          <w:szCs w:val="24"/>
        </w:rPr>
        <w:lastRenderedPageBreak/>
        <w:t>По информации NSA США в 2004–2005 гг. каждый день от голод</w:t>
      </w:r>
      <w:r w:rsidR="002C782D">
        <w:rPr>
          <w:rFonts w:ascii="Times New Roman" w:hAnsi="Times New Roman" w:cs="Times New Roman"/>
          <w:color w:val="252525"/>
          <w:sz w:val="24"/>
          <w:szCs w:val="24"/>
        </w:rPr>
        <w:t>а в мире умирало 24 000 человек.</w:t>
      </w:r>
    </w:p>
    <w:p w:rsidR="0021014E" w:rsidRDefault="00433A20" w:rsidP="002C782D">
      <w:pPr>
        <w:pStyle w:val="a4"/>
        <w:spacing w:before="0" w:beforeAutospacing="0" w:after="0" w:afterAutospacing="0"/>
        <w:ind w:firstLine="567"/>
        <w:jc w:val="both"/>
        <w:rPr>
          <w:b/>
          <w:i/>
        </w:rPr>
      </w:pPr>
      <w:r>
        <w:rPr>
          <w:b/>
          <w:i/>
        </w:rPr>
        <w:t xml:space="preserve"> Биолог: </w:t>
      </w:r>
      <w:r w:rsidR="000D0A3C" w:rsidRPr="00433A20">
        <w:rPr>
          <w:b/>
          <w:i/>
        </w:rPr>
        <w:t>Мы часто задаём себе вопрос, а сколько может человек прожить без еды и воды?</w:t>
      </w:r>
      <w:r w:rsidR="0021014E" w:rsidRPr="00433A20">
        <w:rPr>
          <w:b/>
          <w:i/>
        </w:rPr>
        <w:t xml:space="preserve">  Время, которое человек может прожить без воды, зависит от температуры и влажности окружающей среды, а также от степени двигательной активности человека. Американский физиолог Е.Ф. Адольф исследовал влияние этих факторов на жажду и вот что обнаружил.</w:t>
      </w:r>
    </w:p>
    <w:p w:rsidR="00433A20" w:rsidRPr="00433A20" w:rsidRDefault="00433A20" w:rsidP="002C782D">
      <w:pPr>
        <w:pStyle w:val="a4"/>
        <w:spacing w:before="0" w:beforeAutospacing="0" w:after="0" w:afterAutospacing="0"/>
        <w:ind w:firstLine="567"/>
        <w:jc w:val="both"/>
        <w:rPr>
          <w:b/>
          <w:i/>
        </w:rPr>
      </w:pPr>
    </w:p>
    <w:p w:rsidR="0021014E" w:rsidRPr="0021014E" w:rsidRDefault="0021014E" w:rsidP="0021014E">
      <w:pPr>
        <w:pStyle w:val="a4"/>
        <w:shd w:val="clear" w:color="auto" w:fill="F2F2F2"/>
        <w:spacing w:before="0" w:beforeAutospacing="0" w:after="0" w:afterAutospacing="0" w:line="215" w:lineRule="atLeast"/>
        <w:jc w:val="both"/>
      </w:pPr>
      <w:r w:rsidRPr="0021014E">
        <w:t>Если человек находится в состоянии покоя в тени, при температуре 16—23°С, то он может не пить </w:t>
      </w:r>
      <w:r w:rsidRPr="0021014E">
        <w:rPr>
          <w:b/>
          <w:bCs/>
        </w:rPr>
        <w:t>10 дней</w:t>
      </w:r>
      <w:r w:rsidRPr="0021014E">
        <w:t>. При температуре воздуха 26°С этот срок сокращается до </w:t>
      </w:r>
      <w:r w:rsidRPr="0021014E">
        <w:rPr>
          <w:b/>
          <w:bCs/>
        </w:rPr>
        <w:t>9 дней</w:t>
      </w:r>
      <w:r w:rsidRPr="0021014E">
        <w:t>, при 29°С — </w:t>
      </w:r>
      <w:r w:rsidRPr="0021014E">
        <w:rPr>
          <w:b/>
          <w:bCs/>
        </w:rPr>
        <w:t>до 7</w:t>
      </w:r>
      <w:r w:rsidRPr="0021014E">
        <w:t>, при 33°С — </w:t>
      </w:r>
      <w:r w:rsidRPr="0021014E">
        <w:rPr>
          <w:b/>
          <w:bCs/>
        </w:rPr>
        <w:t>до 5</w:t>
      </w:r>
      <w:r w:rsidRPr="0021014E">
        <w:t>, а при 36°С — уже </w:t>
      </w:r>
      <w:r w:rsidRPr="0021014E">
        <w:rPr>
          <w:b/>
          <w:bCs/>
        </w:rPr>
        <w:t>до 3 дней</w:t>
      </w:r>
      <w:r w:rsidRPr="0021014E">
        <w:t>. При температуре воздуха 39°С в покое человек может не пить не более </w:t>
      </w:r>
      <w:r w:rsidRPr="0021014E">
        <w:rPr>
          <w:b/>
          <w:bCs/>
        </w:rPr>
        <w:t>2 дней</w:t>
      </w:r>
      <w:r w:rsidRPr="0021014E">
        <w:t>.</w:t>
      </w:r>
    </w:p>
    <w:p w:rsidR="008A7C19" w:rsidRDefault="0021014E" w:rsidP="00082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1014E">
        <w:rPr>
          <w:rFonts w:ascii="Times New Roman" w:hAnsi="Times New Roman" w:cs="Times New Roman"/>
          <w:sz w:val="24"/>
          <w:szCs w:val="24"/>
          <w:shd w:val="clear" w:color="auto" w:fill="FFFFFF"/>
        </w:rPr>
        <w:t>рачи утверждают, что здоровый человек может продержаться целых восемь недель без еды, но с учетом того, что он будет пить воду. То сколько времени человек может прожить без еды, зависит от множества факторов. Несомненно, самое главное это желание и сила воли. Как известно, многие люди придерживаются постов в течение нескольких недель, а многие заключенные устраивают забастовки в виде голода. В свои 70 лет один житель Индии по имени Гандхи постился в течение 21 дня. Людям, попавшим в катастрофу, также приходилось долгое время обходиться без еды до тех пор, пока их не находили спасатели.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014E">
        <w:rPr>
          <w:rFonts w:ascii="Times New Roman" w:hAnsi="Times New Roman" w:cs="Times New Roman"/>
          <w:sz w:val="24"/>
          <w:szCs w:val="24"/>
          <w:shd w:val="clear" w:color="auto" w:fill="FFFFFF"/>
        </w:rPr>
        <w:t>Несомненно, крепкие люди в хорошей физической форме могут обходиться без еды дольше, однако, в организме должны быть запасы жира. Организм всегда откладывает энергию на запас в виде жира, углеводов и белков. В первую очередь во время голода организм начинает расходовать карбонат (углев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оды)</w:t>
      </w:r>
      <w:r w:rsidRPr="00210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затем жир (вот почему полные люди могут дольше обходиться без еды), и только в самую последнюю очередь белки. И когда организм истощает свои запасы белков, он начинает увядать. </w:t>
      </w:r>
      <w:r w:rsidRPr="0021014E">
        <w:rPr>
          <w:rFonts w:ascii="Times New Roman" w:hAnsi="Times New Roman" w:cs="Times New Roman"/>
          <w:sz w:val="24"/>
          <w:szCs w:val="24"/>
        </w:rPr>
        <w:br/>
      </w:r>
      <w:r w:rsidRPr="002101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210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Также, немаловажным фактором выживания является метаболизм, за счет которого пища превращается в энергию. У людей с медленным обменом веществ есть больше шансов продержаться без еды. Когда организм не получает достаточное количество пищи, обмен веществ замедляется, чтобы экономно расходовать энергию только на самые важные процессы и поддерживать нормальную работу организма. Когда хочешь похудеть и </w:t>
      </w:r>
      <w:r w:rsidR="00082481" w:rsidRPr="0021014E">
        <w:rPr>
          <w:rFonts w:ascii="Times New Roman" w:hAnsi="Times New Roman" w:cs="Times New Roman"/>
          <w:sz w:val="24"/>
          <w:szCs w:val="24"/>
          <w:shd w:val="clear" w:color="auto" w:fill="FFFFFF"/>
        </w:rPr>
        <w:t>решаешься,</w:t>
      </w:r>
      <w:r w:rsidRPr="00210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как можно меньше, время течет очень медленно. Порой кажется, что оно совсем остановилось. Не у каждого хватает терпения и воли, чтобы выдержать такую мучительную пытку. То сколько времени человек может обходиться без воды и еды зависит от нескольких факторов. Самый главный из них – это сила воли. Однако, полностью отказываться от воды - глупо, поскольку в результате недостатка воды происходит обезвоживание организма. Еда – другое дело. Человек может долгое время обходиться без еды, самое главное, чтобы в организме было достаточное количество влаги, т. е. воды. Время, которое человек может обходиться без пищи и воды, зависит также от веса тела, состояния здоровья человека и окружающей атмосферы. </w:t>
      </w:r>
    </w:p>
    <w:p w:rsidR="001B6897" w:rsidRPr="001B6897" w:rsidRDefault="001B6897" w:rsidP="001B68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B689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Е.М. Когда человек сознатель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но отказывается от еды, то как н</w:t>
      </w:r>
      <w:r w:rsidRPr="001B689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азываются такие заболевания?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(булемия и анерексия)</w:t>
      </w:r>
    </w:p>
    <w:p w:rsidR="007877ED" w:rsidRPr="002B4A4A" w:rsidRDefault="008A7C19" w:rsidP="007877ED">
      <w:pPr>
        <w:pStyle w:val="a4"/>
        <w:spacing w:before="0" w:beforeAutospacing="0" w:after="0" w:afterAutospacing="0" w:line="258" w:lineRule="atLeast"/>
        <w:ind w:firstLine="567"/>
        <w:jc w:val="both"/>
      </w:pPr>
      <w:r w:rsidRPr="007B3E70">
        <w:rPr>
          <w:shd w:val="clear" w:color="auto" w:fill="FFFFFF"/>
        </w:rPr>
        <w:t xml:space="preserve">Каковы же нормы рационального питания? </w:t>
      </w:r>
      <w:r w:rsidR="007B3E70" w:rsidRPr="007B3E70">
        <w:rPr>
          <w:shd w:val="clear" w:color="auto" w:fill="FFFFFF"/>
        </w:rPr>
        <w:t>Рациональные нормы потребления пищевых продуктов - рацион, представленный в виде набора продуктов, включающего пищевые продукты в объемах и соотношениях, отвечающих современным научным принципам оптимального питания, учитывающий сложившуюся структуру и традиции питания большинства населения.</w:t>
      </w:r>
      <w:r w:rsidR="007B3E70">
        <w:rPr>
          <w:shd w:val="clear" w:color="auto" w:fill="FFFFFF"/>
        </w:rPr>
        <w:t xml:space="preserve"> Рассмотрим продуктовую и потребительскую корзину для </w:t>
      </w:r>
      <w:r w:rsidR="007B3E70" w:rsidRPr="00D90F66">
        <w:rPr>
          <w:shd w:val="clear" w:color="auto" w:fill="FFFFFF"/>
        </w:rPr>
        <w:t>граждан России.</w:t>
      </w:r>
      <w:r w:rsidR="00D90F66" w:rsidRPr="00D90F66">
        <w:t xml:space="preserve"> Под понятием потребительская корзина понимают набор товаров и услуг необходимый человеку для удовлетворения его первоочередных потребностей.  В денежном эквиваленте потребительская корзина не должна превышать минимальных зарплат и пенсий установленных государством.   Что входит в потребительскую корзину? </w:t>
      </w:r>
      <w:r w:rsidR="007877ED" w:rsidRPr="00D90F66">
        <w:t> </w:t>
      </w:r>
      <w:r w:rsidR="007877ED" w:rsidRPr="007877ED">
        <w:rPr>
          <w:b/>
          <w:i/>
        </w:rPr>
        <w:t>Потребительская корзина</w:t>
      </w:r>
      <w:r w:rsidR="007877ED" w:rsidRPr="002B4A4A">
        <w:t xml:space="preserve"> рассчитывается для 3-х групп населения:</w:t>
      </w:r>
    </w:p>
    <w:p w:rsidR="007877ED" w:rsidRPr="002B4A4A" w:rsidRDefault="007877ED" w:rsidP="007877ED">
      <w:pPr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A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7ED" w:rsidRPr="002B4A4A" w:rsidRDefault="007877ED" w:rsidP="007877ED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A4A">
        <w:rPr>
          <w:rFonts w:ascii="Times New Roman" w:eastAsia="Times New Roman" w:hAnsi="Times New Roman" w:cs="Times New Roman"/>
          <w:sz w:val="24"/>
          <w:szCs w:val="24"/>
        </w:rPr>
        <w:t>трудоспособные граждане;</w:t>
      </w:r>
    </w:p>
    <w:p w:rsidR="007877ED" w:rsidRPr="002B4A4A" w:rsidRDefault="007877ED" w:rsidP="007877ED">
      <w:pPr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A4A">
        <w:rPr>
          <w:rFonts w:ascii="Times New Roman" w:eastAsia="Times New Roman" w:hAnsi="Times New Roman" w:cs="Times New Roman"/>
          <w:sz w:val="24"/>
          <w:szCs w:val="24"/>
        </w:rPr>
        <w:t>пенсионеры;</w:t>
      </w:r>
    </w:p>
    <w:p w:rsidR="007877ED" w:rsidRPr="002B4A4A" w:rsidRDefault="007877ED" w:rsidP="007877ED">
      <w:pPr>
        <w:numPr>
          <w:ilvl w:val="0"/>
          <w:numId w:val="6"/>
        </w:numPr>
        <w:spacing w:after="24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A4A">
        <w:rPr>
          <w:rFonts w:ascii="Times New Roman" w:eastAsia="Times New Roman" w:hAnsi="Times New Roman" w:cs="Times New Roman"/>
          <w:sz w:val="24"/>
          <w:szCs w:val="24"/>
        </w:rPr>
        <w:t>дети;</w:t>
      </w:r>
    </w:p>
    <w:p w:rsidR="007877ED" w:rsidRPr="002B4A4A" w:rsidRDefault="007877ED" w:rsidP="007877ED">
      <w:pPr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A4A">
        <w:rPr>
          <w:rFonts w:ascii="Times New Roman" w:eastAsia="Times New Roman" w:hAnsi="Times New Roman" w:cs="Times New Roman"/>
          <w:sz w:val="24"/>
          <w:szCs w:val="24"/>
        </w:rPr>
        <w:lastRenderedPageBreak/>
        <w:t>Для каждой из этих групп производится отдельный расчет потребления продуктов питания и непродовольственных товаров необходимых для сохранения и поддержания здоровья человека. Кроме этого, при подсчетах отдельно учитываются потребности в промышленных товарах и продуктах питания мужчин, женщин, мальчиков и девочек. Первоначально производится расчет потребительской корзины для мужчины трудоспособного возраста, отдельно для городских и отдельно для сельских районов проживания.</w:t>
      </w:r>
    </w:p>
    <w:p w:rsidR="007877ED" w:rsidRPr="002724FB" w:rsidRDefault="007877ED" w:rsidP="002724FB">
      <w:pPr>
        <w:spacing w:after="0" w:line="258" w:lineRule="atLeast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2B4A4A">
        <w:rPr>
          <w:rFonts w:ascii="Times New Roman" w:eastAsia="Times New Roman" w:hAnsi="Times New Roman" w:cs="Times New Roman"/>
          <w:sz w:val="24"/>
          <w:szCs w:val="24"/>
        </w:rPr>
        <w:t> При расчете потребительской корзины используются не отдельно взятые товары, определенных торговых марок, а общая товарная группа. Например, хлебобулочные изделия, мясопродукты, обувь. Для расчета продуктов питания используется величина годового потребления каждой группы продуктовых товаров в килограммах.</w:t>
      </w:r>
    </w:p>
    <w:p w:rsidR="00D90F66" w:rsidRPr="00D90F66" w:rsidRDefault="00D90F66" w:rsidP="002724FB">
      <w:pPr>
        <w:pStyle w:val="a4"/>
        <w:spacing w:before="0" w:beforeAutospacing="0" w:after="0" w:afterAutospacing="0" w:line="258" w:lineRule="atLeast"/>
        <w:jc w:val="both"/>
      </w:pPr>
      <w:r w:rsidRPr="00D90F66">
        <w:t xml:space="preserve">Товары, входящие в </w:t>
      </w:r>
      <w:r w:rsidRPr="007877ED">
        <w:rPr>
          <w:b/>
          <w:i/>
        </w:rPr>
        <w:t>продовольственную корзину</w:t>
      </w:r>
      <w:r w:rsidRPr="00D90F66">
        <w:t xml:space="preserve"> можно разделить на 3 группы:</w:t>
      </w:r>
    </w:p>
    <w:p w:rsidR="00D90F66" w:rsidRPr="00D90F66" w:rsidRDefault="00D90F66" w:rsidP="002B4A4A">
      <w:pPr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66">
        <w:rPr>
          <w:rFonts w:ascii="Times New Roman" w:eastAsia="Times New Roman" w:hAnsi="Times New Roman" w:cs="Times New Roman"/>
          <w:sz w:val="24"/>
          <w:szCs w:val="24"/>
        </w:rPr>
        <w:t>Продукты питания;</w:t>
      </w:r>
    </w:p>
    <w:p w:rsidR="00D90F66" w:rsidRPr="00D90F66" w:rsidRDefault="00D90F66" w:rsidP="002B4A4A">
      <w:pPr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66">
        <w:rPr>
          <w:rFonts w:ascii="Times New Roman" w:eastAsia="Times New Roman" w:hAnsi="Times New Roman" w:cs="Times New Roman"/>
          <w:sz w:val="24"/>
          <w:szCs w:val="24"/>
        </w:rPr>
        <w:t>Непродовольственные товары;</w:t>
      </w:r>
    </w:p>
    <w:p w:rsidR="00D90F66" w:rsidRPr="00D90F66" w:rsidRDefault="00D90F66" w:rsidP="002724FB">
      <w:pPr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66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D90F66" w:rsidRPr="00D90F66" w:rsidRDefault="00D90F66" w:rsidP="0027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66">
        <w:rPr>
          <w:rFonts w:ascii="Times New Roman" w:eastAsia="Times New Roman" w:hAnsi="Times New Roman" w:cs="Times New Roman"/>
          <w:sz w:val="24"/>
          <w:szCs w:val="24"/>
        </w:rPr>
        <w:t>Процентное соотношение этих категорий при составлении потребительской корзины в различных странах отличается. Так например, в Западной Европе на долю продуктов питания приходится всего лишь около 20% стоимости, в то время как в российской потребительской корзине продукты питания составляют примерно 50% товаров. </w:t>
      </w:r>
    </w:p>
    <w:p w:rsidR="00D90F66" w:rsidRDefault="00D90F66" w:rsidP="00D90F66">
      <w:pPr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66">
        <w:rPr>
          <w:rFonts w:ascii="Times New Roman" w:eastAsia="Times New Roman" w:hAnsi="Times New Roman" w:cs="Times New Roman"/>
          <w:sz w:val="24"/>
          <w:szCs w:val="24"/>
        </w:rPr>
        <w:t>Существенно различается и количество товаров необходимых для обеспечения минимального уровня жизни. Потребительская корзина Германии насчитывает 475 товаров и услуг, Великобритании - 350, США - 300, Франции - 250, в России этот показатель составляет 156. </w:t>
      </w:r>
    </w:p>
    <w:p w:rsidR="001B6897" w:rsidRDefault="001B6897" w:rsidP="00D90F66">
      <w:pPr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897"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724FB" w:rsidRDefault="002724FB" w:rsidP="002724FB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Е.М.   </w:t>
      </w:r>
      <w:r w:rsidRPr="002724FB">
        <w:rPr>
          <w:rFonts w:ascii="Times New Roman" w:eastAsia="Times New Roman" w:hAnsi="Times New Roman" w:cs="Times New Roman"/>
          <w:b/>
          <w:i/>
          <w:sz w:val="24"/>
          <w:szCs w:val="24"/>
        </w:rPr>
        <w:t>Почему иммигранты стремятся в Германию?</w:t>
      </w:r>
    </w:p>
    <w:p w:rsidR="002724FB" w:rsidRPr="002724FB" w:rsidRDefault="002724FB" w:rsidP="002724FB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46E17" w:rsidRPr="00C46E17" w:rsidRDefault="00C46E17" w:rsidP="00C46E17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pple-converted-space"/>
          <w:shd w:val="clear" w:color="auto" w:fill="FFFFFF"/>
        </w:rPr>
        <w:t xml:space="preserve">     </w:t>
      </w:r>
      <w:r w:rsidR="00D90F66" w:rsidRPr="007877ED">
        <w:rPr>
          <w:rStyle w:val="apple-converted-space"/>
          <w:shd w:val="clear" w:color="auto" w:fill="FFFFFF"/>
          <w:lang w:val="en-US"/>
        </w:rPr>
        <w:t> </w:t>
      </w:r>
      <w:r w:rsidR="00D90F66" w:rsidRPr="007877ED">
        <w:rPr>
          <w:shd w:val="clear" w:color="auto" w:fill="FFFFFF"/>
        </w:rPr>
        <w:t xml:space="preserve">Определяющую роль в обеспечении продовольственной безопасности играют </w:t>
      </w:r>
      <w:r w:rsidR="00D90F66" w:rsidRPr="00C46E17">
        <w:rPr>
          <w:shd w:val="clear" w:color="auto" w:fill="FFFFFF"/>
        </w:rPr>
        <w:t>сельское и рыбное хозяйство и пищевая промышленность.</w:t>
      </w:r>
      <w:r w:rsidRPr="00C46E17">
        <w:rPr>
          <w:b/>
          <w:shd w:val="clear" w:color="auto" w:fill="FFFFFF"/>
        </w:rPr>
        <w:t xml:space="preserve"> </w:t>
      </w:r>
      <w:r w:rsidRPr="00C46E17">
        <w:rPr>
          <w:rStyle w:val="apple-converted-space"/>
        </w:rPr>
        <w:t> </w:t>
      </w:r>
      <w:r w:rsidRPr="00C46E17">
        <w:t>Для оценки состояния продовольственной безопасности используется следующая система показателей:</w:t>
      </w:r>
    </w:p>
    <w:p w:rsidR="00C46E17" w:rsidRPr="00C46E17" w:rsidRDefault="00C46E17" w:rsidP="00C46E17">
      <w:pPr>
        <w:pStyle w:val="a4"/>
        <w:shd w:val="clear" w:color="auto" w:fill="FFFFFF"/>
        <w:spacing w:before="0" w:beforeAutospacing="0" w:after="0" w:afterAutospacing="0"/>
        <w:ind w:left="431"/>
        <w:jc w:val="both"/>
      </w:pPr>
      <w:r w:rsidRPr="00C46E17">
        <w:t>а) в сфере потребления:</w:t>
      </w:r>
    </w:p>
    <w:p w:rsidR="00C46E17" w:rsidRPr="00C46E17" w:rsidRDefault="00C46E17" w:rsidP="00C46E1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6E17">
        <w:t>располагаемые ресурсы домашних хозяйств по группам населения;</w:t>
      </w:r>
    </w:p>
    <w:p w:rsidR="00C46E17" w:rsidRPr="00C46E17" w:rsidRDefault="00C46E17" w:rsidP="009C5AC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6E17">
        <w:t>обеспеченность площадями для осуществления торговли и организации питания в расчете на 1000 человек;</w:t>
      </w:r>
    </w:p>
    <w:p w:rsidR="00C46E17" w:rsidRPr="00C46E17" w:rsidRDefault="00C46E17" w:rsidP="00C46E1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6E17">
        <w:t>потребление пищевых продуктов в расчете на душу населения;</w:t>
      </w:r>
    </w:p>
    <w:p w:rsidR="00C46E17" w:rsidRPr="00C46E17" w:rsidRDefault="00C46E17" w:rsidP="009C5AC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6E17">
        <w:t>объемы адресной помощи населению;</w:t>
      </w:r>
    </w:p>
    <w:p w:rsidR="00C46E17" w:rsidRPr="00C46E17" w:rsidRDefault="00C46E17" w:rsidP="00C46E1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6E17">
        <w:t>суточная калорийность питания человека;</w:t>
      </w:r>
    </w:p>
    <w:p w:rsidR="00C46E17" w:rsidRPr="00C46E17" w:rsidRDefault="00C46E17" w:rsidP="00C46E1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6E17">
        <w:t>количество белков, жиров, углеводов, витаминов, макро- и микроэлементов, потребляемых человеком в сутки;</w:t>
      </w:r>
    </w:p>
    <w:p w:rsidR="00C46E17" w:rsidRPr="00C46E17" w:rsidRDefault="00C46E17" w:rsidP="00C46E1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46E17">
        <w:t>индекс потребительских цен на пищевые продукты;</w:t>
      </w:r>
    </w:p>
    <w:p w:rsidR="00C46E17" w:rsidRPr="00C46E17" w:rsidRDefault="00C46E17" w:rsidP="00C46E17">
      <w:pPr>
        <w:pStyle w:val="a4"/>
        <w:shd w:val="clear" w:color="auto" w:fill="FFFFFF"/>
        <w:spacing w:before="0" w:beforeAutospacing="0" w:after="0" w:afterAutospacing="0"/>
        <w:ind w:left="431"/>
        <w:jc w:val="both"/>
      </w:pPr>
      <w:r w:rsidRPr="00C46E17">
        <w:t>б) в сфере производства и национальной конкурентоспособности:</w:t>
      </w:r>
    </w:p>
    <w:p w:rsidR="00C46E17" w:rsidRPr="00C46E17" w:rsidRDefault="00C46E17" w:rsidP="00C46E1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46E17">
        <w:lastRenderedPageBreak/>
        <w:t>объемы производства сельскохозяйственной и рыбной продукции, сырья и продовольствия;</w:t>
      </w:r>
    </w:p>
    <w:p w:rsidR="00C46E17" w:rsidRPr="00C46E17" w:rsidRDefault="00C46E17" w:rsidP="00C46E1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46E17">
        <w:t>импорт сельскохозяйственной и рыбной продукции, сырья и продовольствия;</w:t>
      </w:r>
    </w:p>
    <w:p w:rsidR="00C46E17" w:rsidRPr="00C46E17" w:rsidRDefault="00C46E17" w:rsidP="009C5AC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46E17">
        <w:t>бюджетная поддержка производителей сельскохозяйственной и рыбной продукции, сырья и продовольствия в расчете на рубль реализованной продукции;</w:t>
      </w:r>
    </w:p>
    <w:p w:rsidR="00C46E17" w:rsidRPr="00C46E17" w:rsidRDefault="00C46E17" w:rsidP="009C5AC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46E17">
        <w:t>продуктивность используемых в сельском хозяйстве земельных ресурсов;</w:t>
      </w:r>
    </w:p>
    <w:p w:rsidR="00C46E17" w:rsidRPr="00C46E17" w:rsidRDefault="00C46E17" w:rsidP="009C5AC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46E17">
        <w:t>объемы реализации пищевых продуктов организациями торговли и общественного питания;</w:t>
      </w:r>
    </w:p>
    <w:p w:rsidR="00C46E17" w:rsidRPr="00C46E17" w:rsidRDefault="00C46E17" w:rsidP="00C46E17">
      <w:pPr>
        <w:pStyle w:val="a4"/>
        <w:shd w:val="clear" w:color="auto" w:fill="FFFFFF"/>
        <w:spacing w:before="0" w:beforeAutospacing="0" w:after="0" w:afterAutospacing="0"/>
        <w:ind w:left="431"/>
        <w:jc w:val="both"/>
      </w:pPr>
      <w:r w:rsidRPr="00C46E17">
        <w:t>в) в сфере организации управления:</w:t>
      </w:r>
    </w:p>
    <w:p w:rsidR="00C46E17" w:rsidRPr="00C46E17" w:rsidRDefault="00C46E17" w:rsidP="009C5AC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C46E17">
        <w:t>объемы продовольствия государственного материального резерва, сформированного в соответствии с нормативными правовыми актами Российской Федерации;</w:t>
      </w:r>
    </w:p>
    <w:p w:rsidR="00C46E17" w:rsidRPr="00C46E17" w:rsidRDefault="00C46E17" w:rsidP="009C5AC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C46E17">
        <w:t>запасы сельскохозяйственной и рыбной продукции, сырья и продовольствия.</w:t>
      </w:r>
    </w:p>
    <w:p w:rsidR="007C6E8D" w:rsidRPr="007877ED" w:rsidRDefault="007C6E8D" w:rsidP="0021014E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</w:p>
    <w:p w:rsidR="00725AAE" w:rsidRPr="002724FB" w:rsidRDefault="002724FB" w:rsidP="00725AA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>
        <w:rPr>
          <w:b/>
          <w:i/>
        </w:rPr>
        <w:t xml:space="preserve">Н.А. </w:t>
      </w:r>
      <w:r w:rsidR="00725AAE" w:rsidRPr="002724FB">
        <w:rPr>
          <w:b/>
          <w:i/>
        </w:rPr>
        <w:t>Остановимся более подробно на суточной  калорийности питания человека и количестве белков, жиров, углеводов, витаминов потребляемых человеком в сутки.</w:t>
      </w:r>
    </w:p>
    <w:p w:rsidR="00B15508" w:rsidRPr="00B15508" w:rsidRDefault="00B15508" w:rsidP="00725AA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25AAE" w:rsidRDefault="00725AAE" w:rsidP="00725AA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БЛОК БИОЛОГОВ по углеводам + презентация</w:t>
      </w:r>
    </w:p>
    <w:p w:rsidR="00725AAE" w:rsidRDefault="00725AAE" w:rsidP="00725AA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</w:rPr>
      </w:pPr>
    </w:p>
    <w:p w:rsidR="00725AAE" w:rsidRDefault="00725AAE" w:rsidP="00725AA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</w:rPr>
      </w:pPr>
      <w:r>
        <w:rPr>
          <w:b/>
          <w:i/>
        </w:rPr>
        <w:t>Практическая работа.</w:t>
      </w: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Задание № 1.</w:t>
      </w:r>
    </w:p>
    <w:p w:rsid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Известно, что для восполнения энергозатрат в сутки 14—17-летние юноши должны потреблять с пищей в среднем 2900 ккал, девушки — 2600 ккал. Пользуясь данными табл. 1, подсчитайте, сколько вы расходуете килокалорий в сутки (можно округлять до получаса).</w:t>
      </w: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48A5" w:rsidRPr="002348A5" w:rsidRDefault="002348A5" w:rsidP="002348A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2348A5" w:rsidRPr="002348A5" w:rsidRDefault="002348A5" w:rsidP="002348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Расход энергии на различные виды деятельности</w:t>
      </w:r>
    </w:p>
    <w:tbl>
      <w:tblPr>
        <w:tblW w:w="0" w:type="auto"/>
        <w:jc w:val="center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78"/>
        <w:gridCol w:w="2637"/>
      </w:tblGrid>
      <w:tr w:rsidR="002348A5" w:rsidRPr="002348A5" w:rsidTr="0047324C">
        <w:trPr>
          <w:trHeight w:val="2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Вид</w:t>
            </w: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Энергозатраты,</w:t>
            </w: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ккал/ч</w:t>
            </w:r>
          </w:p>
        </w:tc>
      </w:tr>
      <w:tr w:rsidR="0047324C" w:rsidRPr="002348A5" w:rsidTr="004732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2348A5" w:rsidRPr="002348A5" w:rsidTr="0047324C">
        <w:trPr>
          <w:jc w:val="center"/>
        </w:trPr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Сон и отдых лежа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постели, умывание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просмотр телевизионных телепередач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посуды, глаженье белья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Вытирание пыли, подметание полов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белья, мытье полов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учебника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учителя, ответ на уроке, </w:t>
            </w:r>
            <w:hyperlink r:id="rId37" w:tooltip="Контрольные работы" w:history="1">
              <w:r w:rsidRPr="002348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контрольная работа</w:t>
              </w:r>
            </w:hyperlink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 </w:t>
            </w:r>
            <w:hyperlink r:id="rId38" w:tooltip="Лабораторные работы" w:history="1">
              <w:r w:rsidRPr="002348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лабораторной работы</w:t>
              </w:r>
            </w:hyperlink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спортом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Езда в транспорте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65-77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102-144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130-144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167-180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200-270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100-110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100-120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120-150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200-600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Задание №2</w:t>
      </w: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Рассчитайте дневной рацион питания, исходя из собственной потребности в килокалориях. Наиболее оптимален четырехразовый прием пищи. Помните, что калорийность завтрака и ужина должна составлять 25% от общего количества килокалорий в сутки, обед — 35%, полдник —15%. Для составления меню используйте данные табл. 2. Суточный объем пищи (вместе с выпиваемой жидкостью) должен быть в пределах 2.5—3 кг.</w:t>
      </w: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При составлении меню помните, что на завтрак полезно съедать молочную кашу или другой молочный продукт; обед по возможности должен включать закуску (салат из свежих овощей), первое блюдо (любой суп), второе (мясо или рыба с гарниром) и третье (сок, компот или напиток): в течение дня обязательно съедать несколько свежих фруктов.</w:t>
      </w:r>
    </w:p>
    <w:p w:rsidR="002348A5" w:rsidRDefault="002348A5" w:rsidP="002348A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48A5" w:rsidRPr="002348A5" w:rsidRDefault="002348A5" w:rsidP="002348A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2348A5" w:rsidRPr="002348A5" w:rsidRDefault="002348A5" w:rsidP="002348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Энергетическая ценность некоторых продуктов и блюд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3"/>
        <w:gridCol w:w="64"/>
        <w:gridCol w:w="610"/>
        <w:gridCol w:w="1629"/>
        <w:gridCol w:w="64"/>
        <w:gridCol w:w="2493"/>
        <w:gridCol w:w="64"/>
        <w:gridCol w:w="727"/>
        <w:gridCol w:w="9"/>
        <w:gridCol w:w="1222"/>
      </w:tblGrid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Наименование</w:t>
            </w: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продукта,</w:t>
            </w: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блюда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Default="00473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Масса,</w:t>
            </w:r>
          </w:p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Калорийность,</w:t>
            </w: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ккал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Default="00473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</w:t>
            </w: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продукта,</w:t>
            </w: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блюда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Default="00473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Масса,</w:t>
            </w: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г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Default="00473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Калорийность, ккал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отварная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7324C" w:rsidRPr="002348A5" w:rsidTr="0047324C">
        <w:trPr>
          <w:trHeight w:val="225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Треска жареная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64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9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говяжья паровая</w:t>
            </w:r>
          </w:p>
        </w:tc>
        <w:tc>
          <w:tcPr>
            <w:tcW w:w="64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тушеные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 отварной с маслом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Кофе с молоком и сахаром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с сахаром и молоком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Сельдь слабой соли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Колбаса вареная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Орехи грецкие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Мороженое пломбир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геркулесовая молочная с маслом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Шоколад молочный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свежей капусты с растительным маслом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324C" w:rsidRPr="002348A5" w:rsidTr="0047324C">
        <w:trPr>
          <w:trHeight w:val="537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Отвар шиповника с сахаром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Бульон куриный с верми-шелью</w:t>
            </w:r>
          </w:p>
        </w:tc>
        <w:tc>
          <w:tcPr>
            <w:tcW w:w="64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9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4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Яблоко, груша, апельсин</w:t>
            </w:r>
          </w:p>
        </w:tc>
        <w:tc>
          <w:tcPr>
            <w:tcW w:w="64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7324C" w:rsidRPr="002348A5" w:rsidTr="0047324C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4C" w:rsidRPr="002348A5" w:rsidRDefault="0047324C" w:rsidP="0047324C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После выполнения расчётов, необходимо записать в таблицу № 3 составленный суточный рацион.</w:t>
      </w:r>
    </w:p>
    <w:p w:rsid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48A5" w:rsidRPr="002348A5" w:rsidRDefault="002348A5" w:rsidP="002348A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2348A5" w:rsidRPr="002348A5" w:rsidRDefault="002348A5" w:rsidP="002348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Суточный рацион питания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6"/>
        <w:gridCol w:w="2346"/>
        <w:gridCol w:w="1616"/>
        <w:gridCol w:w="2472"/>
      </w:tblGrid>
      <w:tr w:rsidR="002348A5" w:rsidRPr="002348A5" w:rsidTr="00473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Прием пищи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блюд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Общая масса,</w:t>
            </w:r>
          </w:p>
          <w:p w:rsidR="002348A5" w:rsidRPr="002348A5" w:rsidRDefault="002348A5" w:rsidP="002348A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Общая калорийность</w:t>
            </w:r>
          </w:p>
        </w:tc>
      </w:tr>
      <w:tr w:rsidR="002348A5" w:rsidRPr="002348A5" w:rsidTr="004732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8A5" w:rsidRPr="002348A5" w:rsidTr="0047324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8A5" w:rsidRPr="002348A5" w:rsidTr="0047324C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24C" w:rsidRPr="002348A5" w:rsidTr="0047324C">
        <w:trPr>
          <w:trHeight w:val="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8A5" w:rsidRPr="002348A5" w:rsidTr="0047324C"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Задание № 3</w:t>
      </w:r>
      <w:r w:rsidRPr="002348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Определите оптимальное для вас время приема пищи, учитывая, что физиологи советуют, чтобы интервал между едой не превышал 4-4,5 ч, а минимальный перерыв был не менее 3 ч. Кроме того, учтите, что интервал между ужином и отходом ко сну не должен быть меньше 2 ч. Данные запишите в табл. № 4 и сравните их с рекомендуемыми.</w:t>
      </w:r>
    </w:p>
    <w:p w:rsid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48A5" w:rsidRPr="002348A5" w:rsidRDefault="002348A5" w:rsidP="002348A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2348A5" w:rsidRPr="002348A5" w:rsidRDefault="002348A5" w:rsidP="002348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Часы приема пищи</w:t>
      </w:r>
    </w:p>
    <w:tbl>
      <w:tblPr>
        <w:tblW w:w="0" w:type="auto"/>
        <w:jc w:val="center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6"/>
        <w:gridCol w:w="2684"/>
        <w:gridCol w:w="2501"/>
      </w:tblGrid>
      <w:tr w:rsidR="002348A5" w:rsidRPr="002348A5" w:rsidTr="0047324C">
        <w:trPr>
          <w:trHeight w:val="2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Прием пищи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Индивидуальное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Рекомендуемое время</w:t>
            </w:r>
          </w:p>
        </w:tc>
      </w:tr>
      <w:tr w:rsidR="0047324C" w:rsidRPr="002348A5" w:rsidTr="004732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2348A5" w:rsidRPr="002348A5" w:rsidTr="0047324C">
        <w:trPr>
          <w:jc w:val="center"/>
        </w:trPr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7.30-8.00</w:t>
            </w:r>
          </w:p>
        </w:tc>
      </w:tr>
      <w:tr w:rsidR="002348A5" w:rsidRPr="002348A5" w:rsidTr="0047324C">
        <w:trPr>
          <w:trHeight w:val="2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</w:tr>
      <w:tr w:rsidR="0047324C" w:rsidRPr="002348A5" w:rsidTr="004732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8A5" w:rsidRPr="002348A5" w:rsidTr="0047324C">
        <w:trPr>
          <w:trHeight w:val="269"/>
          <w:jc w:val="center"/>
        </w:trPr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15.30-16.30</w:t>
            </w:r>
          </w:p>
        </w:tc>
      </w:tr>
      <w:tr w:rsidR="0047324C" w:rsidRPr="002348A5" w:rsidTr="004732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7324C" w:rsidRPr="002348A5" w:rsidRDefault="0047324C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8A5" w:rsidRPr="002348A5" w:rsidTr="0047324C">
        <w:trPr>
          <w:jc w:val="center"/>
        </w:trPr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348A5" w:rsidRPr="002348A5" w:rsidRDefault="002348A5" w:rsidP="002348A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sz w:val="24"/>
                <w:szCs w:val="24"/>
              </w:rPr>
              <w:t>18.30-19.30</w:t>
            </w:r>
          </w:p>
        </w:tc>
      </w:tr>
    </w:tbl>
    <w:p w:rsid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Задание № 4.</w:t>
      </w: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Рассчитайте нормальную массу тела, соответствующую вашему росту и возрасту по формуле:</w:t>
      </w:r>
    </w:p>
    <w:p w:rsidR="002348A5" w:rsidRPr="002348A5" w:rsidRDefault="002348A5" w:rsidP="002348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Масса тела (в кг) = 50 + 0,75(Т - 150) + + (А-20)/4, где</w:t>
      </w:r>
    </w:p>
    <w:p w:rsidR="002348A5" w:rsidRPr="002348A5" w:rsidRDefault="002348A5" w:rsidP="002348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Т — рост в см; А — возраст (в годах).</w:t>
      </w:r>
    </w:p>
    <w:p w:rsid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 xml:space="preserve">Учащиеся делают выводы по итогам работы,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8A5">
        <w:rPr>
          <w:rFonts w:ascii="Times New Roman" w:eastAsia="Times New Roman" w:hAnsi="Times New Roman" w:cs="Times New Roman"/>
          <w:sz w:val="24"/>
          <w:szCs w:val="24"/>
        </w:rPr>
        <w:t xml:space="preserve"> случае затруднений в этом им помогает учитель.</w:t>
      </w: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На основе результатов практической работы в ходе фронтальной беседы формулируются следующие принципы рационального питания:</w:t>
      </w: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· следить всегда за своим весом;</w:t>
      </w: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· соотносить калорийность пищи и истраченные калории;</w:t>
      </w: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· обязательно завтракать (каша или кисломолочные продукты);</w:t>
      </w: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48A5">
        <w:rPr>
          <w:rFonts w:ascii="Times New Roman" w:eastAsia="Times New Roman" w:hAnsi="Times New Roman" w:cs="Times New Roman"/>
          <w:sz w:val="24"/>
          <w:szCs w:val="24"/>
        </w:rPr>
        <w:t>· обязательно за обедом съедать первое блюдо;</w:t>
      </w:r>
    </w:p>
    <w:p w:rsidR="002348A5" w:rsidRPr="002348A5" w:rsidRDefault="002348A5" w:rsidP="002348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</w:t>
      </w:r>
      <w:r w:rsidRPr="002348A5">
        <w:rPr>
          <w:rFonts w:ascii="Times New Roman" w:eastAsia="Times New Roman" w:hAnsi="Times New Roman" w:cs="Times New Roman"/>
          <w:sz w:val="24"/>
          <w:szCs w:val="24"/>
        </w:rPr>
        <w:t>принимать пищу в установленные часы, ничего не есть в промежутках между основными приемами пищи;</w:t>
      </w:r>
    </w:p>
    <w:p w:rsidR="002348A5" w:rsidRDefault="002E6CD4" w:rsidP="002E6CD4">
      <w:pPr>
        <w:jc w:val="center"/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(Елена Михайловна)</w:t>
      </w:r>
    </w:p>
    <w:p w:rsidR="002E6CD4" w:rsidRDefault="002E6CD4" w:rsidP="002724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24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обеспечения безопасности пищевых продуктов необходимо контролировать соответствие требованиям законодательства Российской Федерации в этой области сельскохозяйственной, рыбной продукции и продовольствия, в том числе импортированных, на всех стадиях их производства, хранения, транспортировки, переработки и реализации. Необходимо исключить бесконтрольное распространение пищевой продукции, полученной из генетически модифицированных растений с использованием генетически модифицированных микроорганизмов и микроорганизмов, имеющих генетически модифицированные аналоги. Необходимо совершенствовать систему организации контроля безопасности пищевых продуктов, включая создание современной технической и методической базы.</w:t>
      </w:r>
    </w:p>
    <w:p w:rsidR="002724FB" w:rsidRDefault="002724FB" w:rsidP="002724FB">
      <w:pPr>
        <w:pStyle w:val="style8"/>
        <w:shd w:val="clear" w:color="auto" w:fill="FFFFFF"/>
        <w:spacing w:before="0" w:beforeAutospacing="0" w:after="0" w:afterAutospacing="0"/>
        <w:jc w:val="center"/>
        <w:rPr>
          <w:rStyle w:val="style92"/>
          <w:b/>
        </w:rPr>
      </w:pPr>
    </w:p>
    <w:p w:rsidR="002724FB" w:rsidRPr="002724FB" w:rsidRDefault="002724FB" w:rsidP="002724FB">
      <w:pPr>
        <w:pStyle w:val="style8"/>
        <w:shd w:val="clear" w:color="auto" w:fill="FFFFFF"/>
        <w:spacing w:before="0" w:beforeAutospacing="0" w:after="0" w:afterAutospacing="0"/>
        <w:jc w:val="center"/>
        <w:rPr>
          <w:color w:val="005FA9"/>
        </w:rPr>
      </w:pPr>
      <w:r w:rsidRPr="002724FB">
        <w:rPr>
          <w:rStyle w:val="style92"/>
          <w:b/>
        </w:rPr>
        <w:t>Группы пищевых добавок</w:t>
      </w:r>
      <w:r w:rsidRPr="002724FB">
        <w:rPr>
          <w:rStyle w:val="apple-converted-space"/>
          <w:color w:val="005FA9"/>
        </w:rPr>
        <w:t> 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5"/>
        <w:gridCol w:w="7810"/>
      </w:tblGrid>
      <w:tr w:rsidR="002724FB" w:rsidRPr="002724FB" w:rsidTr="002724FB">
        <w:trPr>
          <w:tblCellSpacing w:w="15" w:type="dxa"/>
          <w:jc w:val="center"/>
        </w:trPr>
        <w:tc>
          <w:tcPr>
            <w:tcW w:w="842" w:type="pct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Е100 - Е182</w:t>
            </w:r>
          </w:p>
        </w:tc>
        <w:tc>
          <w:tcPr>
            <w:tcW w:w="4111" w:type="pct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Красители (применяются для окраски пищевых продуктов)</w:t>
            </w:r>
          </w:p>
        </w:tc>
      </w:tr>
      <w:tr w:rsidR="002724FB" w:rsidRPr="002724FB" w:rsidTr="002724F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Е200 - Е299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Консерванты (удлиняют срок годности продукта)</w:t>
            </w:r>
          </w:p>
        </w:tc>
      </w:tr>
      <w:tr w:rsidR="002724FB" w:rsidRPr="002724FB" w:rsidTr="002724F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Е300 - Е399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Антиокислители (замедляют окисление, предохраняя продукты от порчи; по действию схожи с консервантами)</w:t>
            </w:r>
          </w:p>
        </w:tc>
      </w:tr>
      <w:tr w:rsidR="002724FB" w:rsidRPr="002724FB" w:rsidTr="002724F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Е400 - Е499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Стабилизаторы (сохраняют заданную консистенцию продукции)</w:t>
            </w:r>
          </w:p>
        </w:tc>
      </w:tr>
      <w:tr w:rsidR="002724FB" w:rsidRPr="002724FB" w:rsidTr="002724F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Е500 - Е599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Эмульгаторы (поддерживают определённую структуру продуктов питания, по действию похожи на стабилизаторы)</w:t>
            </w:r>
          </w:p>
        </w:tc>
      </w:tr>
      <w:tr w:rsidR="002724FB" w:rsidRPr="002724FB" w:rsidTr="002724F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Е600 - Е699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Усилители вкуса и аромата</w:t>
            </w:r>
          </w:p>
        </w:tc>
      </w:tr>
      <w:tr w:rsidR="002724FB" w:rsidRPr="002724FB" w:rsidTr="002724F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Е700 - Е899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зарезервированные номера</w:t>
            </w:r>
          </w:p>
        </w:tc>
      </w:tr>
      <w:tr w:rsidR="002724FB" w:rsidRPr="002724FB" w:rsidTr="002724F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E900 - E999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24FB" w:rsidRPr="002724FB" w:rsidRDefault="002724FB" w:rsidP="0027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sz w:val="24"/>
                <w:szCs w:val="24"/>
              </w:rPr>
              <w:t>Антифламинги и другие вещества</w:t>
            </w:r>
          </w:p>
        </w:tc>
      </w:tr>
    </w:tbl>
    <w:p w:rsidR="002724FB" w:rsidRDefault="002724FB" w:rsidP="002E6CD4">
      <w:pPr>
        <w:pStyle w:val="a4"/>
        <w:shd w:val="clear" w:color="auto" w:fill="FFFFFF"/>
        <w:spacing w:before="240" w:beforeAutospacing="0" w:after="240" w:afterAutospacing="0" w:line="215" w:lineRule="atLeast"/>
        <w:ind w:left="430"/>
        <w:jc w:val="center"/>
        <w:rPr>
          <w:b/>
        </w:rPr>
      </w:pPr>
    </w:p>
    <w:p w:rsidR="002E6CD4" w:rsidRPr="002E6CD4" w:rsidRDefault="002E6CD4" w:rsidP="002E6CD4">
      <w:pPr>
        <w:pStyle w:val="a4"/>
        <w:shd w:val="clear" w:color="auto" w:fill="FFFFFF"/>
        <w:spacing w:before="240" w:beforeAutospacing="0" w:after="240" w:afterAutospacing="0" w:line="215" w:lineRule="atLeast"/>
        <w:ind w:left="430"/>
        <w:jc w:val="center"/>
        <w:rPr>
          <w:b/>
        </w:rPr>
      </w:pPr>
      <w:r w:rsidRPr="002E6CD4">
        <w:rPr>
          <w:b/>
        </w:rPr>
        <w:t>Формирование здорового типа питания потребует:</w:t>
      </w:r>
    </w:p>
    <w:p w:rsidR="002E6CD4" w:rsidRPr="002E6CD4" w:rsidRDefault="002E6CD4" w:rsidP="002E6CD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2E6CD4">
        <w:t xml:space="preserve">развития фундаментальных и прикладных научных исследований по медико-биологической оценке безопасности новых источников пищи и ингредиентов, внедрения инновационных технологий, включающих био- и нанотехнологии, </w:t>
      </w:r>
      <w:r w:rsidRPr="002E6CD4">
        <w:lastRenderedPageBreak/>
        <w:t>технологии органического производства пищевых продуктов и продовольственного сырья, наращивания производства новых обогащенных, диетических и функциональных пищевых продуктов;</w:t>
      </w:r>
    </w:p>
    <w:p w:rsidR="002E6CD4" w:rsidRPr="002E6CD4" w:rsidRDefault="002E6CD4" w:rsidP="002E6CD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2E6CD4">
        <w:t>разработки для населения образовательных программ по проблемам здорового питания как важнейшего компонента здорового образа жизни с привлечением средств массовой информации, создания специальных обучающих программ;</w:t>
      </w:r>
    </w:p>
    <w:p w:rsidR="002E6CD4" w:rsidRPr="002E6CD4" w:rsidRDefault="002E6CD4" w:rsidP="002E6CD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2E6CD4">
        <w:t>разработки нормативов социального питания и реализации мер по его поддержке;</w:t>
      </w:r>
    </w:p>
    <w:p w:rsidR="002E6CD4" w:rsidRPr="002E6CD4" w:rsidRDefault="002E6CD4" w:rsidP="002E6CD4">
      <w:pPr>
        <w:pStyle w:val="a4"/>
        <w:shd w:val="clear" w:color="auto" w:fill="FFFFFF"/>
        <w:spacing w:before="0" w:beforeAutospacing="0" w:after="0" w:afterAutospacing="0"/>
        <w:ind w:left="430"/>
        <w:jc w:val="both"/>
      </w:pPr>
      <w:r w:rsidRPr="002E6CD4">
        <w:t>разработки и реализации комплекса мер, направленных на сокращение потребления алкогольной и другой спиртосодержащей продукции.</w:t>
      </w:r>
    </w:p>
    <w:p w:rsidR="002E6CD4" w:rsidRDefault="002E6CD4" w:rsidP="00EE48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66863" w:rsidRDefault="00366863" w:rsidP="004F7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96">
        <w:rPr>
          <w:rFonts w:ascii="Times New Roman" w:hAnsi="Times New Roman" w:cs="Times New Roman"/>
          <w:sz w:val="24"/>
          <w:szCs w:val="24"/>
        </w:rPr>
        <w:t>Если же не выполнять</w:t>
      </w:r>
      <w:r w:rsidR="00EE4896">
        <w:rPr>
          <w:rFonts w:ascii="Times New Roman" w:hAnsi="Times New Roman" w:cs="Times New Roman"/>
          <w:sz w:val="24"/>
          <w:szCs w:val="24"/>
        </w:rPr>
        <w:t xml:space="preserve"> нормы рационального питания, то возникает другая проблема массовое ожирение. Если голод зависел от внешних факторов и экономики страны, то ожирение зависит полностью от человека.</w:t>
      </w:r>
    </w:p>
    <w:p w:rsidR="00955B8A" w:rsidRDefault="00955B8A" w:rsidP="00955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последние 30 лет количество людей с ожирением резко выросло с 857 млн в 1980 г. до более 2 млрд в 2013 г. Это приблизительно треть мирового населения. </w:t>
      </w:r>
      <w:r w:rsidRPr="0095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в 2010 г. от 3 млн до 4 млн человек умерли от осложнений в результате ожирения. </w:t>
      </w:r>
      <w:r w:rsidRPr="0095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основном, когда говорят об ожирении, вспоминают США, однако это не единственная страна, в которой проблема ожирения населения сейчас актуальна. </w:t>
      </w:r>
      <w:r w:rsidRPr="00955B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Люди во всем мире стали вести более сидячий образ жизни, так как работают в основном за компьютером, а кроме того, получают высококалорийную пищу, такую как фастфуд и сладкие напитки.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5B8A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ожирение стало настоящей эпидемией во многих странах мира и серьезной угрозой здоровью населения. Согласно прогнозам ситуация будет только ухудшаться, если не будут приняты соответствующие меры. </w:t>
      </w:r>
    </w:p>
    <w:p w:rsidR="005849C6" w:rsidRDefault="00955B8A" w:rsidP="00955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B8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 исследование Global Burden of Disease показывает 10 стран с самым высоким уровнем ожирения.</w:t>
      </w:r>
    </w:p>
    <w:p w:rsidR="002E6CD4" w:rsidRDefault="002E6CD4" w:rsidP="00955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598"/>
        <w:gridCol w:w="1443"/>
        <w:gridCol w:w="1928"/>
        <w:gridCol w:w="2311"/>
        <w:gridCol w:w="2291"/>
      </w:tblGrid>
      <w:tr w:rsidR="005849C6" w:rsidRPr="006324E8" w:rsidTr="002E6CD4"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Страна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Занимаемое место</w:t>
            </w:r>
          </w:p>
        </w:tc>
        <w:tc>
          <w:tcPr>
            <w:tcW w:w="1928" w:type="dxa"/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 населения</w:t>
            </w:r>
          </w:p>
        </w:tc>
        <w:tc>
          <w:tcPr>
            <w:tcW w:w="2311" w:type="dxa"/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ожиревшего населения</w:t>
            </w:r>
          </w:p>
        </w:tc>
        <w:tc>
          <w:tcPr>
            <w:tcW w:w="2291" w:type="dxa"/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% взрослого населения</w:t>
            </w:r>
          </w:p>
        </w:tc>
      </w:tr>
      <w:tr w:rsidR="005849C6" w:rsidRPr="006324E8" w:rsidTr="002E6CD4"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849C6" w:rsidRPr="006324E8" w:rsidRDefault="005849C6" w:rsidP="006C0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США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28" w:type="dxa"/>
            <w:vAlign w:val="center"/>
          </w:tcPr>
          <w:p w:rsidR="005849C6" w:rsidRPr="006324E8" w:rsidRDefault="0024131C" w:rsidP="00241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313 млн</w:t>
            </w:r>
          </w:p>
        </w:tc>
        <w:tc>
          <w:tcPr>
            <w:tcW w:w="231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78 млн</w:t>
            </w:r>
          </w:p>
        </w:tc>
        <w:tc>
          <w:tcPr>
            <w:tcW w:w="229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5849C6" w:rsidRPr="006324E8" w:rsidTr="002E6CD4"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849C6" w:rsidRPr="006324E8" w:rsidRDefault="005849C6" w:rsidP="006C0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28" w:type="dxa"/>
            <w:vAlign w:val="center"/>
          </w:tcPr>
          <w:p w:rsidR="005849C6" w:rsidRPr="006324E8" w:rsidRDefault="0024131C" w:rsidP="00241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1млр 336 млн</w:t>
            </w:r>
          </w:p>
        </w:tc>
        <w:tc>
          <w:tcPr>
            <w:tcW w:w="231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46 млн</w:t>
            </w:r>
          </w:p>
        </w:tc>
        <w:tc>
          <w:tcPr>
            <w:tcW w:w="229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4.4%</w:t>
            </w:r>
          </w:p>
        </w:tc>
      </w:tr>
      <w:tr w:rsidR="005849C6" w:rsidRPr="006324E8" w:rsidTr="002E6CD4"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849C6" w:rsidRPr="006324E8" w:rsidRDefault="005849C6" w:rsidP="006C0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Индия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8" w:type="dxa"/>
            <w:vAlign w:val="center"/>
          </w:tcPr>
          <w:p w:rsidR="005849C6" w:rsidRPr="006324E8" w:rsidRDefault="0024131C" w:rsidP="00241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1млр 189 млн</w:t>
            </w:r>
          </w:p>
        </w:tc>
        <w:tc>
          <w:tcPr>
            <w:tcW w:w="231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30 млн</w:t>
            </w:r>
          </w:p>
        </w:tc>
        <w:tc>
          <w:tcPr>
            <w:tcW w:w="229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</w:tr>
      <w:tr w:rsidR="005849C6" w:rsidRPr="006324E8" w:rsidTr="002E6CD4"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849C6" w:rsidRPr="006324E8" w:rsidRDefault="005849C6" w:rsidP="006C0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28" w:type="dxa"/>
            <w:vAlign w:val="center"/>
          </w:tcPr>
          <w:p w:rsidR="005849C6" w:rsidRPr="006324E8" w:rsidRDefault="0024131C" w:rsidP="00241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142,8 млн</w:t>
            </w:r>
          </w:p>
        </w:tc>
        <w:tc>
          <w:tcPr>
            <w:tcW w:w="231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28 млн</w:t>
            </w:r>
          </w:p>
        </w:tc>
        <w:tc>
          <w:tcPr>
            <w:tcW w:w="229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24.1%</w:t>
            </w:r>
          </w:p>
        </w:tc>
      </w:tr>
      <w:tr w:rsidR="005849C6" w:rsidRPr="006324E8" w:rsidTr="002E6CD4"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849C6" w:rsidRPr="006324E8" w:rsidRDefault="005849C6" w:rsidP="006C0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Бразилия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28" w:type="dxa"/>
            <w:vAlign w:val="center"/>
          </w:tcPr>
          <w:p w:rsidR="005849C6" w:rsidRPr="006324E8" w:rsidRDefault="0024131C" w:rsidP="00241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203,4 млн</w:t>
            </w:r>
          </w:p>
        </w:tc>
        <w:tc>
          <w:tcPr>
            <w:tcW w:w="231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22 млн</w:t>
            </w:r>
          </w:p>
        </w:tc>
        <w:tc>
          <w:tcPr>
            <w:tcW w:w="229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16,2%</w:t>
            </w:r>
          </w:p>
        </w:tc>
      </w:tr>
      <w:tr w:rsidR="005849C6" w:rsidRPr="006324E8" w:rsidTr="002E6CD4"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849C6" w:rsidRPr="006324E8" w:rsidRDefault="005849C6" w:rsidP="006C0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Мексика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28" w:type="dxa"/>
            <w:vAlign w:val="center"/>
          </w:tcPr>
          <w:p w:rsidR="005849C6" w:rsidRPr="006324E8" w:rsidRDefault="0024131C" w:rsidP="00241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113,7 млн</w:t>
            </w:r>
          </w:p>
        </w:tc>
        <w:tc>
          <w:tcPr>
            <w:tcW w:w="231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20 млн</w:t>
            </w:r>
          </w:p>
        </w:tc>
        <w:tc>
          <w:tcPr>
            <w:tcW w:w="229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26,9%</w:t>
            </w:r>
          </w:p>
        </w:tc>
      </w:tr>
      <w:tr w:rsidR="005849C6" w:rsidRPr="006324E8" w:rsidTr="002E6CD4"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849C6" w:rsidRPr="006324E8" w:rsidRDefault="005849C6" w:rsidP="006C0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Египет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28" w:type="dxa"/>
            <w:vAlign w:val="center"/>
          </w:tcPr>
          <w:p w:rsidR="005849C6" w:rsidRPr="006324E8" w:rsidRDefault="0024131C" w:rsidP="00241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82,1 млн</w:t>
            </w:r>
          </w:p>
        </w:tc>
        <w:tc>
          <w:tcPr>
            <w:tcW w:w="231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18 млн</w:t>
            </w:r>
          </w:p>
        </w:tc>
        <w:tc>
          <w:tcPr>
            <w:tcW w:w="229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35,9%</w:t>
            </w:r>
          </w:p>
        </w:tc>
      </w:tr>
      <w:tr w:rsidR="005849C6" w:rsidRPr="006324E8" w:rsidTr="002E6CD4"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849C6" w:rsidRPr="006324E8" w:rsidRDefault="005849C6" w:rsidP="006C0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28" w:type="dxa"/>
            <w:vAlign w:val="center"/>
          </w:tcPr>
          <w:p w:rsidR="005849C6" w:rsidRPr="006324E8" w:rsidRDefault="0024131C" w:rsidP="00241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81,5 млн</w:t>
            </w:r>
          </w:p>
        </w:tc>
        <w:tc>
          <w:tcPr>
            <w:tcW w:w="231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16 млн</w:t>
            </w:r>
          </w:p>
        </w:tc>
        <w:tc>
          <w:tcPr>
            <w:tcW w:w="229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24,3%</w:t>
            </w:r>
          </w:p>
        </w:tc>
      </w:tr>
      <w:tr w:rsidR="005849C6" w:rsidRPr="006324E8" w:rsidTr="002E6CD4"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849C6" w:rsidRPr="006324E8" w:rsidRDefault="005849C6" w:rsidP="006C0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Пакистан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28" w:type="dxa"/>
            <w:vAlign w:val="center"/>
          </w:tcPr>
          <w:p w:rsidR="005849C6" w:rsidRPr="006324E8" w:rsidRDefault="0024131C" w:rsidP="00241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187,4 млн</w:t>
            </w:r>
          </w:p>
        </w:tc>
        <w:tc>
          <w:tcPr>
            <w:tcW w:w="231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14 млн</w:t>
            </w:r>
          </w:p>
        </w:tc>
        <w:tc>
          <w:tcPr>
            <w:tcW w:w="229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13,6%</w:t>
            </w:r>
          </w:p>
        </w:tc>
      </w:tr>
      <w:tr w:rsidR="005849C6" w:rsidRPr="006324E8" w:rsidTr="002E6CD4"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849C6" w:rsidRPr="006324E8" w:rsidRDefault="005849C6" w:rsidP="006C0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Индонезия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5849C6" w:rsidRPr="006324E8" w:rsidRDefault="005849C6" w:rsidP="005849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28" w:type="dxa"/>
            <w:vAlign w:val="center"/>
          </w:tcPr>
          <w:p w:rsidR="005849C6" w:rsidRPr="006324E8" w:rsidRDefault="0024131C" w:rsidP="002413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245,6 млн</w:t>
            </w:r>
          </w:p>
        </w:tc>
        <w:tc>
          <w:tcPr>
            <w:tcW w:w="231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11 млн</w:t>
            </w:r>
          </w:p>
        </w:tc>
        <w:tc>
          <w:tcPr>
            <w:tcW w:w="2291" w:type="dxa"/>
            <w:vAlign w:val="center"/>
          </w:tcPr>
          <w:p w:rsidR="005849C6" w:rsidRPr="006324E8" w:rsidRDefault="005849C6" w:rsidP="002E6C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4E8">
              <w:rPr>
                <w:rFonts w:ascii="Times New Roman" w:eastAsia="Times New Roman" w:hAnsi="Times New Roman" w:cs="Times New Roman"/>
                <w:sz w:val="20"/>
                <w:szCs w:val="20"/>
              </w:rPr>
              <w:t>6,8%</w:t>
            </w:r>
          </w:p>
        </w:tc>
      </w:tr>
    </w:tbl>
    <w:p w:rsidR="00955B8A" w:rsidRPr="00955B8A" w:rsidRDefault="00955B8A" w:rsidP="00955B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348A5" w:rsidRPr="00955B8A" w:rsidRDefault="002348A5" w:rsidP="00955B8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</w:rPr>
      </w:pPr>
    </w:p>
    <w:p w:rsidR="00725AAE" w:rsidRPr="002724FB" w:rsidRDefault="00511928" w:rsidP="00955B8A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i/>
        </w:rPr>
      </w:pPr>
      <w:r w:rsidRPr="002724FB">
        <w:rPr>
          <w:b/>
          <w:i/>
        </w:rPr>
        <w:t>Посмотрите внимательно на таблицу и скажите, согласны ли Вы с этим топом, и справедливо   ли здесь отражено, что Россия на 4 месте?</w:t>
      </w:r>
    </w:p>
    <w:p w:rsidR="00725AAE" w:rsidRDefault="00725AAE" w:rsidP="00955B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1E38" w:rsidRPr="006B32A2" w:rsidRDefault="009B65C4" w:rsidP="001E1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B32A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B32A2">
        <w:rPr>
          <w:rFonts w:ascii="Times New Roman" w:hAnsi="Times New Roman" w:cs="Times New Roman"/>
          <w:i/>
          <w:sz w:val="24"/>
          <w:szCs w:val="24"/>
        </w:rPr>
        <w:t>Т.Н.</w:t>
      </w:r>
      <w:r w:rsidRPr="006B32A2">
        <w:rPr>
          <w:rFonts w:ascii="Times New Roman" w:hAnsi="Times New Roman" w:cs="Times New Roman"/>
          <w:i/>
          <w:sz w:val="24"/>
          <w:szCs w:val="24"/>
        </w:rPr>
        <w:t xml:space="preserve">      А сейчас хотелось бы остановиться на вопросах связанных с ввозом и вывозом товаров сельского хозяйства. Вы знаете, что са</w:t>
      </w:r>
      <w:r w:rsidRPr="006B32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нкции против России ЕС и США начали вводить после референдума в Крыму и присоединения полуострова к России в марте 2014 года. С началом военных действий в Донбассе ограничения усилились. Главным образом это запрет для ряда российских банков кредитоваться за рубежом, а также запрет на продажу технологий и оборудования для нефтедобычи. </w:t>
      </w:r>
    </w:p>
    <w:p w:rsidR="00C4017A" w:rsidRDefault="001E1E38" w:rsidP="00C4017A">
      <w:pPr>
        <w:spacing w:after="0" w:line="240" w:lineRule="auto"/>
        <w:jc w:val="both"/>
        <w:rPr>
          <w:rFonts w:ascii="Times New Roman" w:hAnsi="Times New Roman" w:cs="Times New Roman"/>
          <w:color w:val="606060"/>
          <w:sz w:val="24"/>
          <w:szCs w:val="24"/>
        </w:rPr>
      </w:pPr>
      <w:r w:rsidRPr="001E1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1E38">
        <w:rPr>
          <w:rFonts w:ascii="Times New Roman" w:hAnsi="Times New Roman" w:cs="Times New Roman"/>
          <w:sz w:val="24"/>
          <w:szCs w:val="24"/>
        </w:rPr>
        <w:t xml:space="preserve">Президент Владимир Путин - в целях "защиты национальных интересов Российской Федерации" - запретил или ограничил сроком на год импорт сельскохозяйственных продуктов из стран, которые имеют отношение к санкциям против России. Полностью запрещен импорт сельскохозяйственной продукции из США.  </w:t>
      </w:r>
      <w:r w:rsidRPr="00C4017A">
        <w:rPr>
          <w:rFonts w:ascii="Times New Roman" w:hAnsi="Times New Roman" w:cs="Times New Roman"/>
          <w:sz w:val="24"/>
          <w:szCs w:val="24"/>
        </w:rPr>
        <w:t>Под действие эмбарго попали страны</w:t>
      </w:r>
      <w:r w:rsidRPr="00C4017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9" w:tooltip="Европейский союз" w:history="1">
        <w:r w:rsidRPr="00C401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Европейского союза</w:t>
        </w:r>
      </w:hyperlink>
      <w:r w:rsidRPr="00C4017A">
        <w:rPr>
          <w:rFonts w:ascii="Times New Roman" w:hAnsi="Times New Roman" w:cs="Times New Roman"/>
          <w:sz w:val="24"/>
          <w:szCs w:val="24"/>
        </w:rPr>
        <w:t>,</w:t>
      </w:r>
      <w:r w:rsidRPr="00C4017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0" w:tooltip="Австралия" w:history="1">
        <w:r w:rsidRPr="00C401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Австралия</w:t>
        </w:r>
      </w:hyperlink>
      <w:r w:rsidRPr="00C4017A">
        <w:rPr>
          <w:rFonts w:ascii="Times New Roman" w:hAnsi="Times New Roman" w:cs="Times New Roman"/>
          <w:sz w:val="24"/>
          <w:szCs w:val="24"/>
        </w:rPr>
        <w:t>,</w:t>
      </w:r>
      <w:r w:rsidRPr="00C4017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1" w:tooltip="Канада" w:history="1">
        <w:r w:rsidRPr="00C401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Канада</w:t>
        </w:r>
      </w:hyperlink>
      <w:r w:rsidRPr="00C4017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4017A">
        <w:rPr>
          <w:rFonts w:ascii="Times New Roman" w:hAnsi="Times New Roman" w:cs="Times New Roman"/>
          <w:sz w:val="24"/>
          <w:szCs w:val="24"/>
        </w:rPr>
        <w:t>и</w:t>
      </w:r>
      <w:r w:rsidRPr="00C4017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2" w:tooltip="Норвегия" w:history="1">
        <w:r w:rsidRPr="00C401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Норвегия</w:t>
        </w:r>
      </w:hyperlink>
      <w:hyperlink r:id="rId43" w:anchor="cite_note-5" w:history="1"/>
      <w:r w:rsidRPr="00C4017A">
        <w:rPr>
          <w:rFonts w:ascii="Times New Roman" w:hAnsi="Times New Roman" w:cs="Times New Roman"/>
          <w:sz w:val="24"/>
          <w:szCs w:val="24"/>
        </w:rPr>
        <w:t>.</w:t>
      </w:r>
      <w:r w:rsidR="00C4017A" w:rsidRPr="00C4017A">
        <w:rPr>
          <w:rFonts w:ascii="Times New Roman" w:hAnsi="Times New Roman" w:cs="Times New Roman"/>
          <w:sz w:val="24"/>
          <w:szCs w:val="24"/>
        </w:rPr>
        <w:t xml:space="preserve"> </w:t>
      </w:r>
      <w:r w:rsidR="006C035B" w:rsidRPr="00C4017A">
        <w:rPr>
          <w:rFonts w:ascii="Times New Roman" w:hAnsi="Times New Roman" w:cs="Times New Roman"/>
          <w:sz w:val="24"/>
          <w:szCs w:val="24"/>
        </w:rPr>
        <w:t>Конкретный перечень товаров, в отношении которых вводятся ограничения, определило</w:t>
      </w:r>
      <w:r w:rsidR="006C035B" w:rsidRPr="00C4017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4" w:tooltip="Правительство Российской Федерации" w:history="1">
        <w:r w:rsidR="006C035B" w:rsidRPr="00C4017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правительство РФ</w:t>
        </w:r>
      </w:hyperlink>
      <w:r w:rsidR="006C035B" w:rsidRPr="00C4017A">
        <w:rPr>
          <w:rFonts w:ascii="Times New Roman" w:hAnsi="Times New Roman" w:cs="Times New Roman"/>
          <w:sz w:val="24"/>
          <w:szCs w:val="24"/>
        </w:rPr>
        <w:t>. В список входят мясные и молочные продукты, рыба, овощи, фрукты и орехи. 20 августа согласно постановлению Правительства РФ под запрет попала также живая рыба, исключены мальки лосося и форели (необходимые для аквакультуры), безлактозное молоко и молочная продукция, семенной картофель</w:t>
      </w:r>
      <w:r w:rsidRPr="00C4017A">
        <w:rPr>
          <w:rFonts w:ascii="Times New Roman" w:hAnsi="Times New Roman" w:cs="Times New Roman"/>
          <w:sz w:val="24"/>
          <w:szCs w:val="24"/>
        </w:rPr>
        <w:t>.</w:t>
      </w:r>
      <w:r w:rsidR="00C4017A" w:rsidRPr="00C4017A">
        <w:rPr>
          <w:rFonts w:ascii="Times New Roman" w:hAnsi="Times New Roman" w:cs="Times New Roman"/>
          <w:color w:val="606060"/>
          <w:sz w:val="24"/>
          <w:szCs w:val="24"/>
        </w:rPr>
        <w:t>.</w:t>
      </w:r>
    </w:p>
    <w:p w:rsidR="00C4017A" w:rsidRPr="00C4017A" w:rsidRDefault="00C4017A" w:rsidP="00C4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17A">
        <w:rPr>
          <w:rFonts w:ascii="Times New Roman" w:hAnsi="Times New Roman" w:cs="Times New Roman"/>
          <w:color w:val="606060"/>
          <w:sz w:val="24"/>
          <w:szCs w:val="24"/>
        </w:rPr>
        <w:lastRenderedPageBreak/>
        <w:t xml:space="preserve"> </w:t>
      </w:r>
      <w:r w:rsidRPr="00C4017A">
        <w:rPr>
          <w:rFonts w:ascii="Times New Roman" w:eastAsia="Times New Roman" w:hAnsi="Times New Roman" w:cs="Times New Roman"/>
          <w:sz w:val="24"/>
          <w:szCs w:val="24"/>
        </w:rPr>
        <w:t>Сокращение поставок  данных продуктов не принципиальна.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17A">
        <w:rPr>
          <w:rFonts w:ascii="Times New Roman" w:eastAsia="Times New Roman" w:hAnsi="Times New Roman" w:cs="Times New Roman"/>
          <w:sz w:val="24"/>
          <w:szCs w:val="24"/>
        </w:rPr>
        <w:t>До 90-95 % молока и молочной продукции, которая есть на полках магазинов – российского производства. С учетом готовности Белоруссии – здесь проблем не будет.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17A">
        <w:rPr>
          <w:rFonts w:ascii="Times New Roman" w:eastAsia="Times New Roman" w:hAnsi="Times New Roman" w:cs="Times New Roman"/>
          <w:sz w:val="24"/>
          <w:szCs w:val="24"/>
        </w:rPr>
        <w:t>Мясом птицы Россия обеспечивает себя почти полностью: импорт составляет лишь 10%, из них 2/3 американские окорочка, которые готовы заменить бразильские производители.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17A">
        <w:rPr>
          <w:rFonts w:ascii="Times New Roman" w:eastAsia="Times New Roman" w:hAnsi="Times New Roman" w:cs="Times New Roman"/>
          <w:sz w:val="24"/>
          <w:szCs w:val="24"/>
        </w:rPr>
        <w:t>1/3 говядины импортируется, но основные поставщики — Бразилия и Парагвай, на которых приходится 90% всего импорта.</w:t>
      </w:r>
    </w:p>
    <w:p w:rsidR="006C035B" w:rsidRPr="00C4017A" w:rsidRDefault="00C4017A" w:rsidP="00C4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17A">
        <w:rPr>
          <w:rFonts w:ascii="Times New Roman" w:eastAsia="Times New Roman" w:hAnsi="Times New Roman" w:cs="Times New Roman"/>
          <w:sz w:val="24"/>
          <w:szCs w:val="24"/>
        </w:rPr>
        <w:t>Если небольшие проблемы и могут возникнуть на первом этапе – так это по поставкам свинины. Бразилия и Канада занимают по 42%, и в случае готовности Канады «обрубить сук, на котором сидит», сразу такой объем будет сложно восполнить. Впрочем, продукция российских производителей сегодня занимает большую долю на рынке.</w:t>
      </w:r>
      <w:r w:rsidRPr="00C4017A">
        <w:rPr>
          <w:rStyle w:val="10"/>
          <w:rFonts w:eastAsiaTheme="minorEastAsia"/>
          <w:sz w:val="24"/>
          <w:szCs w:val="24"/>
        </w:rPr>
        <w:t xml:space="preserve"> В</w:t>
      </w:r>
      <w:r w:rsidRPr="00C4017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4017A">
        <w:rPr>
          <w:rFonts w:ascii="Times New Roman" w:hAnsi="Times New Roman" w:cs="Times New Roman"/>
          <w:sz w:val="24"/>
          <w:szCs w:val="24"/>
        </w:rPr>
        <w:t>рознице польские поставки овощей и фруктов, которые занимали в среднем 15% рынка, уже начали замещать аналогичной продукцией российского и турецкого производства. Сейчас  начинается наш урожай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35B" w:rsidRDefault="00C4017A" w:rsidP="001E1E38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 w:rsidRPr="00C4017A">
        <w:rPr>
          <w:b w:val="0"/>
          <w:bCs w:val="0"/>
          <w:sz w:val="24"/>
          <w:szCs w:val="24"/>
          <w:shd w:val="clear" w:color="auto" w:fill="FFFFFF"/>
        </w:rPr>
        <w:t>Одним словом</w:t>
      </w:r>
      <w:r>
        <w:rPr>
          <w:bCs w:val="0"/>
          <w:sz w:val="24"/>
          <w:szCs w:val="24"/>
          <w:shd w:val="clear" w:color="auto" w:fill="FFFFFF"/>
        </w:rPr>
        <w:t xml:space="preserve"> «</w:t>
      </w:r>
      <w:r w:rsidR="009B65C4" w:rsidRPr="006C035B">
        <w:rPr>
          <w:bCs w:val="0"/>
          <w:sz w:val="24"/>
          <w:szCs w:val="24"/>
          <w:shd w:val="clear" w:color="auto" w:fill="FFFFFF"/>
        </w:rPr>
        <w:t>Нет худа без добра</w:t>
      </w:r>
      <w:r>
        <w:rPr>
          <w:bCs w:val="0"/>
          <w:sz w:val="24"/>
          <w:szCs w:val="24"/>
          <w:shd w:val="clear" w:color="auto" w:fill="FFFFFF"/>
        </w:rPr>
        <w:t>»</w:t>
      </w:r>
      <w:r w:rsidR="009B65C4" w:rsidRPr="006C035B">
        <w:rPr>
          <w:bCs w:val="0"/>
          <w:sz w:val="24"/>
          <w:szCs w:val="24"/>
          <w:shd w:val="clear" w:color="auto" w:fill="FFFFFF"/>
        </w:rPr>
        <w:t>.</w:t>
      </w:r>
      <w:r w:rsidR="009B65C4" w:rsidRPr="006C035B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="006C035B" w:rsidRPr="006C035B">
        <w:rPr>
          <w:b w:val="0"/>
          <w:sz w:val="24"/>
          <w:szCs w:val="24"/>
          <w:shd w:val="clear" w:color="auto" w:fill="FFFFFF"/>
        </w:rPr>
        <w:t>Р</w:t>
      </w:r>
      <w:r w:rsidR="009B65C4" w:rsidRPr="006C035B">
        <w:rPr>
          <w:b w:val="0"/>
          <w:sz w:val="24"/>
          <w:szCs w:val="24"/>
          <w:shd w:val="clear" w:color="auto" w:fill="FFFFFF"/>
        </w:rPr>
        <w:t>оссийское эмбарго на ввоз продовольствия из-за рубежа поможет возродить отечественное сельскохозяйственное производство.</w:t>
      </w:r>
      <w:r w:rsidR="006C035B" w:rsidRPr="006C035B">
        <w:rPr>
          <w:b w:val="0"/>
          <w:sz w:val="24"/>
          <w:szCs w:val="24"/>
          <w:shd w:val="clear" w:color="auto" w:fill="FFFFFF"/>
        </w:rPr>
        <w:t xml:space="preserve"> </w:t>
      </w:r>
      <w:r w:rsidR="009B65C4" w:rsidRPr="006C035B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="006C035B" w:rsidRPr="006C035B">
        <w:rPr>
          <w:b w:val="0"/>
          <w:sz w:val="24"/>
          <w:szCs w:val="24"/>
          <w:shd w:val="clear" w:color="auto" w:fill="FFFFFF"/>
        </w:rPr>
        <w:t>Аграрный потенциал России способен обеспечить не только импортозамещение продовольствия, но и превратить нашу страну в крупного игрока на мировом агропромышленном рынке.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C4017A">
        <w:rPr>
          <w:b w:val="0"/>
          <w:sz w:val="24"/>
          <w:szCs w:val="24"/>
        </w:rPr>
        <w:t>Уход импортного товара освободит полки для российских сельхозпроизводителей и пищевой промышленности.</w:t>
      </w:r>
      <w:r w:rsidR="006C035B" w:rsidRPr="00C4017A">
        <w:rPr>
          <w:b w:val="0"/>
          <w:sz w:val="24"/>
          <w:szCs w:val="24"/>
          <w:shd w:val="clear" w:color="auto" w:fill="FFFFFF"/>
        </w:rPr>
        <w:t xml:space="preserve"> </w:t>
      </w:r>
      <w:r w:rsidR="006C035B" w:rsidRPr="006C035B">
        <w:rPr>
          <w:b w:val="0"/>
          <w:sz w:val="24"/>
          <w:szCs w:val="24"/>
          <w:shd w:val="clear" w:color="auto" w:fill="FFFFFF"/>
        </w:rPr>
        <w:t xml:space="preserve">Уже </w:t>
      </w:r>
      <w:r w:rsidR="006C035B" w:rsidRPr="006C035B">
        <w:rPr>
          <w:b w:val="0"/>
          <w:bCs w:val="0"/>
          <w:sz w:val="24"/>
          <w:szCs w:val="24"/>
          <w:shd w:val="clear" w:color="auto" w:fill="FFFFFF"/>
        </w:rPr>
        <w:t xml:space="preserve">началось движение в сторону корректировки Государственной программы развития сельского хозяйства и регулирования рынков сельскохозяйственной продукции, сырья и продовольствия на 2013—2020 гг. </w:t>
      </w:r>
      <w:r w:rsidR="006C035B" w:rsidRPr="006C035B">
        <w:rPr>
          <w:b w:val="0"/>
          <w:bCs w:val="0"/>
          <w:sz w:val="24"/>
          <w:szCs w:val="24"/>
        </w:rPr>
        <w:t>Россия  присоединилась к Международному фонду сельскохозяйственного развития.</w:t>
      </w:r>
    </w:p>
    <w:p w:rsidR="006B32A2" w:rsidRDefault="006B32A2" w:rsidP="006B3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продовольственной безопасности России необходимо в своей стране производить с\х товары в следующих процентах, чтобы не зависеть от поставки с\х продукции других государств.</w:t>
      </w:r>
    </w:p>
    <w:p w:rsidR="006B32A2" w:rsidRPr="00C40EEB" w:rsidRDefault="006B32A2" w:rsidP="006B32A2">
      <w:pPr>
        <w:pStyle w:val="a4"/>
        <w:shd w:val="clear" w:color="auto" w:fill="FEFEFE"/>
        <w:spacing w:before="0" w:beforeAutospacing="0" w:after="0" w:afterAutospacing="0"/>
        <w:ind w:left="1504" w:right="1504"/>
      </w:pPr>
      <w:r w:rsidRPr="00C40EEB">
        <w:t>зерна – не менее 95 процентов;</w:t>
      </w:r>
    </w:p>
    <w:p w:rsidR="006B32A2" w:rsidRPr="00C40EEB" w:rsidRDefault="006B32A2" w:rsidP="006B32A2">
      <w:pPr>
        <w:pStyle w:val="a4"/>
        <w:shd w:val="clear" w:color="auto" w:fill="FEFEFE"/>
        <w:spacing w:before="0" w:beforeAutospacing="0" w:after="0" w:afterAutospacing="0"/>
        <w:ind w:left="1504" w:right="1504"/>
      </w:pPr>
      <w:r w:rsidRPr="00C40EEB">
        <w:t>сахара – не менее 80 процентов;</w:t>
      </w:r>
    </w:p>
    <w:p w:rsidR="006B32A2" w:rsidRPr="00C40EEB" w:rsidRDefault="006B32A2" w:rsidP="006B32A2">
      <w:pPr>
        <w:pStyle w:val="a4"/>
        <w:shd w:val="clear" w:color="auto" w:fill="FEFEFE"/>
        <w:spacing w:before="0" w:beforeAutospacing="0" w:after="0" w:afterAutospacing="0"/>
        <w:ind w:left="1504" w:right="1504"/>
      </w:pPr>
      <w:r w:rsidRPr="00C40EEB">
        <w:t>растительного масла – не менее 80 процентов;</w:t>
      </w:r>
    </w:p>
    <w:p w:rsidR="006B32A2" w:rsidRPr="00C40EEB" w:rsidRDefault="006B32A2" w:rsidP="006B32A2">
      <w:pPr>
        <w:pStyle w:val="a4"/>
        <w:shd w:val="clear" w:color="auto" w:fill="FEFEFE"/>
        <w:spacing w:before="0" w:beforeAutospacing="0" w:after="0" w:afterAutospacing="0"/>
        <w:ind w:left="1504" w:right="1504"/>
      </w:pPr>
      <w:r w:rsidRPr="00C40EEB">
        <w:t>мяса и мясопродуктов (в пересчете на мясо) – не менее 85 процентов;</w:t>
      </w:r>
    </w:p>
    <w:p w:rsidR="006B32A2" w:rsidRPr="00C40EEB" w:rsidRDefault="006B32A2" w:rsidP="006B32A2">
      <w:pPr>
        <w:pStyle w:val="a4"/>
        <w:shd w:val="clear" w:color="auto" w:fill="FEFEFE"/>
        <w:spacing w:before="0" w:beforeAutospacing="0" w:after="0" w:afterAutospacing="0"/>
        <w:ind w:left="1504" w:right="1504"/>
      </w:pPr>
      <w:r w:rsidRPr="00C40EEB">
        <w:t>молока и молокопродуктов (в пересчете на молоко) – не менее 90 процентов;</w:t>
      </w:r>
    </w:p>
    <w:p w:rsidR="006B32A2" w:rsidRPr="00C40EEB" w:rsidRDefault="006B32A2" w:rsidP="006B32A2">
      <w:pPr>
        <w:pStyle w:val="a4"/>
        <w:shd w:val="clear" w:color="auto" w:fill="FEFEFE"/>
        <w:spacing w:before="0" w:beforeAutospacing="0" w:after="0" w:afterAutospacing="0"/>
        <w:ind w:left="1504" w:right="1504"/>
      </w:pPr>
      <w:r w:rsidRPr="00C40EEB">
        <w:t>рыбной продукции – не менее 80 процентов;</w:t>
      </w:r>
    </w:p>
    <w:p w:rsidR="006B32A2" w:rsidRPr="00C40EEB" w:rsidRDefault="006B32A2" w:rsidP="006B32A2">
      <w:pPr>
        <w:pStyle w:val="a4"/>
        <w:shd w:val="clear" w:color="auto" w:fill="FEFEFE"/>
        <w:spacing w:before="0" w:beforeAutospacing="0" w:after="0" w:afterAutospacing="0"/>
        <w:ind w:left="1504" w:right="1504"/>
      </w:pPr>
      <w:r w:rsidRPr="00C40EEB">
        <w:t>картофеля – не менее 95 процентов;</w:t>
      </w:r>
    </w:p>
    <w:p w:rsidR="006B32A2" w:rsidRDefault="006B32A2" w:rsidP="006B32A2">
      <w:pPr>
        <w:pStyle w:val="a4"/>
        <w:shd w:val="clear" w:color="auto" w:fill="FEFEFE"/>
        <w:spacing w:before="0" w:beforeAutospacing="0" w:after="0" w:afterAutospacing="0"/>
        <w:ind w:left="1504" w:right="1504"/>
      </w:pPr>
      <w:r w:rsidRPr="00C40EEB">
        <w:t>соли пищевой – не менее 85 процентов.</w:t>
      </w:r>
    </w:p>
    <w:p w:rsidR="00A87AA9" w:rsidRDefault="00A87AA9" w:rsidP="006B32A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C035B" w:rsidRPr="0079359F" w:rsidRDefault="0079359F" w:rsidP="007935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59F">
        <w:rPr>
          <w:rFonts w:ascii="Times New Roman" w:hAnsi="Times New Roman" w:cs="Times New Roman"/>
          <w:b/>
          <w:i/>
          <w:sz w:val="24"/>
          <w:szCs w:val="24"/>
        </w:rPr>
        <w:t>СИНКВЕЙН    (от французского слова «5»)</w:t>
      </w:r>
    </w:p>
    <w:p w:rsidR="0079359F" w:rsidRDefault="0079359F" w:rsidP="0079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74CCD" w:rsidRPr="0079359F" w:rsidRDefault="0079359F" w:rsidP="0079359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9F">
        <w:rPr>
          <w:rFonts w:ascii="Times New Roman" w:hAnsi="Times New Roman" w:cs="Times New Roman"/>
          <w:bCs/>
          <w:sz w:val="24"/>
          <w:szCs w:val="24"/>
        </w:rPr>
        <w:t>Одно существительное,  выражающее тему</w:t>
      </w:r>
    </w:p>
    <w:p w:rsidR="00974CCD" w:rsidRPr="0079359F" w:rsidRDefault="0079359F" w:rsidP="007935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9F">
        <w:rPr>
          <w:rFonts w:ascii="Times New Roman" w:hAnsi="Times New Roman" w:cs="Times New Roman"/>
          <w:bCs/>
          <w:sz w:val="24"/>
          <w:szCs w:val="24"/>
        </w:rPr>
        <w:t>Два прилагательных, выражающих главную мысль</w:t>
      </w:r>
    </w:p>
    <w:p w:rsidR="00974CCD" w:rsidRPr="0079359F" w:rsidRDefault="0079359F" w:rsidP="007935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9F">
        <w:rPr>
          <w:rFonts w:ascii="Times New Roman" w:hAnsi="Times New Roman" w:cs="Times New Roman"/>
          <w:bCs/>
          <w:sz w:val="24"/>
          <w:szCs w:val="24"/>
        </w:rPr>
        <w:t>Три глагола, описывающих действие в рамках темы.</w:t>
      </w:r>
    </w:p>
    <w:p w:rsidR="00974CCD" w:rsidRPr="0079359F" w:rsidRDefault="0079359F" w:rsidP="007935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9F">
        <w:rPr>
          <w:rFonts w:ascii="Times New Roman" w:hAnsi="Times New Roman" w:cs="Times New Roman"/>
          <w:bCs/>
          <w:sz w:val="24"/>
          <w:szCs w:val="24"/>
        </w:rPr>
        <w:t>Четыре слова -  личное отношение автора к теме</w:t>
      </w:r>
    </w:p>
    <w:p w:rsidR="00974CCD" w:rsidRPr="0079359F" w:rsidRDefault="0079359F" w:rsidP="007935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9F">
        <w:rPr>
          <w:rFonts w:ascii="Times New Roman" w:hAnsi="Times New Roman" w:cs="Times New Roman"/>
          <w:bCs/>
          <w:sz w:val="24"/>
          <w:szCs w:val="24"/>
        </w:rPr>
        <w:t>Одно слово – Резюме (суть темы)</w:t>
      </w:r>
    </w:p>
    <w:p w:rsidR="0079359F" w:rsidRDefault="0079359F" w:rsidP="0079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521D" w:rsidRDefault="00C40EEB" w:rsidP="0079359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Фермер</w:t>
      </w:r>
    </w:p>
    <w:p w:rsidR="00C40EEB" w:rsidRDefault="00C40EEB" w:rsidP="0079359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успешный, крупный</w:t>
      </w:r>
    </w:p>
    <w:p w:rsidR="00C40EEB" w:rsidRDefault="00C40EEB" w:rsidP="0079359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производит,  пашет,  выращивает</w:t>
      </w:r>
    </w:p>
    <w:p w:rsidR="00C40EEB" w:rsidRDefault="00C40EEB" w:rsidP="0079359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занимается на земле сельским хозяйством</w:t>
      </w:r>
    </w:p>
    <w:p w:rsidR="00C40EEB" w:rsidRDefault="00C40EEB" w:rsidP="0079359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крестьянин, предприниматель</w:t>
      </w:r>
    </w:p>
    <w:p w:rsidR="00C40EEB" w:rsidRDefault="00C40EEB" w:rsidP="0079359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C40EEB" w:rsidRDefault="00C40EEB" w:rsidP="00C40EE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продовольственная доктрина</w:t>
      </w:r>
    </w:p>
    <w:p w:rsidR="00C40EEB" w:rsidRDefault="00C40EEB" w:rsidP="00C40EE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необходимое, важное</w:t>
      </w:r>
    </w:p>
    <w:p w:rsidR="00C40EEB" w:rsidRDefault="00C40EEB" w:rsidP="00C40EE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изучает, определяет, обеспечивает</w:t>
      </w:r>
    </w:p>
    <w:p w:rsidR="00C40EEB" w:rsidRDefault="00C40EEB" w:rsidP="00C40EE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улучшение уровня благосостояния населения</w:t>
      </w:r>
    </w:p>
    <w:p w:rsidR="00C40EEB" w:rsidRPr="00C40EEB" w:rsidRDefault="00C40EEB" w:rsidP="00C40EE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Жизнь</w:t>
      </w:r>
    </w:p>
    <w:p w:rsidR="0009521D" w:rsidRDefault="0009521D" w:rsidP="0079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521D" w:rsidRPr="002724FB" w:rsidRDefault="0009521D" w:rsidP="004F1267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724F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Таблица соответствия штрих-кода производителя стран мира</w:t>
      </w:r>
    </w:p>
    <w:p w:rsidR="0009521D" w:rsidRDefault="0009521D" w:rsidP="004F12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30" w:type="dxa"/>
        <w:jc w:val="center"/>
        <w:tblInd w:w="-2045" w:type="dxa"/>
        <w:tblLook w:val="04A0"/>
      </w:tblPr>
      <w:tblGrid>
        <w:gridCol w:w="1973"/>
        <w:gridCol w:w="2681"/>
        <w:gridCol w:w="1991"/>
        <w:gridCol w:w="2685"/>
      </w:tblGrid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324E8">
              <w:rPr>
                <w:rStyle w:val="a9"/>
                <w:sz w:val="22"/>
                <w:szCs w:val="22"/>
              </w:rPr>
              <w:t>Штрих-код производителя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Страна</w:t>
            </w:r>
          </w:p>
        </w:tc>
        <w:tc>
          <w:tcPr>
            <w:tcW w:w="199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324E8">
              <w:rPr>
                <w:rStyle w:val="a9"/>
                <w:sz w:val="22"/>
                <w:szCs w:val="22"/>
              </w:rPr>
              <w:t>Штрих-код производителя</w:t>
            </w:r>
          </w:p>
        </w:tc>
        <w:tc>
          <w:tcPr>
            <w:tcW w:w="2685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Страна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09521D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00-13</w:t>
            </w:r>
          </w:p>
        </w:tc>
        <w:tc>
          <w:tcPr>
            <w:tcW w:w="2681" w:type="dxa"/>
          </w:tcPr>
          <w:p w:rsidR="004F1267" w:rsidRPr="006324E8" w:rsidRDefault="004F1267" w:rsidP="000952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США и Канада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626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Иран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30-37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Франция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627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Кувейт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Болгария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628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Саудовская Аравия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383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Словения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629</w:t>
            </w:r>
          </w:p>
        </w:tc>
        <w:tc>
          <w:tcPr>
            <w:tcW w:w="2685" w:type="dxa"/>
          </w:tcPr>
          <w:p w:rsidR="004F1267" w:rsidRPr="006324E8" w:rsidRDefault="006324E8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ОАЭ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385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Хорватия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Финляндия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387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Босния и Герцеговина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690-693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Китай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400-440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Германия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Норвегия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45-49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Япония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729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Израиль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460-469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Россия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Швеция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471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Тайвань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740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Гватемала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474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Эстония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741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Сальвадор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475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Латвия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742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Гондурас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476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Азербайджан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743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Никарагуа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477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Литва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744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Коста-Рика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478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Узбекистан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745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Панама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479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Шри-Ланка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746</w:t>
            </w:r>
          </w:p>
        </w:tc>
        <w:tc>
          <w:tcPr>
            <w:tcW w:w="2685" w:type="dxa"/>
          </w:tcPr>
          <w:p w:rsidR="004F1267" w:rsidRPr="006324E8" w:rsidRDefault="004F1267" w:rsidP="006324E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324E8">
              <w:rPr>
                <w:sz w:val="20"/>
                <w:szCs w:val="20"/>
              </w:rPr>
              <w:t xml:space="preserve">Доминиканская </w:t>
            </w:r>
            <w:r w:rsidR="006324E8" w:rsidRPr="006324E8">
              <w:rPr>
                <w:sz w:val="20"/>
                <w:szCs w:val="20"/>
              </w:rPr>
              <w:t>Республика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Филиппины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750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Мексика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481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Беларусь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759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Венесуэла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482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Украина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Швейцария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484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Молдова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770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Колумбия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485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Армения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773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Уругвай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486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Грузия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775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Перу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487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Казахстан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777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Боливия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489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Гонконг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779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Аргентина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Великобритания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780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Чили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Греция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784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Парагвай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528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Ливан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786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Эквадор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529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Кипр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789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Бразилия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531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Македония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80-83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Италия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535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Мальта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Испания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539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Ирландия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Куба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Бельгия, Люксембург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858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Словакия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560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Португалия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859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Чехия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569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Исландия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Югославия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Дания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867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Северная Корея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Польша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869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Турция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594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Румыния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Нидерланды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599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Венгрия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880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Южная Корея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600-601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Южная Африка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Таиланд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609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Маврикий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888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Сингапур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Марокко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890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Индия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613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Алжир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893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Вьетнам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616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Кения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899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Индонезия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619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Тунис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90-91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Австрия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621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Сирия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Австралия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622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Египет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Новая Зеландия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624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Ливия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Малайзия</w:t>
            </w:r>
          </w:p>
        </w:tc>
      </w:tr>
      <w:tr w:rsidR="004F1267" w:rsidRPr="006324E8" w:rsidTr="004F1267">
        <w:trPr>
          <w:jc w:val="center"/>
        </w:trPr>
        <w:tc>
          <w:tcPr>
            <w:tcW w:w="1973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625</w:t>
            </w:r>
          </w:p>
        </w:tc>
        <w:tc>
          <w:tcPr>
            <w:tcW w:w="2681" w:type="dxa"/>
          </w:tcPr>
          <w:p w:rsidR="004F1267" w:rsidRPr="006324E8" w:rsidRDefault="004F1267" w:rsidP="004F126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Иордания</w:t>
            </w:r>
          </w:p>
        </w:tc>
        <w:tc>
          <w:tcPr>
            <w:tcW w:w="1991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324E8">
              <w:rPr>
                <w:b/>
                <w:bCs/>
                <w:sz w:val="22"/>
                <w:szCs w:val="22"/>
              </w:rPr>
              <w:t>958</w:t>
            </w:r>
          </w:p>
        </w:tc>
        <w:tc>
          <w:tcPr>
            <w:tcW w:w="2685" w:type="dxa"/>
          </w:tcPr>
          <w:p w:rsidR="004F1267" w:rsidRPr="006324E8" w:rsidRDefault="004F1267" w:rsidP="001662C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24E8">
              <w:rPr>
                <w:sz w:val="22"/>
                <w:szCs w:val="22"/>
              </w:rPr>
              <w:t>Макао</w:t>
            </w:r>
          </w:p>
        </w:tc>
      </w:tr>
    </w:tbl>
    <w:p w:rsidR="0009521D" w:rsidRPr="006324E8" w:rsidRDefault="0009521D" w:rsidP="0079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09521D" w:rsidRPr="006324E8" w:rsidSect="002724FB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09521D" w:rsidRPr="006324E8" w:rsidRDefault="0009521D" w:rsidP="0009521D">
      <w:pPr>
        <w:pStyle w:val="a4"/>
        <w:spacing w:before="0" w:beforeAutospacing="0" w:after="0" w:afterAutospacing="0"/>
        <w:rPr>
          <w:b/>
          <w:bCs/>
          <w:sz w:val="12"/>
          <w:szCs w:val="12"/>
        </w:rPr>
        <w:sectPr w:rsidR="0009521D" w:rsidRPr="006324E8" w:rsidSect="0009521D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09521D" w:rsidRPr="0079359F" w:rsidRDefault="0009521D" w:rsidP="0079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sectPr w:rsidR="0009521D" w:rsidRPr="0079359F" w:rsidSect="0009521D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683" w:rsidRDefault="00515683" w:rsidP="0009521D">
      <w:pPr>
        <w:spacing w:after="0" w:line="240" w:lineRule="auto"/>
      </w:pPr>
      <w:r>
        <w:separator/>
      </w:r>
    </w:p>
  </w:endnote>
  <w:endnote w:type="continuationSeparator" w:id="1">
    <w:p w:rsidR="00515683" w:rsidRDefault="00515683" w:rsidP="0009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683" w:rsidRDefault="00515683" w:rsidP="0009521D">
      <w:pPr>
        <w:spacing w:after="0" w:line="240" w:lineRule="auto"/>
      </w:pPr>
      <w:r>
        <w:separator/>
      </w:r>
    </w:p>
  </w:footnote>
  <w:footnote w:type="continuationSeparator" w:id="1">
    <w:p w:rsidR="00515683" w:rsidRDefault="00515683" w:rsidP="0009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EC6"/>
    <w:multiLevelType w:val="hybridMultilevel"/>
    <w:tmpl w:val="672A1296"/>
    <w:lvl w:ilvl="0" w:tplc="0419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114B2D41"/>
    <w:multiLevelType w:val="hybridMultilevel"/>
    <w:tmpl w:val="B730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50DF"/>
    <w:multiLevelType w:val="hybridMultilevel"/>
    <w:tmpl w:val="F6AA8026"/>
    <w:lvl w:ilvl="0" w:tplc="0419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20C83DD0"/>
    <w:multiLevelType w:val="multilevel"/>
    <w:tmpl w:val="22C8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30678"/>
    <w:multiLevelType w:val="hybridMultilevel"/>
    <w:tmpl w:val="A6D0E34E"/>
    <w:lvl w:ilvl="0" w:tplc="B6CA1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A0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2E6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C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2F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886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4E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CF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23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3007C"/>
    <w:multiLevelType w:val="hybridMultilevel"/>
    <w:tmpl w:val="E5DA649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40F37091"/>
    <w:multiLevelType w:val="multilevel"/>
    <w:tmpl w:val="96C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A01D0"/>
    <w:multiLevelType w:val="hybridMultilevel"/>
    <w:tmpl w:val="579C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92FAA"/>
    <w:multiLevelType w:val="hybridMultilevel"/>
    <w:tmpl w:val="37D44666"/>
    <w:lvl w:ilvl="0" w:tplc="0419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>
    <w:nsid w:val="69D27518"/>
    <w:multiLevelType w:val="hybridMultilevel"/>
    <w:tmpl w:val="C45C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D6FED"/>
    <w:multiLevelType w:val="hybridMultilevel"/>
    <w:tmpl w:val="46221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F5BA9"/>
    <w:multiLevelType w:val="hybridMultilevel"/>
    <w:tmpl w:val="36B41DD8"/>
    <w:lvl w:ilvl="0" w:tplc="70D05E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28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F82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80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0C6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09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4A4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66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24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D4DE3"/>
    <w:multiLevelType w:val="multilevel"/>
    <w:tmpl w:val="9C80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E8D"/>
    <w:rsid w:val="00036980"/>
    <w:rsid w:val="00082481"/>
    <w:rsid w:val="0009521D"/>
    <w:rsid w:val="000A5422"/>
    <w:rsid w:val="000D0A3C"/>
    <w:rsid w:val="001B4734"/>
    <w:rsid w:val="001B6897"/>
    <w:rsid w:val="001E1E38"/>
    <w:rsid w:val="001F6B20"/>
    <w:rsid w:val="0021014E"/>
    <w:rsid w:val="002348A5"/>
    <w:rsid w:val="0024131C"/>
    <w:rsid w:val="002724FB"/>
    <w:rsid w:val="002B4A4A"/>
    <w:rsid w:val="002C782D"/>
    <w:rsid w:val="002E6CD4"/>
    <w:rsid w:val="00366863"/>
    <w:rsid w:val="00433A20"/>
    <w:rsid w:val="0047324C"/>
    <w:rsid w:val="004F1267"/>
    <w:rsid w:val="004F71C5"/>
    <w:rsid w:val="00511928"/>
    <w:rsid w:val="00515683"/>
    <w:rsid w:val="005849C6"/>
    <w:rsid w:val="006324E8"/>
    <w:rsid w:val="006B32A2"/>
    <w:rsid w:val="006C035B"/>
    <w:rsid w:val="00725AAE"/>
    <w:rsid w:val="007877ED"/>
    <w:rsid w:val="0079359F"/>
    <w:rsid w:val="007A56A8"/>
    <w:rsid w:val="007B3E70"/>
    <w:rsid w:val="007C6E8D"/>
    <w:rsid w:val="008858E0"/>
    <w:rsid w:val="008A7C19"/>
    <w:rsid w:val="008F325D"/>
    <w:rsid w:val="00955B8A"/>
    <w:rsid w:val="00974CCD"/>
    <w:rsid w:val="009B65C4"/>
    <w:rsid w:val="009C5AC7"/>
    <w:rsid w:val="00A87AA9"/>
    <w:rsid w:val="00AF3E3E"/>
    <w:rsid w:val="00B15508"/>
    <w:rsid w:val="00C4017A"/>
    <w:rsid w:val="00C40EEB"/>
    <w:rsid w:val="00C46E17"/>
    <w:rsid w:val="00D90F66"/>
    <w:rsid w:val="00E4108A"/>
    <w:rsid w:val="00EE4896"/>
    <w:rsid w:val="00F7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A8"/>
  </w:style>
  <w:style w:type="paragraph" w:styleId="1">
    <w:name w:val="heading 1"/>
    <w:basedOn w:val="a"/>
    <w:link w:val="10"/>
    <w:uiPriority w:val="9"/>
    <w:qFormat/>
    <w:rsid w:val="007C6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24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E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D0A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824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82481"/>
  </w:style>
  <w:style w:type="character" w:customStyle="1" w:styleId="mw-editsection">
    <w:name w:val="mw-editsection"/>
    <w:basedOn w:val="a0"/>
    <w:rsid w:val="00082481"/>
  </w:style>
  <w:style w:type="character" w:customStyle="1" w:styleId="mw-editsection-bracket">
    <w:name w:val="mw-editsection-bracket"/>
    <w:basedOn w:val="a0"/>
    <w:rsid w:val="00082481"/>
  </w:style>
  <w:style w:type="character" w:styleId="a5">
    <w:name w:val="Hyperlink"/>
    <w:basedOn w:val="a0"/>
    <w:uiPriority w:val="99"/>
    <w:semiHidden/>
    <w:unhideWhenUsed/>
    <w:rsid w:val="0008248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082481"/>
  </w:style>
  <w:style w:type="character" w:customStyle="1" w:styleId="apple-converted-space">
    <w:name w:val="apple-converted-space"/>
    <w:basedOn w:val="a0"/>
    <w:rsid w:val="00082481"/>
  </w:style>
  <w:style w:type="paragraph" w:styleId="a6">
    <w:name w:val="Balloon Text"/>
    <w:basedOn w:val="a"/>
    <w:link w:val="a7"/>
    <w:uiPriority w:val="99"/>
    <w:semiHidden/>
    <w:unhideWhenUsed/>
    <w:rsid w:val="0008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4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82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ld">
    <w:name w:val="bold"/>
    <w:basedOn w:val="a0"/>
    <w:rsid w:val="00955B8A"/>
  </w:style>
  <w:style w:type="table" w:styleId="a8">
    <w:name w:val="Table Grid"/>
    <w:basedOn w:val="a1"/>
    <w:uiPriority w:val="59"/>
    <w:rsid w:val="00584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7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2">
    <w:name w:val="style92"/>
    <w:basedOn w:val="a0"/>
    <w:rsid w:val="002724FB"/>
  </w:style>
  <w:style w:type="character" w:customStyle="1" w:styleId="style88">
    <w:name w:val="style88"/>
    <w:basedOn w:val="a0"/>
    <w:rsid w:val="002724FB"/>
  </w:style>
  <w:style w:type="character" w:styleId="a9">
    <w:name w:val="Strong"/>
    <w:basedOn w:val="a0"/>
    <w:uiPriority w:val="22"/>
    <w:qFormat/>
    <w:rsid w:val="002724FB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9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521D"/>
  </w:style>
  <w:style w:type="paragraph" w:styleId="ac">
    <w:name w:val="footer"/>
    <w:basedOn w:val="a"/>
    <w:link w:val="ad"/>
    <w:uiPriority w:val="99"/>
    <w:semiHidden/>
    <w:unhideWhenUsed/>
    <w:rsid w:val="0009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95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57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0059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271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118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6030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2008049848">
          <w:blockQuote w:val="1"/>
          <w:marLeft w:val="601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7099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92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15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673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12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1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57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0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4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1%83%D1%80%D0%BE%D0%B6%D0%B0%D0%B9" TargetMode="External"/><Relationship Id="rId13" Type="http://schemas.openxmlformats.org/officeDocument/2006/relationships/hyperlink" Target="https://ru.wikipedia.org/wiki/%D0%93%D0%B5%D1%80%D0%BC%D0%B0%D0%BD%D0%B8%D1%8F" TargetMode="External"/><Relationship Id="rId18" Type="http://schemas.openxmlformats.org/officeDocument/2006/relationships/hyperlink" Target="https://ru.wikipedia.org/wiki/%D0%93%D0%BE%D0%BB%D0%BE%D0%B4%D0%BE%D0%BC%D0%BE%D1%80_%D0%BD%D0%B0_%D0%A3%D0%BA%D1%80%D0%B0%D0%B8%D0%BD%D0%B5" TargetMode="External"/><Relationship Id="rId26" Type="http://schemas.openxmlformats.org/officeDocument/2006/relationships/hyperlink" Target="https://ru.wikipedia.org/wiki/%D0%94%D0%B5%D0%BC%D0%BE%D0%BA%D1%80%D0%B0%D1%82%D0%B8%D1%87%D0%B5%D1%81%D0%BA%D0%B0%D1%8F_%D0%A0%D0%B5%D1%81%D0%BF%D1%83%D0%B1%D0%BB%D0%B8%D0%BA%D0%B0_%D0%9A%D0%BE%D0%BD%D0%B3%D0%BE" TargetMode="External"/><Relationship Id="rId39" Type="http://schemas.openxmlformats.org/officeDocument/2006/relationships/hyperlink" Target="https://ru.wikipedia.org/wiki/%D0%95%D0%B2%D1%80%D0%BE%D0%BF%D0%B5%D0%B9%D1%81%D0%BA%D0%B8%D0%B9_%D1%81%D0%BE%D1%8E%D0%B7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5%D0%B2%D0%B5%D1%80%D0%BD%D0%B0%D1%8F_%D0%9A%D0%BE%D1%80%D0%B5%D1%8F" TargetMode="External"/><Relationship Id="rId34" Type="http://schemas.openxmlformats.org/officeDocument/2006/relationships/hyperlink" Target="https://ru.wikipedia.org/wiki/%D0%91%D0%B0%D0%BD%D0%B3%D0%BB%D0%B0%D0%B4%D0%B5%D1%88" TargetMode="External"/><Relationship Id="rId42" Type="http://schemas.openxmlformats.org/officeDocument/2006/relationships/hyperlink" Target="https://ru.wikipedia.org/wiki/%D0%9D%D0%BE%D1%80%D0%B2%D0%B5%D0%B3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E%D0%B3%D0%B5%D0%BC%D0%B8%D1%8F" TargetMode="External"/><Relationship Id="rId17" Type="http://schemas.openxmlformats.org/officeDocument/2006/relationships/hyperlink" Target="https://ru.wikipedia.org/wiki/%D0%93%D0%BE%D0%BB%D0%BE%D0%B4_%D0%B2_%D0%A1%D0%A1%D0%A1%D0%A0_(1932%E2%80%941933)" TargetMode="External"/><Relationship Id="rId25" Type="http://schemas.openxmlformats.org/officeDocument/2006/relationships/hyperlink" Target="https://ru.wikipedia.org/wiki/%D0%9A%D0%B8%D1%82%D0%B0%D0%B9" TargetMode="External"/><Relationship Id="rId33" Type="http://schemas.openxmlformats.org/officeDocument/2006/relationships/hyperlink" Target="https://ru.wikipedia.org/wiki/%D0%A0%D0%B5%D1%81%D0%BF%D1%83%D0%B1%D0%BB%D0%B8%D0%BA%D0%B0_%D0%93%D0%B0%D0%B8%D1%82%D0%B8" TargetMode="External"/><Relationship Id="rId38" Type="http://schemas.openxmlformats.org/officeDocument/2006/relationships/hyperlink" Target="http://pandia.ru/text/category/laboratornie_raboti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0%BE%D0%BB%D0%BE%D0%B4_%D0%B2_%D0%9F%D0%BE%D0%B2%D0%BE%D0%BB%D0%B6%D1%8C%D0%B5_(1921%E2%80%941922)" TargetMode="External"/><Relationship Id="rId20" Type="http://schemas.openxmlformats.org/officeDocument/2006/relationships/hyperlink" Target="https://ru.wikipedia.org/wiki/%D0%A1%D0%B0%D1%85%D0%B5%D0%BB%D1%8C" TargetMode="External"/><Relationship Id="rId29" Type="http://schemas.openxmlformats.org/officeDocument/2006/relationships/hyperlink" Target="https://ru.wikipedia.org/wiki/%D0%98%D0%BD%D0%B4%D0%BE%D0%BD%D0%B5%D0%B7%D0%B8%D1%8F" TargetMode="External"/><Relationship Id="rId41" Type="http://schemas.openxmlformats.org/officeDocument/2006/relationships/hyperlink" Target="https://ru.wikipedia.org/wiki/%D0%9A%D0%B0%D0%BD%D0%B0%D0%B4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1%80%D0%B0%D0%BD%D1%86%D0%B8%D1%8F" TargetMode="External"/><Relationship Id="rId24" Type="http://schemas.openxmlformats.org/officeDocument/2006/relationships/hyperlink" Target="https://ru.wikipedia.org/wiki/%D0%91%D0%B0%D0%BD%D0%B3%D0%BB%D0%B0%D0%B4%D0%B5%D1%88" TargetMode="External"/><Relationship Id="rId32" Type="http://schemas.openxmlformats.org/officeDocument/2006/relationships/hyperlink" Target="https://ru.wikipedia.org/wiki/%D0%9A%D0%B8%D1%82%D0%B0%D0%B9" TargetMode="External"/><Relationship Id="rId37" Type="http://schemas.openxmlformats.org/officeDocument/2006/relationships/hyperlink" Target="http://pandia.ru/text/category/kontrolmznie_raboti/" TargetMode="External"/><Relationship Id="rId40" Type="http://schemas.openxmlformats.org/officeDocument/2006/relationships/hyperlink" Target="https://ru.wikipedia.org/wiki/%D0%90%D0%B2%D1%81%D1%82%D1%80%D0%B0%D0%BB%D0%B8%D1%8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0%D0%BA%D1%81%D0%BE%D0%BD%D0%B8%D1%8F_(%D0%BA%D1%83%D1%80%D1%84%D1%8E%D1%80%D1%88%D0%B5%D1%81%D1%82%D0%B2%D0%BE)" TargetMode="External"/><Relationship Id="rId23" Type="http://schemas.openxmlformats.org/officeDocument/2006/relationships/hyperlink" Target="https://ru.wikipedia.org/wiki/%D0%9F%D1%80%D0%BE%D0%B4%D0%BE%D0%B2%D0%BE%D0%BB%D1%8C%D1%81%D1%82%D0%B2%D0%B5%D0%BD%D0%BD%D0%B0%D1%8F_%D0%B8_%D1%81%D0%B5%D0%BB%D1%8C%D1%81%D0%BA%D0%BE%D1%85%D0%BE%D0%B7%D1%8F%D0%B9%D1%81%D1%82%D0%B2%D0%B5%D0%BD%D0%BD%D0%B0%D1%8F_%D0%BE%D1%80%D0%B3%D0%B0%D0%BD%D0%B8%D0%B7%D0%B0%D1%86%D0%B8%D1%8F_%D0%9E%D0%9E%D0%9D" TargetMode="External"/><Relationship Id="rId28" Type="http://schemas.openxmlformats.org/officeDocument/2006/relationships/hyperlink" Target="https://ru.wikipedia.org/wiki/%D0%98%D0%BD%D0%B4%D0%B8%D1%8F" TargetMode="External"/><Relationship Id="rId36" Type="http://schemas.openxmlformats.org/officeDocument/2006/relationships/chart" Target="charts/chart1.xml"/><Relationship Id="rId10" Type="http://schemas.openxmlformats.org/officeDocument/2006/relationships/hyperlink" Target="https://ru.wikipedia.org/wiki/%D0%A1%D1%80%D0%B5%D0%B4%D0%BD%D0%B8%D0%B5_%D0%B2%D0%B5%D0%BA%D0%B0" TargetMode="External"/><Relationship Id="rId19" Type="http://schemas.openxmlformats.org/officeDocument/2006/relationships/hyperlink" Target="https://ru.wikipedia.org/wiki/%D0%9D%D0%B8%D0%B3%D0%B5%D1%80" TargetMode="External"/><Relationship Id="rId31" Type="http://schemas.openxmlformats.org/officeDocument/2006/relationships/hyperlink" Target="https://ru.wikipedia.org/wiki/%D0%98%D0%BD%D0%B4%D0%B8%D1%8F" TargetMode="External"/><Relationship Id="rId44" Type="http://schemas.openxmlformats.org/officeDocument/2006/relationships/hyperlink" Target="https://ru.wikipedia.org/wiki/%D0%9F%D1%80%D0%B0%D0%B2%D0%B8%D1%82%D0%B5%D0%BB%D1%8C%D1%81%D1%82%D0%B2%D0%BE_%D0%A0%D0%BE%D1%81%D1%81%D0%B8%D0%B9%D1%81%D0%BA%D0%BE%D0%B9_%D0%A4%D0%B5%D0%B4%D0%B5%D1%80%D0%B0%D1%86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9%D0%BD%D0%B0" TargetMode="External"/><Relationship Id="rId14" Type="http://schemas.openxmlformats.org/officeDocument/2006/relationships/hyperlink" Target="https://ru.wikipedia.org/wiki/%D0%92%D0%B5%D0%BD%D0%B3%D1%80%D0%B8%D1%8F" TargetMode="External"/><Relationship Id="rId22" Type="http://schemas.openxmlformats.org/officeDocument/2006/relationships/hyperlink" Target="https://ru.wikipedia.org/wiki/%D0%93%D0%BE%D0%BB%D0%BE%D0%B4_%D0%B2_%D0%9A%D0%9D%D0%94%D0%A0" TargetMode="External"/><Relationship Id="rId27" Type="http://schemas.openxmlformats.org/officeDocument/2006/relationships/hyperlink" Target="https://ru.wikipedia.org/wiki/%D0%AD%D1%84%D0%B8%D0%BE%D0%BF%D0%B8%D1%8F" TargetMode="External"/><Relationship Id="rId30" Type="http://schemas.openxmlformats.org/officeDocument/2006/relationships/hyperlink" Target="https://ru.wikipedia.org/wiki/%D0%9F%D0%B0%D0%BA%D0%B8%D1%81%D1%82%D0%B0%D0%BD" TargetMode="External"/><Relationship Id="rId35" Type="http://schemas.openxmlformats.org/officeDocument/2006/relationships/hyperlink" Target="https://ru.wikipedia.org/wiki/%D0%94%D0%B5%D0%BC%D0%BE%D0%BA%D1%80%D0%B0%D1%82%D0%B8%D1%87%D0%B5%D1%81%D0%BA%D0%B0%D1%8F_%D0%A0%D0%B5%D1%81%D0%BF%D1%83%D0%B1%D0%BB%D0%B8%D0%BA%D0%B0_%D0%9A%D0%BE%D0%BD%D0%B3%D0%BE" TargetMode="External"/><Relationship Id="rId43" Type="http://schemas.openxmlformats.org/officeDocument/2006/relationships/hyperlink" Target="https://ru.wikipedia.org/wiki/%D0%A0%D0%BE%D1%81%D1%81%D0%B8%D0%B9%D1%81%D0%BA%D0%BE%D0%B5_%D0%BF%D1%80%D0%BE%D0%B4%D0%BE%D0%B2%D0%BE%D0%BB%D1%8C%D1%81%D1%82%D0%B2%D0%B5%D0%BD%D0%BD%D0%BE%D0%B5_%D1%8D%D0%BC%D0%B1%D0%B0%D1%80%D0%B3%D0%BE_(%D1%81_2014)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Германия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5"/>
                <c:pt idx="0">
                  <c:v>Германия</c:v>
                </c:pt>
                <c:pt idx="1">
                  <c:v>Великобритания</c:v>
                </c:pt>
                <c:pt idx="2">
                  <c:v>США</c:v>
                </c:pt>
                <c:pt idx="3">
                  <c:v>Франция</c:v>
                </c:pt>
                <c:pt idx="4">
                  <c:v>Россия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475</c:v>
                </c:pt>
                <c:pt idx="1">
                  <c:v>350</c:v>
                </c:pt>
                <c:pt idx="2">
                  <c:v>300</c:v>
                </c:pt>
                <c:pt idx="3">
                  <c:v>250</c:v>
                </c:pt>
                <c:pt idx="4">
                  <c:v>156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Великобритания</c:v>
                </c:pt>
              </c:strCache>
            </c:strRef>
          </c:tx>
          <c:cat>
            <c:strRef>
              <c:f>Лист1!$A$2:$A$10</c:f>
              <c:strCache>
                <c:ptCount val="5"/>
                <c:pt idx="0">
                  <c:v>Германия</c:v>
                </c:pt>
                <c:pt idx="1">
                  <c:v>Великобритания</c:v>
                </c:pt>
                <c:pt idx="2">
                  <c:v>США</c:v>
                </c:pt>
                <c:pt idx="3">
                  <c:v>Франция</c:v>
                </c:pt>
                <c:pt idx="4">
                  <c:v>Россия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США</c:v>
                </c:pt>
              </c:strCache>
            </c:strRef>
          </c:tx>
          <c:cat>
            <c:strRef>
              <c:f>Лист1!$A$2:$A$10</c:f>
              <c:strCache>
                <c:ptCount val="5"/>
                <c:pt idx="0">
                  <c:v>Германия</c:v>
                </c:pt>
                <c:pt idx="1">
                  <c:v>Великобритания</c:v>
                </c:pt>
                <c:pt idx="2">
                  <c:v>США</c:v>
                </c:pt>
                <c:pt idx="3">
                  <c:v>Франция</c:v>
                </c:pt>
                <c:pt idx="4">
                  <c:v>Россия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Франция</c:v>
                </c:pt>
              </c:strCache>
            </c:strRef>
          </c:tx>
          <c:cat>
            <c:strRef>
              <c:f>Лист1!$A$2:$A$10</c:f>
              <c:strCache>
                <c:ptCount val="5"/>
                <c:pt idx="0">
                  <c:v>Германия</c:v>
                </c:pt>
                <c:pt idx="1">
                  <c:v>Великобритания</c:v>
                </c:pt>
                <c:pt idx="2">
                  <c:v>США</c:v>
                </c:pt>
                <c:pt idx="3">
                  <c:v>Франция</c:v>
                </c:pt>
                <c:pt idx="4">
                  <c:v>Россия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Россия</c:v>
                </c:pt>
              </c:strCache>
            </c:strRef>
          </c:tx>
          <c:cat>
            <c:strRef>
              <c:f>Лист1!$A$2:$A$10</c:f>
              <c:strCache>
                <c:ptCount val="5"/>
                <c:pt idx="0">
                  <c:v>Германия</c:v>
                </c:pt>
                <c:pt idx="1">
                  <c:v>Великобритания</c:v>
                </c:pt>
                <c:pt idx="2">
                  <c:v>США</c:v>
                </c:pt>
                <c:pt idx="3">
                  <c:v>Франция</c:v>
                </c:pt>
                <c:pt idx="4">
                  <c:v>Россия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</c:strCache>
            </c:strRef>
          </c:tx>
          <c:cat>
            <c:strRef>
              <c:f>Лист1!$A$2:$A$10</c:f>
              <c:strCache>
                <c:ptCount val="5"/>
                <c:pt idx="0">
                  <c:v>Германия</c:v>
                </c:pt>
                <c:pt idx="1">
                  <c:v>Великобритания</c:v>
                </c:pt>
                <c:pt idx="2">
                  <c:v>США</c:v>
                </c:pt>
                <c:pt idx="3">
                  <c:v>Франция</c:v>
                </c:pt>
                <c:pt idx="4">
                  <c:v>Россия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</c:numCache>
            </c:numRef>
          </c:val>
        </c:ser>
        <c:gapWidth val="90"/>
        <c:overlap val="100"/>
        <c:axId val="132434176"/>
        <c:axId val="132681728"/>
      </c:barChart>
      <c:catAx>
        <c:axId val="132434176"/>
        <c:scaling>
          <c:orientation val="minMax"/>
        </c:scaling>
        <c:axPos val="b"/>
        <c:numFmt formatCode="General" sourceLinked="1"/>
        <c:tickLblPos val="nextTo"/>
        <c:crossAx val="132681728"/>
        <c:crosses val="autoZero"/>
        <c:auto val="1"/>
        <c:lblAlgn val="ctr"/>
        <c:lblOffset val="100"/>
      </c:catAx>
      <c:valAx>
        <c:axId val="132681728"/>
        <c:scaling>
          <c:orientation val="minMax"/>
        </c:scaling>
        <c:axPos val="l"/>
        <c:majorGridlines/>
        <c:numFmt formatCode="General" sourceLinked="1"/>
        <c:tickLblPos val="nextTo"/>
        <c:crossAx val="132434176"/>
        <c:crosses val="autoZero"/>
        <c:crossBetween val="between"/>
      </c:valAx>
      <c:spPr>
        <a:gradFill flip="none" rotWithShape="1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path path="circle">
            <a:fillToRect l="100000" t="100000"/>
          </a:path>
          <a:tileRect r="-100000" b="-100000"/>
        </a:gradFill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22C1-0556-48BD-94EF-E397FC74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4747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 2</dc:creator>
  <cp:keywords/>
  <dc:description/>
  <cp:lastModifiedBy>Beast 2</cp:lastModifiedBy>
  <cp:revision>25</cp:revision>
  <cp:lastPrinted>2015-10-02T15:52:00Z</cp:lastPrinted>
  <dcterms:created xsi:type="dcterms:W3CDTF">2015-09-20T07:45:00Z</dcterms:created>
  <dcterms:modified xsi:type="dcterms:W3CDTF">2015-10-07T16:17:00Z</dcterms:modified>
</cp:coreProperties>
</file>