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EAC" w:rsidRDefault="001B3EAC" w:rsidP="001B3EAC">
      <w:pPr>
        <w:pStyle w:val="Style1"/>
        <w:widowControl/>
        <w:spacing w:before="43"/>
        <w:ind w:left="259"/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>Министерство образования и науки Самарской области</w:t>
      </w:r>
    </w:p>
    <w:p w:rsidR="001B3EAC" w:rsidRDefault="001B3EAC" w:rsidP="001B3EAC">
      <w:pPr>
        <w:pStyle w:val="Style2"/>
        <w:widowControl/>
        <w:ind w:left="307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Государственное автономное образовательное учреждение дополнительного профессионального образования</w:t>
      </w:r>
    </w:p>
    <w:p w:rsidR="001B3EAC" w:rsidRDefault="001B3EAC" w:rsidP="001B3EAC">
      <w:pPr>
        <w:pStyle w:val="Style3"/>
        <w:widowControl/>
        <w:ind w:left="259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(повышения квалификации) специалистов</w:t>
      </w:r>
    </w:p>
    <w:p w:rsidR="001B3EAC" w:rsidRDefault="001B3EAC" w:rsidP="001B3EAC">
      <w:pPr>
        <w:pStyle w:val="Style4"/>
        <w:widowControl/>
        <w:spacing w:line="240" w:lineRule="auto"/>
        <w:ind w:left="235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Cs w:val="28"/>
        </w:rPr>
        <w:t>САМАРСКИЙ ОБЛАСТНОЙ ИНСТИТУТ ПОВЫШЕНИЯ КВАЛИФИКАЦИИ И ПЕРЕПОДГОТОВКИ РАБОТНИКОВ ОБРАЗОВАНИЯ</w:t>
      </w:r>
    </w:p>
    <w:p w:rsidR="001B3EAC" w:rsidRDefault="001B3EAC" w:rsidP="001B3EAC">
      <w:pPr>
        <w:pStyle w:val="Style5"/>
        <w:widowControl/>
        <w:ind w:left="3139"/>
        <w:jc w:val="both"/>
      </w:pPr>
    </w:p>
    <w:p w:rsidR="001B3EAC" w:rsidRDefault="001B3EAC" w:rsidP="001B3EAC">
      <w:pPr>
        <w:pStyle w:val="Style5"/>
        <w:widowControl/>
        <w:ind w:left="3139"/>
        <w:jc w:val="both"/>
        <w:rPr>
          <w:rFonts w:ascii="Times New Roman" w:hAnsi="Times New Roman" w:cs="Times New Roman"/>
          <w:sz w:val="28"/>
          <w:szCs w:val="28"/>
        </w:rPr>
      </w:pPr>
    </w:p>
    <w:p w:rsidR="001B3EAC" w:rsidRDefault="001B3EAC" w:rsidP="001B3EAC">
      <w:pPr>
        <w:pStyle w:val="Style5"/>
        <w:widowControl/>
        <w:spacing w:line="240" w:lineRule="exact"/>
        <w:ind w:left="3139"/>
        <w:jc w:val="both"/>
        <w:rPr>
          <w:rFonts w:ascii="Times New Roman" w:hAnsi="Times New Roman" w:cs="Times New Roman"/>
          <w:sz w:val="28"/>
          <w:szCs w:val="28"/>
        </w:rPr>
      </w:pPr>
    </w:p>
    <w:p w:rsidR="001B3EAC" w:rsidRDefault="001B3EAC" w:rsidP="001B3EAC">
      <w:pPr>
        <w:pStyle w:val="Style5"/>
        <w:widowControl/>
        <w:spacing w:line="240" w:lineRule="exact"/>
        <w:ind w:left="3139"/>
        <w:jc w:val="both"/>
        <w:rPr>
          <w:rFonts w:ascii="Times New Roman" w:hAnsi="Times New Roman" w:cs="Times New Roman"/>
          <w:sz w:val="28"/>
          <w:szCs w:val="28"/>
        </w:rPr>
      </w:pPr>
    </w:p>
    <w:p w:rsidR="001B3EAC" w:rsidRDefault="001B3EAC" w:rsidP="001B3EAC">
      <w:pPr>
        <w:pStyle w:val="Style5"/>
        <w:widowControl/>
        <w:spacing w:line="240" w:lineRule="exact"/>
        <w:ind w:left="3139"/>
        <w:jc w:val="both"/>
        <w:rPr>
          <w:rFonts w:ascii="Times New Roman" w:hAnsi="Times New Roman" w:cs="Times New Roman"/>
          <w:sz w:val="28"/>
          <w:szCs w:val="28"/>
        </w:rPr>
      </w:pPr>
    </w:p>
    <w:p w:rsidR="001B3EAC" w:rsidRDefault="001B3EAC" w:rsidP="001B3EAC">
      <w:pPr>
        <w:pStyle w:val="Style5"/>
        <w:widowControl/>
        <w:spacing w:line="240" w:lineRule="exact"/>
        <w:ind w:left="3139"/>
        <w:jc w:val="both"/>
        <w:rPr>
          <w:rFonts w:ascii="Times New Roman" w:hAnsi="Times New Roman" w:cs="Times New Roman"/>
          <w:sz w:val="28"/>
          <w:szCs w:val="28"/>
        </w:rPr>
      </w:pPr>
    </w:p>
    <w:p w:rsidR="001B3EAC" w:rsidRDefault="001B3EAC" w:rsidP="001B3EAC">
      <w:pPr>
        <w:pStyle w:val="Style8"/>
        <w:widowControl/>
        <w:spacing w:line="240" w:lineRule="exact"/>
        <w:ind w:left="6014"/>
        <w:rPr>
          <w:rFonts w:ascii="Times New Roman" w:hAnsi="Times New Roman" w:cs="Times New Roman"/>
          <w:sz w:val="28"/>
          <w:szCs w:val="28"/>
        </w:rPr>
      </w:pPr>
    </w:p>
    <w:p w:rsidR="001B3EAC" w:rsidRDefault="001B3EAC" w:rsidP="001B3E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EAC" w:rsidRDefault="001B3EAC" w:rsidP="001B3EAC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работа</w:t>
      </w:r>
    </w:p>
    <w:p w:rsidR="001B3EAC" w:rsidRDefault="001B3EAC" w:rsidP="001B3EAC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теме:</w:t>
      </w:r>
    </w:p>
    <w:p w:rsidR="001B3EAC" w:rsidRDefault="001B3EAC" w:rsidP="001B3EAC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Икт на уроках истории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  <w:bookmarkStart w:id="0" w:name="_GoBack"/>
      <w:bookmarkEnd w:id="0"/>
    </w:p>
    <w:p w:rsidR="001B3EAC" w:rsidRDefault="001B3EAC" w:rsidP="001B3EAC">
      <w:pPr>
        <w:spacing w:line="360" w:lineRule="auto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ВРЕМЯ ОБУЧЕНИЯ: </w:t>
      </w:r>
    </w:p>
    <w:p w:rsidR="001B3EAC" w:rsidRDefault="001B3EAC" w:rsidP="001B3E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B3EAC" w:rsidRDefault="001B3EAC" w:rsidP="001B3EAC">
      <w:pPr>
        <w:rPr>
          <w:rFonts w:ascii="Times New Roman" w:hAnsi="Times New Roman" w:cs="Times New Roman"/>
          <w:sz w:val="28"/>
          <w:szCs w:val="28"/>
        </w:rPr>
      </w:pPr>
    </w:p>
    <w:p w:rsidR="001B3EAC" w:rsidRDefault="001B3EAC" w:rsidP="001B3EAC">
      <w:pPr>
        <w:rPr>
          <w:rFonts w:ascii="Times New Roman" w:hAnsi="Times New Roman" w:cs="Times New Roman"/>
          <w:sz w:val="28"/>
          <w:szCs w:val="28"/>
        </w:rPr>
      </w:pPr>
    </w:p>
    <w:p w:rsidR="001B3EAC" w:rsidRDefault="001B3EAC" w:rsidP="001B3EAC">
      <w:pPr>
        <w:rPr>
          <w:rFonts w:ascii="Times New Roman" w:hAnsi="Times New Roman" w:cs="Times New Roman"/>
          <w:sz w:val="28"/>
          <w:szCs w:val="28"/>
        </w:rPr>
      </w:pPr>
    </w:p>
    <w:p w:rsidR="001B3EAC" w:rsidRDefault="001B3EAC" w:rsidP="001B3EAC">
      <w:pPr>
        <w:rPr>
          <w:rFonts w:ascii="Times New Roman" w:hAnsi="Times New Roman" w:cs="Times New Roman"/>
          <w:sz w:val="28"/>
          <w:szCs w:val="28"/>
        </w:rPr>
      </w:pPr>
    </w:p>
    <w:p w:rsidR="001B3EAC" w:rsidRDefault="001B3EAC" w:rsidP="001B3E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Русскин Андрей Иванович</w:t>
      </w:r>
    </w:p>
    <w:p w:rsidR="001B3EAC" w:rsidRDefault="001B3EAC" w:rsidP="001B3E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Истории</w:t>
      </w:r>
    </w:p>
    <w:p w:rsidR="001B3EAC" w:rsidRDefault="001B3EAC" w:rsidP="001B3E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тёвка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B3EAC" w:rsidRDefault="001B3EAC" w:rsidP="001B3E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3EAC" w:rsidRDefault="001B3EAC" w:rsidP="001B3EAC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2015г.</w:t>
      </w:r>
    </w:p>
    <w:p w:rsidR="00934A10" w:rsidRPr="00F417A4" w:rsidRDefault="001B3EAC" w:rsidP="001B3E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34A10" w:rsidRPr="00F417A4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934A10" w:rsidRPr="00F417A4" w:rsidRDefault="00934A10" w:rsidP="00104D81">
      <w:pPr>
        <w:spacing w:after="0" w:line="360" w:lineRule="auto"/>
        <w:ind w:firstLine="709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F417A4"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934A10" w:rsidRPr="00F417A4" w:rsidRDefault="00934A10" w:rsidP="00104D81">
      <w:pPr>
        <w:spacing w:after="0" w:line="360" w:lineRule="auto"/>
        <w:ind w:firstLine="709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F417A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 Представлена система деятельности педагога на примере виртуальных работ по истории.</w:t>
      </w:r>
    </w:p>
    <w:p w:rsidR="00934A10" w:rsidRPr="00F417A4" w:rsidRDefault="00934A10" w:rsidP="00104D81">
      <w:pPr>
        <w:spacing w:after="0" w:line="360" w:lineRule="auto"/>
        <w:ind w:firstLine="709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F417A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 Целевая аудитория – </w:t>
      </w:r>
      <w:proofErr w:type="gramStart"/>
      <w:r w:rsidRPr="00F417A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обучающиеся</w:t>
      </w:r>
      <w:proofErr w:type="gramEnd"/>
      <w:r w:rsidRPr="00F417A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7-11 классов ГБОУ СОШ с. </w:t>
      </w:r>
      <w:proofErr w:type="spellStart"/>
      <w:r w:rsidRPr="00F417A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Утёвка</w:t>
      </w:r>
      <w:proofErr w:type="spellEnd"/>
      <w:r w:rsidRPr="00F417A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934A10" w:rsidRPr="00F417A4" w:rsidRDefault="00934A10" w:rsidP="00104D81">
      <w:pPr>
        <w:spacing w:after="0" w:line="360" w:lineRule="auto"/>
        <w:ind w:firstLine="709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F417A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 Предусматривается совместная работа учителя, администрации школы, родителей обучающихся.</w:t>
      </w:r>
    </w:p>
    <w:p w:rsidR="00934A10" w:rsidRPr="00F417A4" w:rsidRDefault="00934A10" w:rsidP="00104D81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417A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Сроки реализации – данный проект долгосрочный. Рассчитан на 5 лет с ноября 2013 г по май 2018 г.    </w:t>
      </w:r>
    </w:p>
    <w:p w:rsidR="00934A10" w:rsidRPr="00F417A4" w:rsidRDefault="00934A10" w:rsidP="00104D81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417A4">
        <w:rPr>
          <w:rFonts w:ascii="Times New Roman" w:hAnsi="Times New Roman" w:cs="Times New Roman"/>
          <w:bCs/>
          <w:sz w:val="28"/>
          <w:szCs w:val="28"/>
        </w:rPr>
        <w:t xml:space="preserve">  Стратегия развития современного образования и пути изменения его системы, направленные на повышение качества, изложены в федеральном законе Российской Федерации от 29 декабря 2012 г. N 273-ФЗ "Об образовании в Российской Федерации"</w:t>
      </w:r>
      <w:r w:rsidR="004F46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468B" w:rsidRPr="004F468B">
        <w:rPr>
          <w:rFonts w:ascii="Times New Roman" w:hAnsi="Times New Roman" w:cs="Times New Roman"/>
          <w:bCs/>
          <w:sz w:val="28"/>
          <w:szCs w:val="28"/>
        </w:rPr>
        <w:t>[</w:t>
      </w:r>
      <w:r w:rsidR="004F468B">
        <w:rPr>
          <w:rFonts w:ascii="Times New Roman" w:hAnsi="Times New Roman" w:cs="Times New Roman"/>
          <w:bCs/>
          <w:sz w:val="28"/>
          <w:szCs w:val="28"/>
        </w:rPr>
        <w:t>17</w:t>
      </w:r>
      <w:r w:rsidR="004F468B" w:rsidRPr="004F468B">
        <w:rPr>
          <w:rFonts w:ascii="Times New Roman" w:hAnsi="Times New Roman" w:cs="Times New Roman"/>
          <w:bCs/>
          <w:sz w:val="28"/>
          <w:szCs w:val="28"/>
        </w:rPr>
        <w:t>]</w:t>
      </w:r>
      <w:proofErr w:type="gramStart"/>
      <w:r w:rsidR="00E201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17A4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F417A4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F417A4">
        <w:rPr>
          <w:rFonts w:ascii="Times New Roman" w:hAnsi="Times New Roman" w:cs="Times New Roman"/>
          <w:sz w:val="28"/>
          <w:szCs w:val="28"/>
        </w:rPr>
        <w:t xml:space="preserve"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</w:t>
      </w:r>
      <w:r w:rsidRPr="00F417A4">
        <w:rPr>
          <w:rFonts w:ascii="Times New Roman" w:hAnsi="Times New Roman" w:cs="Times New Roman"/>
          <w:bCs/>
          <w:sz w:val="28"/>
          <w:szCs w:val="28"/>
        </w:rPr>
        <w:t>»</w:t>
      </w:r>
    </w:p>
    <w:p w:rsidR="00934A10" w:rsidRPr="00F417A4" w:rsidRDefault="00934A10" w:rsidP="00104D8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17A4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Pr="00F417A4">
        <w:rPr>
          <w:rFonts w:ascii="Times New Roman" w:hAnsi="Times New Roman" w:cs="Times New Roman"/>
          <w:bCs/>
          <w:sz w:val="28"/>
          <w:szCs w:val="28"/>
        </w:rPr>
        <w:t>Анализируя содержания нормативных документов (</w:t>
      </w:r>
      <w:r w:rsidRPr="00F417A4">
        <w:rPr>
          <w:rFonts w:ascii="Times New Roman" w:hAnsi="Times New Roman" w:cs="Times New Roman"/>
          <w:sz w:val="28"/>
          <w:szCs w:val="28"/>
        </w:rPr>
        <w:t>Национальная образовательная инициатива «Наша но</w:t>
      </w:r>
      <w:r w:rsidR="004F468B">
        <w:rPr>
          <w:rFonts w:ascii="Times New Roman" w:hAnsi="Times New Roman" w:cs="Times New Roman"/>
          <w:sz w:val="28"/>
          <w:szCs w:val="28"/>
        </w:rPr>
        <w:t>вая школа» [Электронный ресурс]</w:t>
      </w:r>
      <w:r w:rsidRPr="00F417A4"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hyperlink r:id="rId9" w:history="1">
        <w:proofErr w:type="spellStart"/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</w:t>
        </w:r>
        <w:proofErr w:type="spellEnd"/>
      </w:hyperlink>
      <w:r w:rsidRPr="00F417A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/>
      <w:hyperlink r:id="rId11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mon</w:t>
        </w:r>
      </w:hyperlink>
      <w:hyperlink r:id="rId12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</w:hyperlink>
      <w:hyperlink r:id="rId13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gov</w:t>
        </w:r>
      </w:hyperlink>
      <w:hyperlink r:id="rId14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</w:hyperlink>
      <w:hyperlink r:id="rId15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ru</w:t>
        </w:r>
      </w:hyperlink>
      <w:hyperlink r:id="rId16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</w:hyperlink>
      <w:hyperlink r:id="rId17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dok</w:t>
        </w:r>
        <w:proofErr w:type="spellEnd"/>
      </w:hyperlink>
      <w:hyperlink r:id="rId18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</w:hyperlink>
      <w:hyperlink r:id="rId19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akt</w:t>
        </w:r>
        <w:proofErr w:type="spellEnd"/>
      </w:hyperlink>
      <w:hyperlink r:id="rId20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/6591/</w:t>
        </w:r>
      </w:hyperlink>
      <w:r w:rsidRPr="00F417A4">
        <w:rPr>
          <w:rFonts w:ascii="Times New Roman" w:hAnsi="Times New Roman" w:cs="Times New Roman"/>
          <w:sz w:val="28"/>
          <w:szCs w:val="28"/>
        </w:rPr>
        <w:t xml:space="preserve">, </w:t>
      </w:r>
      <w:r w:rsidR="004F468B" w:rsidRPr="004F468B">
        <w:rPr>
          <w:rFonts w:ascii="Times New Roman" w:hAnsi="Times New Roman" w:cs="Times New Roman"/>
          <w:sz w:val="28"/>
          <w:szCs w:val="28"/>
        </w:rPr>
        <w:t xml:space="preserve"> [10] </w:t>
      </w:r>
      <w:r w:rsidRPr="00F417A4">
        <w:rPr>
          <w:rFonts w:ascii="Times New Roman" w:hAnsi="Times New Roman" w:cs="Times New Roman"/>
          <w:sz w:val="28"/>
          <w:szCs w:val="28"/>
        </w:rPr>
        <w:t xml:space="preserve">ФГОС </w:t>
      </w:r>
      <w:r w:rsidR="00E2014B">
        <w:rPr>
          <w:rFonts w:ascii="Times New Roman" w:hAnsi="Times New Roman" w:cs="Times New Roman"/>
          <w:sz w:val="28"/>
          <w:szCs w:val="28"/>
        </w:rPr>
        <w:t>основного</w:t>
      </w:r>
      <w:r w:rsidR="004F468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F417A4">
        <w:rPr>
          <w:rFonts w:ascii="Times New Roman" w:hAnsi="Times New Roman" w:cs="Times New Roman"/>
          <w:sz w:val="28"/>
          <w:szCs w:val="28"/>
        </w:rPr>
        <w:t xml:space="preserve">– Режим доступа </w:t>
      </w:r>
      <w:hyperlink r:id="rId21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://</w:t>
        </w:r>
      </w:hyperlink>
      <w:hyperlink r:id="rId22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standart</w:t>
        </w:r>
      </w:hyperlink>
      <w:hyperlink r:id="rId23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</w:hyperlink>
      <w:hyperlink r:id="rId24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edu</w:t>
        </w:r>
      </w:hyperlink>
      <w:hyperlink r:id="rId25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</w:hyperlink>
      <w:hyperlink r:id="rId26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ru</w:t>
        </w:r>
      </w:hyperlink>
      <w:hyperlink r:id="rId27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</w:hyperlink>
      <w:hyperlink r:id="rId28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catalog</w:t>
        </w:r>
      </w:hyperlink>
      <w:hyperlink r:id="rId29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</w:hyperlink>
      <w:hyperlink r:id="rId30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aspx</w:t>
        </w:r>
      </w:hyperlink>
      <w:hyperlink r:id="rId31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?</w:t>
        </w:r>
        <w:proofErr w:type="gramEnd"/>
      </w:hyperlink>
      <w:hyperlink r:id="rId32" w:history="1">
        <w:proofErr w:type="gramStart"/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CatalogId</w:t>
        </w:r>
        <w:proofErr w:type="spellEnd"/>
      </w:hyperlink>
      <w:hyperlink r:id="rId33" w:history="1">
        <w:r w:rsidRPr="00F417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=959</w:t>
        </w:r>
      </w:hyperlink>
      <w:r w:rsidRPr="00F417A4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4F468B" w:rsidRPr="004F468B">
        <w:rPr>
          <w:rFonts w:ascii="Times New Roman" w:hAnsi="Times New Roman" w:cs="Times New Roman"/>
          <w:bCs/>
          <w:sz w:val="28"/>
          <w:szCs w:val="28"/>
        </w:rPr>
        <w:t xml:space="preserve">[16]  </w:t>
      </w:r>
      <w:r w:rsidRPr="00F417A4">
        <w:rPr>
          <w:rFonts w:ascii="Times New Roman" w:hAnsi="Times New Roman" w:cs="Times New Roman"/>
          <w:bCs/>
          <w:sz w:val="28"/>
          <w:szCs w:val="28"/>
        </w:rPr>
        <w:t>можно сделать вывод, что информатизация образования рассматривается в качестве приоритетного направления информатизации российского общества в целом.</w:t>
      </w:r>
      <w:proofErr w:type="gramEnd"/>
      <w:r w:rsidRPr="00F417A4">
        <w:rPr>
          <w:rFonts w:ascii="Times New Roman" w:hAnsi="Times New Roman" w:cs="Times New Roman"/>
          <w:bCs/>
          <w:sz w:val="28"/>
          <w:szCs w:val="28"/>
        </w:rPr>
        <w:t xml:space="preserve"> При этом специальное внимание обращается на последовательное развитие информационной образовательной системы сельских школ.</w:t>
      </w:r>
    </w:p>
    <w:p w:rsidR="00934A10" w:rsidRPr="00F417A4" w:rsidRDefault="00934A10" w:rsidP="00104D81">
      <w:pPr>
        <w:pStyle w:val="a7"/>
        <w:shd w:val="clear" w:color="auto" w:fill="FFFFFF"/>
        <w:spacing w:before="0" w:after="0" w:line="360" w:lineRule="auto"/>
        <w:ind w:left="357" w:firstLine="709"/>
        <w:rPr>
          <w:sz w:val="28"/>
          <w:szCs w:val="28"/>
        </w:rPr>
      </w:pPr>
      <w:r w:rsidRPr="00F417A4">
        <w:rPr>
          <w:sz w:val="28"/>
          <w:szCs w:val="28"/>
        </w:rPr>
        <w:t>Школа для ученика, который живет в начале третьего тысячелетия, должна</w:t>
      </w:r>
      <w:r w:rsidR="00104D81">
        <w:rPr>
          <w:sz w:val="28"/>
          <w:szCs w:val="28"/>
        </w:rPr>
        <w:t xml:space="preserve"> </w:t>
      </w:r>
      <w:r w:rsidRPr="00F417A4">
        <w:rPr>
          <w:sz w:val="28"/>
          <w:szCs w:val="28"/>
        </w:rPr>
        <w:t>быть иной. Смена содержания обучения истории вызвана изменением целей</w:t>
      </w:r>
      <w:r w:rsidR="00104D81">
        <w:rPr>
          <w:sz w:val="28"/>
          <w:szCs w:val="28"/>
        </w:rPr>
        <w:t xml:space="preserve"> </w:t>
      </w:r>
      <w:r w:rsidRPr="00F417A4">
        <w:rPr>
          <w:sz w:val="28"/>
          <w:szCs w:val="28"/>
        </w:rPr>
        <w:t>образования в целом. Практика обучения показывает, что у учащихся</w:t>
      </w:r>
      <w:r w:rsidR="00104D81">
        <w:rPr>
          <w:sz w:val="28"/>
          <w:szCs w:val="28"/>
        </w:rPr>
        <w:t xml:space="preserve"> </w:t>
      </w:r>
      <w:r w:rsidRPr="00F417A4">
        <w:rPr>
          <w:sz w:val="28"/>
          <w:szCs w:val="28"/>
        </w:rPr>
        <w:t>массовой школы слабо сформированы, прежде всего, экспериментальные</w:t>
      </w:r>
      <w:r w:rsidR="00104D81">
        <w:rPr>
          <w:sz w:val="28"/>
          <w:szCs w:val="28"/>
        </w:rPr>
        <w:t xml:space="preserve"> </w:t>
      </w:r>
      <w:r w:rsidRPr="00F417A4">
        <w:rPr>
          <w:sz w:val="28"/>
          <w:szCs w:val="28"/>
        </w:rPr>
        <w:t xml:space="preserve">умения и навыки, знания методологии исследования, </w:t>
      </w:r>
      <w:r w:rsidRPr="00F417A4">
        <w:rPr>
          <w:sz w:val="28"/>
          <w:szCs w:val="28"/>
        </w:rPr>
        <w:lastRenderedPageBreak/>
        <w:t>что, в конечном счете,</w:t>
      </w:r>
      <w:r w:rsidR="00104D81">
        <w:rPr>
          <w:sz w:val="28"/>
          <w:szCs w:val="28"/>
        </w:rPr>
        <w:t xml:space="preserve"> </w:t>
      </w:r>
      <w:r w:rsidRPr="00F417A4">
        <w:rPr>
          <w:sz w:val="28"/>
          <w:szCs w:val="28"/>
        </w:rPr>
        <w:t xml:space="preserve">сказывается на недостаточно осознанном изучении основ </w:t>
      </w:r>
      <w:r w:rsidR="005C2BA0" w:rsidRPr="00F417A4">
        <w:rPr>
          <w:sz w:val="28"/>
          <w:szCs w:val="28"/>
        </w:rPr>
        <w:t>исторической</w:t>
      </w:r>
      <w:r w:rsidRPr="00F417A4">
        <w:rPr>
          <w:sz w:val="28"/>
          <w:szCs w:val="28"/>
        </w:rPr>
        <w:t xml:space="preserve"> науки и проявляется в пассивности ученика в процессе обучения. Поэтому </w:t>
      </w:r>
      <w:r w:rsidRPr="00F417A4">
        <w:rPr>
          <w:b/>
          <w:sz w:val="28"/>
          <w:szCs w:val="28"/>
        </w:rPr>
        <w:t xml:space="preserve">актуальность </w:t>
      </w:r>
      <w:r w:rsidRPr="00F417A4">
        <w:rPr>
          <w:sz w:val="28"/>
          <w:szCs w:val="28"/>
        </w:rPr>
        <w:t>проекта обусловлена: необходимостью ликвидировать разрыв</w:t>
      </w:r>
      <w:r w:rsidR="00104D81">
        <w:rPr>
          <w:sz w:val="28"/>
          <w:szCs w:val="28"/>
        </w:rPr>
        <w:t xml:space="preserve"> </w:t>
      </w:r>
      <w:r w:rsidRPr="00F417A4">
        <w:rPr>
          <w:sz w:val="28"/>
          <w:szCs w:val="28"/>
        </w:rPr>
        <w:t xml:space="preserve"> между современным уровнем преподавания истории в школе и</w:t>
      </w:r>
      <w:r w:rsidR="00104D81">
        <w:rPr>
          <w:sz w:val="28"/>
          <w:szCs w:val="28"/>
        </w:rPr>
        <w:t xml:space="preserve"> </w:t>
      </w:r>
      <w:r w:rsidRPr="00F417A4">
        <w:rPr>
          <w:sz w:val="28"/>
          <w:szCs w:val="28"/>
        </w:rPr>
        <w:t xml:space="preserve"> дидактическим потенциалом технологий информационного общества, а так</w:t>
      </w:r>
      <w:r w:rsidR="00104D81">
        <w:rPr>
          <w:sz w:val="28"/>
          <w:szCs w:val="28"/>
        </w:rPr>
        <w:t xml:space="preserve"> </w:t>
      </w:r>
      <w:r w:rsidRPr="00F417A4">
        <w:rPr>
          <w:sz w:val="28"/>
          <w:szCs w:val="28"/>
        </w:rPr>
        <w:t>же</w:t>
      </w:r>
      <w:r w:rsidRPr="00F417A4">
        <w:rPr>
          <w:rStyle w:val="apple-converted-space"/>
          <w:sz w:val="28"/>
          <w:szCs w:val="28"/>
        </w:rPr>
        <w:t> </w:t>
      </w:r>
      <w:r w:rsidRPr="00F417A4">
        <w:rPr>
          <w:sz w:val="28"/>
          <w:szCs w:val="28"/>
        </w:rPr>
        <w:t xml:space="preserve">потребностью создания </w:t>
      </w:r>
      <w:r w:rsidR="00104D81">
        <w:rPr>
          <w:sz w:val="28"/>
          <w:szCs w:val="28"/>
        </w:rPr>
        <w:t>п</w:t>
      </w:r>
      <w:r w:rsidRPr="00F417A4">
        <w:rPr>
          <w:sz w:val="28"/>
          <w:szCs w:val="28"/>
        </w:rPr>
        <w:t>рограммно-методического обеспечения для обучения школьников физике с применением ИКТ. </w:t>
      </w:r>
    </w:p>
    <w:p w:rsidR="005C2BA0" w:rsidRPr="00F417A4" w:rsidRDefault="005C2BA0" w:rsidP="00104D81">
      <w:pPr>
        <w:autoSpaceDE w:val="0"/>
        <w:spacing w:after="0" w:line="360" w:lineRule="auto"/>
        <w:ind w:firstLine="709"/>
        <w:rPr>
          <w:rFonts w:ascii="Times New Roman" w:eastAsia="TimesNewRomanPSMT" w:hAnsi="Times New Roman" w:cs="Times New Roman"/>
          <w:sz w:val="28"/>
          <w:szCs w:val="28"/>
        </w:rPr>
      </w:pPr>
      <w:r w:rsidRPr="00F417A4">
        <w:rPr>
          <w:rFonts w:ascii="Times New Roman" w:hAnsi="Times New Roman" w:cs="Times New Roman"/>
          <w:b/>
          <w:iCs/>
          <w:sz w:val="28"/>
          <w:szCs w:val="28"/>
        </w:rPr>
        <w:t xml:space="preserve">Анализ </w:t>
      </w:r>
      <w:r w:rsidRPr="00F417A4">
        <w:rPr>
          <w:rFonts w:ascii="Times New Roman" w:eastAsia="TimesNewRomanPSMT" w:hAnsi="Times New Roman" w:cs="Times New Roman"/>
          <w:sz w:val="28"/>
          <w:szCs w:val="28"/>
        </w:rPr>
        <w:t>уроко</w:t>
      </w:r>
      <w:proofErr w:type="gramStart"/>
      <w:r w:rsidRPr="00F417A4">
        <w:rPr>
          <w:rFonts w:ascii="Times New Roman" w:eastAsia="TimesNewRomanPSMT" w:hAnsi="Times New Roman" w:cs="Times New Roman"/>
          <w:sz w:val="28"/>
          <w:szCs w:val="28"/>
        </w:rPr>
        <w:t>в(</w:t>
      </w:r>
      <w:proofErr w:type="gramEnd"/>
      <w:r w:rsidRPr="00F417A4">
        <w:rPr>
          <w:rFonts w:ascii="Times New Roman" w:eastAsia="TimesNewRomanPSMT" w:hAnsi="Times New Roman" w:cs="Times New Roman"/>
          <w:sz w:val="28"/>
          <w:szCs w:val="28"/>
        </w:rPr>
        <w:t>проходящий в период с 2012 -2013 уч. года) информатизации системы общего среднего образования показал, что нельзя просто учителю- предметнику, имеющему базовую ИКТ- подготовку, предлагать использовать компьютерную технику и цифровые учебные ресурсы и с уверенностью ожидать от него активной работы по использованию этих средств в качественном преобразовании учебного процесса.</w:t>
      </w:r>
    </w:p>
    <w:p w:rsidR="005C2BA0" w:rsidRPr="00F417A4" w:rsidRDefault="005C2BA0" w:rsidP="00104D81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F417A4">
        <w:rPr>
          <w:rFonts w:ascii="Times New Roman" w:eastAsia="TimesNewRomanPSMT" w:hAnsi="Times New Roman"/>
          <w:sz w:val="28"/>
          <w:szCs w:val="28"/>
        </w:rPr>
        <w:t xml:space="preserve">  </w:t>
      </w:r>
      <w:r w:rsidRPr="00F417A4">
        <w:rPr>
          <w:rFonts w:ascii="Times New Roman" w:hAnsi="Times New Roman"/>
          <w:sz w:val="28"/>
          <w:szCs w:val="28"/>
        </w:rPr>
        <w:t>Как показывает опыт, применение только традиционной методики приводит к низкому уровню умений и практических навыков учащихся по истории, так как не все ученики умеют:</w:t>
      </w:r>
    </w:p>
    <w:p w:rsidR="005C2BA0" w:rsidRPr="00F417A4" w:rsidRDefault="005C2BA0" w:rsidP="00104D81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F417A4">
        <w:rPr>
          <w:rFonts w:ascii="Times New Roman" w:hAnsi="Times New Roman"/>
          <w:sz w:val="28"/>
          <w:szCs w:val="28"/>
        </w:rPr>
        <w:t xml:space="preserve">- анализировать, понимать и интерпретировать графики и таблицы, </w:t>
      </w:r>
    </w:p>
    <w:p w:rsidR="005C2BA0" w:rsidRPr="00F417A4" w:rsidRDefault="005C2BA0" w:rsidP="00104D81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F417A4">
        <w:rPr>
          <w:rFonts w:ascii="Times New Roman" w:hAnsi="Times New Roman"/>
          <w:sz w:val="28"/>
          <w:szCs w:val="28"/>
        </w:rPr>
        <w:t>- объяснять суть исторических явлений;</w:t>
      </w:r>
    </w:p>
    <w:p w:rsidR="005C2BA0" w:rsidRPr="00F417A4" w:rsidRDefault="005C2BA0" w:rsidP="00104D81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F417A4">
        <w:rPr>
          <w:rFonts w:ascii="Times New Roman" w:hAnsi="Times New Roman"/>
          <w:sz w:val="28"/>
          <w:szCs w:val="28"/>
        </w:rPr>
        <w:t>- понимать закономерности исторических процессов;</w:t>
      </w:r>
    </w:p>
    <w:p w:rsidR="005C2BA0" w:rsidRPr="00F417A4" w:rsidRDefault="005C2BA0" w:rsidP="00104D81">
      <w:pPr>
        <w:pStyle w:val="a8"/>
        <w:spacing w:after="0" w:line="360" w:lineRule="auto"/>
        <w:ind w:left="0" w:firstLine="709"/>
        <w:rPr>
          <w:rFonts w:ascii="Times New Roman" w:hAnsi="Times New Roman"/>
          <w:iCs/>
          <w:sz w:val="28"/>
          <w:szCs w:val="28"/>
        </w:rPr>
      </w:pPr>
      <w:r w:rsidRPr="00F417A4">
        <w:rPr>
          <w:rFonts w:ascii="Times New Roman" w:hAnsi="Times New Roman"/>
          <w:sz w:val="28"/>
          <w:szCs w:val="28"/>
        </w:rPr>
        <w:t>- самостоятельно добывать нужную информацию из различных источников, в том числе электронных.</w:t>
      </w:r>
    </w:p>
    <w:p w:rsidR="005C2BA0" w:rsidRPr="00F417A4" w:rsidRDefault="005C2BA0" w:rsidP="00104D81">
      <w:pPr>
        <w:autoSpaceDE w:val="0"/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417A4">
        <w:rPr>
          <w:rFonts w:ascii="Times New Roman" w:hAnsi="Times New Roman" w:cs="Times New Roman"/>
          <w:iCs/>
          <w:sz w:val="28"/>
          <w:szCs w:val="28"/>
        </w:rPr>
        <w:t xml:space="preserve">Для современной системы обучения истории характерны следующие </w:t>
      </w:r>
      <w:r w:rsidRPr="00F417A4">
        <w:rPr>
          <w:rFonts w:ascii="Times New Roman" w:hAnsi="Times New Roman" w:cs="Times New Roman"/>
          <w:b/>
          <w:iCs/>
          <w:sz w:val="28"/>
          <w:szCs w:val="28"/>
        </w:rPr>
        <w:t xml:space="preserve">противоречия: </w:t>
      </w:r>
      <w:r w:rsidRPr="00F417A4">
        <w:rPr>
          <w:rFonts w:ascii="Times New Roman" w:hAnsi="Times New Roman" w:cs="Times New Roman"/>
          <w:iCs/>
          <w:sz w:val="28"/>
          <w:szCs w:val="28"/>
        </w:rPr>
        <w:t>Между дидактическим потенциалом технологий информационного общества и сложившимся уровнем преподавания истории в школе. Между образовательными потребностями информационного общества и отсутствием необходимого программно – методического обеспечения для обучения школьников.</w:t>
      </w:r>
    </w:p>
    <w:p w:rsidR="005C2BA0" w:rsidRPr="00F417A4" w:rsidRDefault="005C2BA0" w:rsidP="00104D81">
      <w:pPr>
        <w:spacing w:after="0" w:line="360" w:lineRule="auto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  <w:r w:rsidRPr="00F417A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Указанные выше противоречия позволяют сформулировать </w:t>
      </w:r>
      <w:r w:rsidRPr="00F417A4">
        <w:rPr>
          <w:rFonts w:ascii="Times New Roman" w:hAnsi="Times New Roman" w:cs="Times New Roman"/>
          <w:b/>
          <w:iCs/>
          <w:sz w:val="28"/>
          <w:szCs w:val="28"/>
        </w:rPr>
        <w:t xml:space="preserve">проблему </w:t>
      </w:r>
      <w:r w:rsidRPr="00F417A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F417A4">
        <w:rPr>
          <w:rFonts w:ascii="Times New Roman" w:hAnsi="Times New Roman" w:cs="Times New Roman"/>
          <w:iCs/>
          <w:sz w:val="28"/>
          <w:szCs w:val="28"/>
        </w:rPr>
        <w:t>проекта</w:t>
      </w:r>
      <w:proofErr w:type="gramEnd"/>
      <w:r w:rsidRPr="00F417A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417A4">
        <w:rPr>
          <w:rFonts w:ascii="Times New Roman" w:hAnsi="Times New Roman" w:cs="Times New Roman"/>
          <w:sz w:val="28"/>
          <w:szCs w:val="28"/>
        </w:rPr>
        <w:t xml:space="preserve">которая состоит в не разработанности системы дидактического обеспечения занятий по истории в условии применения ИКТ. </w:t>
      </w:r>
    </w:p>
    <w:p w:rsidR="005C2BA0" w:rsidRPr="00F417A4" w:rsidRDefault="005C2BA0" w:rsidP="00104D81">
      <w:pPr>
        <w:pStyle w:val="a7"/>
        <w:shd w:val="clear" w:color="auto" w:fill="FFFFFF"/>
        <w:spacing w:before="0" w:after="0" w:line="360" w:lineRule="auto"/>
        <w:ind w:left="357" w:firstLine="709"/>
        <w:rPr>
          <w:sz w:val="28"/>
          <w:szCs w:val="28"/>
        </w:rPr>
      </w:pPr>
    </w:p>
    <w:p w:rsidR="00104D81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 Составление и пополнение Банка исторических фактов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(Банк данных – БД) (</w:t>
      </w:r>
      <w:hyperlink r:id="rId34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Приложение № </w:t>
        </w:r>
        <w:r w:rsidR="00104D8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</w:t>
        </w:r>
      </w:hyperlink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поможет усовершенствовать комбинированный урок. Система работы с Банком исторических фактов привлекает учащихся склонных и к репродуктивной деятельности, и к творческой. Работая только с датами, именами и понятиями, учитель не сможет в полной мере сформировать умение добывать знания, делать выводы, обобщать учебный материал. Несколько лет работы по данной системе показывают, что она эффективна в 5-6 класс и в том случае, когда проводится регулярно, из урока в урок, неназойливо, занимая на уроках очень мало времени. Можно использовать этот приём и в 7-9 класс, но она будет иметь больший результат, если использовать с другими приёмами и технологиями.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игры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35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Приложение №</w:t>
        </w:r>
        <w:r w:rsidR="003D79B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</w:t>
        </w:r>
      </w:hyperlink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помогают также усовершенствовать комбинированный урок, или сделать урок нетрадиционным. Они активизируют познавательный интерес к предмету, способствуют саморазвитию учащихся. Дидактические игры широко используются в моей практике, но организация игр обнаруживает много проблем: как часто следует привлекать игру, азарт игры может превратить урок в беспорядочное шумное мероприятие, оценка в игре (как оценить, за что, где критерий объективности), в игре нет полной предсказуемости. Игра – это одна из форм обучения. Она должна органически включаться в учебный процесс по предмету в тесной связи с другими видами учебной работы.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Свою проблему я хочу решить с помощью </w:t>
      </w: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использования ИКТ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36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Приложение №</w:t>
        </w:r>
        <w:r w:rsidR="003D79B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3</w:t>
        </w:r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)</w:t>
        </w:r>
      </w:hyperlink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уроках, используя в комплексе с играми и составлением банка исторических фактов. Выбор сделан на основании результатов анкетирования. Учащимся были предложены анкеты с целью выявления отношения к истории. </w:t>
      </w:r>
      <w:proofErr w:type="gram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proofErr w:type="gram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какие предметы тебе нравятся изучать, а какие не нравится? Положительный ответ в отношении истории дали 6 учащихся. Второй вопрос был направлен на выявление предпочтительных форм </w:t>
      </w:r>
      <w:proofErr w:type="gram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proofErr w:type="gram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формы работы на уроке тебе нравятся? Результаты показывают, что предпочтительными формами работы являются игра и применение на уроке различных форм использования ИКТ на уроке. Среди различных видов методов обучения в процентном отношении лидирует — часто играем (53%), Икт на уроке (72%) отсюда, соответственно, среди форм работы приоритет ИКТ. Показательно и то, что детям нравится отвечать на вопросы учителя, следовательно, у них сформирован, по крайней мере, частично-поисковый уровень познавательной деятельности.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Обобщив изученный мною материал, я пришла к выводу, что путь к решению моей проблемы в комплексном использовании описанных форм работы. Данная система работы позволяет организовать целенаправленную учебно-воспитательную деятельность, способствующую развитию познавательного интереса, росту внутренней мотивации к учению.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4EBE" w:rsidRDefault="00687EEF" w:rsidP="00FF4E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познавательной активности школьников, мотивации к изучению предмета, как необходимых условий формирования потребности в самообразовании и саморазвитии.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7EEF" w:rsidRPr="00F417A4" w:rsidRDefault="00687EEF" w:rsidP="00FF4E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изменить характер и уровень деятельности: расширить зоны индивидуальной активности ребёнка, увеличить долю практической и самостоятельной работы школьников, использовать многообразные формы самостоятельной работы школьников.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обеспечить обратную связь «ученик-учитель», выстраивать </w:t>
      </w:r>
      <w:proofErr w:type="gram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субъект-субъектные</w:t>
      </w:r>
      <w:proofErr w:type="gram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в учебной деятельности. 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содержание учебного материала включить использование элементов занимательности; реализовывать принцип новизны материала, обосновывать практическую значимость знаний.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7EEF" w:rsidRPr="00F417A4" w:rsidRDefault="00687EEF" w:rsidP="00FF4E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Планируемый результат: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Положительная динамика следующих составляющих: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повышение качества учебно-познавательной деятельности; (повышение среднего балла по предмету в 8а классе с 3,7 до 3,9-4)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сформировать внутреннюю мотивацию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· удовлетворённость учащихся результатами своей деятельности; (при анкетировании 8а класса 70-80% учащиеся отметят удовлетворённость результатами своей деятельности)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 повышение уровня познавательного интереса (использование </w:t>
      </w:r>
      <w:proofErr w:type="gram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домашнего задания электронных дисков, пополнение банка исторических фактов и работа с этими материалами – составление кроссвордов, викторин и т.д.)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Повышение интенсивности урока через создание системы мотивационных приёмов,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мультимедиатеки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Интернет.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7EEF" w:rsidRPr="00F417A4" w:rsidRDefault="00687EEF" w:rsidP="00FF4E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работы: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Анализ состояние данной проблемы; входное диагностирование (анкетирование) (сентябрь 20</w:t>
      </w:r>
      <w:r w:rsidR="00EB74E7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Изучение литературы по применению приёмов: составление и использование Банка исторических фактов; дидактические игры на уроке истории (сентябрь 20</w:t>
      </w:r>
      <w:r w:rsidR="00EB74E7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 Разработка заданий с использованием приёмов (составление и использование Банка исторических фактов; дидактические игры на уроке 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истории) для 8 класса по теме «Россия в первой четверти XIX века» (октябрь 20</w:t>
      </w:r>
      <w:r w:rsidR="00EB74E7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г.) 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Изучение основ конструирования урока с применением ИКТ, знакомство с опытом работы учителей по данной проблеме (октябрь-ноябрь 20</w:t>
      </w:r>
      <w:r w:rsidR="00EB74E7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Систематизация имеющегося материала: презентации к урокам, план-конспект к урокам, тесты и задания в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тесты в программе «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testclt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школе), тесты в и задания в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дополнительный материал к урокам и для внеклассной работы к урокам по теме «Россия в первой четверти XIX в.» (октябрь-декабрь 2006г.)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разработка (ноябрь-декабрь 20</w:t>
      </w:r>
      <w:r w:rsidR="00EB74E7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г.) и проведение системы уроков с использованием ИКТ по теме «Россия в первой четверти XIX века». (18 декабря 20</w:t>
      </w:r>
      <w:r w:rsidR="00EB74E7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 31 января 20</w:t>
      </w:r>
      <w:r w:rsidR="00EB74E7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г).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Описание выполненных мероприятий. (Март 20</w:t>
      </w:r>
      <w:r w:rsidR="00EB74E7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8. Анализ результатов педагогического эксперимента (Март 20</w:t>
      </w:r>
      <w:r w:rsidR="00EB74E7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7EEF" w:rsidRPr="00F417A4" w:rsidRDefault="00687EEF" w:rsidP="00FF4E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выполненных мероприятий.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1. </w:t>
      </w:r>
      <w:r w:rsidR="00EB74E7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этапе работы я изучил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Концепцию модернизации российского образования, «Постановление Правительства Самарской области « о Концепции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ориентированного образования в Самарской области» (2004г.). Определила требования, которые предъявляются к современной школе и к современным выпускникам. Я </w:t>
      </w:r>
      <w:r w:rsidR="004F468B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</w:t>
      </w:r>
      <w:r w:rsidR="004F468B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4F468B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выводу, что особенность нашего времени – предъявление к работнику требований: высокий профессионализм, оперативность в использовании нового знания, технологий. Школа должна ориентироваться на развитие личности, его познавательных и созидательных способностей. Было проанализировано состояние процесса обучения и несоответствия современным требованиям. Необходимо пробудить желание учиться, формировать познавательный интерес, направленный на развитие личности. Было проведено анкетирование учащихся (Анкеты </w:t>
      </w:r>
      <w:hyperlink r:id="rId37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Приложение №</w:t>
        </w:r>
        <w:r w:rsidR="003D79B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4</w:t>
        </w:r>
      </w:hyperlink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сделаны выводы, что необходимо менять традицио</w:t>
      </w:r>
      <w:r w:rsidR="004F4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нную модель урока, она исчерпал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себя, так как она ставит своей целью запоминание и последующее воспроизведени</w:t>
      </w:r>
      <w:r w:rsidR="00CD37A9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информации. На смену ей должна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прийти новая модель, основанная на активных и интерактивных формах обучения. В отличие от традиционных методик, где учитель давал определённые знания и воспроизводил их, при использовании интерактивных форм обучения ученик сам открывает путь к познанию, усвоение знаний в этом случае - следствие.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2. На втором этапе изучена литература, в которой описаны приёмы и техники для совершенствования традиционного урока. Они описаны в книгах: составление и использование Банка исторических фактов – «Игровые методы обучения»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Н.Б.Крючкина</w:t>
      </w:r>
      <w:proofErr w:type="spellEnd"/>
      <w:r w:rsidR="00CD37A9" w:rsidRPr="00CD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[8] </w:t>
      </w:r>
      <w:r w:rsidR="00CD37A9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описан приём и задания для уроков истории древнего мира в 5 классе (Примеры в </w:t>
      </w:r>
      <w:hyperlink r:id="rId38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приложении №</w:t>
        </w:r>
        <w:r w:rsidR="003D79B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</w:t>
        </w:r>
      </w:hyperlink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Подробно изучена методика проведения дидактических игр. Проведение игр создаёт много проблем и, чтобы игры имели положительный результат, эффективность была высокой от применения, изучено методическое пособие 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«Игры на уроке истории»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Л.П.Борзовой</w:t>
      </w:r>
      <w:proofErr w:type="spellEnd"/>
      <w:r w:rsidR="00CD37A9" w:rsidRPr="00CD37A9">
        <w:rPr>
          <w:rFonts w:ascii="Times New Roman" w:eastAsia="Times New Roman" w:hAnsi="Times New Roman" w:cs="Times New Roman"/>
          <w:sz w:val="28"/>
          <w:szCs w:val="28"/>
          <w:lang w:eastAsia="ru-RU"/>
        </w:rPr>
        <w:t>[3]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своей книге она рассматривает, приём - дидактическая игра (</w:t>
      </w:r>
      <w:hyperlink r:id="rId39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приложение №</w:t>
        </w:r>
        <w:r w:rsidR="003D79B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</w:t>
        </w:r>
      </w:hyperlink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методику организации дидактических игр, психолого-педагогические возможности игровой деятельности в обучении. Она отвечает на вопросы: Как заинтересовать учащихся волшебным миром истории? Как сделать урок истории интересным, увлекательным и запоминающимся? Как посредством игр организовать работу учеников на любом этапе урока? Более 60 вариантов различных игр, апробированных в разных учебных заведениях Москвы, Петербурга, Екатеринбурга, Коломны, Вознесенска, дадут ответы на эти и другие вопросы. Также изучен материал «Игровые формы обучения как средство активизации познавательной активности на уроках истории (Технология игровых форм обучения)», опубликованный на сайте http://referatx.ru/open/5410.html</w:t>
      </w:r>
      <w:proofErr w:type="gram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7A4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37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CD37A9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зучив литературу, я пришёл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выводу, что эти приёмы должны использоваться в системе, эффективны на уроках истории, когда используются с другими формами работы.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3. На тр</w:t>
      </w:r>
      <w:r w:rsidR="00EB74E7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етьем этапе работы я разработал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теме «Россия в первой четверти XIX в.» задания с использованием приёмов - составление и использование Банка исторических фактов; дидактические игры на уроке истории.  Они могут использоваться отдельно на уроке или отдельные задания в системе работы с ИКТ.</w:t>
      </w:r>
    </w:p>
    <w:p w:rsidR="00687EEF" w:rsidRPr="00F417A4" w:rsidRDefault="00EB74E7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4. Так как я пришёл </w:t>
      </w:r>
      <w:r w:rsidR="00687EEF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выводу, что традиционная модель урока исчерпала себя, то необходимо освоение новых технологий, например, информационно-коммуникативных технологий (ИКТ). Владение учителем компьютера недостаточно для проведения уроков с ИКТ. На ч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етвёртом этапе я сначала изучил</w:t>
      </w:r>
      <w:r w:rsidR="00687EEF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методику, основы конструирования ур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 с применением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proofErr w:type="gramStart"/>
      <w:r w:rsidR="00FF4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7EEF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687EEF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роме</w:t>
      </w:r>
      <w:proofErr w:type="spellEnd"/>
      <w:r w:rsidR="00687EEF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я, и</w:t>
      </w:r>
      <w:r w:rsidR="009E2AAA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зучив опыт учителей, разработал</w:t>
      </w:r>
      <w:r w:rsidR="00687EEF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приёмы стимуляции познавательного интереса , что является также продуктом моего проекта. Надеюсь, что мои разработки пригодятся учителям и помогут в организации уроков с применением ИКТ.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На пятом </w:t>
      </w:r>
      <w:r w:rsidR="009E2AAA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 работы я систематизировал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имеющийся материал по теме, создав его в электронном варианте (Продукт «Материалы к урокам по теме «Россия в первой четверти XIX в.»). Мате</w:t>
      </w:r>
      <w:r w:rsidR="009E2AAA"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 каждого урока я расположил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отдельным папкам. Он включает к каждому уроку презентации, включающие схемы, исторические карты, портреты, иллюстрации картин по теме, план-конспект к урокам, тесты и задания в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тесты в программе «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testclt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школе), тесты в и задания в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дополнительный материал к урокам. Этот материал позволяет усовершенствовать комбинированный урок или построить его в нетрадиционной форме. На шестом этапе была разработана система уроков по теме на основе имеющегося материала   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4EBE" w:rsidRDefault="00FF4EBE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4EBE" w:rsidRDefault="00FF4EBE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Система работы состоит в использовании на уроках истории по теме «Россия в первой четверти XIX века» различных форм работы с использованием ИКТ: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Работа с сайтами Интернет http://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hronos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km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./180.ru.html, http://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naexamen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./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otwett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11/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history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заполнение рабочего листа (урок №2)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Презентации в программе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для иллюстрации объяснения нового материала (уроки № 1,6)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викторина (урок №4) (дополнительный материал для тех, кто быстро выполнит компьютерное тестирование) · игра-путешествие (урок №4)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заочное путешествие в прошлое «Быт XIX века» к уроку повторения №8 (презентация сопровождается музыкой «Лунная соната» Бетховена).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Компакт-диск «Уроки Отечественной истории Кирилла и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XIX-XX вв. ». (Урок №2 (карта-анимация «Внешняя политика»).</w:t>
      </w:r>
      <w:proofErr w:type="gram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№4 «Движение декабристов») (уроки №3,7)</w:t>
      </w:r>
      <w:proofErr w:type="gramEnd"/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Проверка изученного материала: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Тесты и задания в программах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Notebook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работы с интерактивной доской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Smart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Board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(уроки 2,8)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Тесты в программах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нет в школе интерактивной доски) (уроки 2,8)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test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(«Использование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школе») (уроки №3, 4)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4. «Озвучь диафильм»: задание на закрепление просмотра анимации «Внешняя политика» (урок №3)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5. Игра «О ком речь?» (Литературная викторина с использованием презентации в программе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) (урок №5)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:rsidR="003D79B7" w:rsidRDefault="003D79B7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9B7" w:rsidRDefault="003D79B7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EEF" w:rsidRPr="00FF4EBE" w:rsidRDefault="00687EEF" w:rsidP="00FF4E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Творческие работы учащихся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 теме «Отечественная война 1812г.»: «Герои Отечественной войны 1812г.», «Русская армия. 1812г.» (презентации в программе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).К уроку №5.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Кроссворды «Отечественная война»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Викторина «Отечественная война» (в программе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4. Электронная газета в программе «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Publisher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» «Отечественной войне – 195 лет».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 Кроме того, на уроках используются другие формы работы: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Работа с историческими документами (урок № 2)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Заполнение рабочих листов (уроки №2, 8).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Тесты и задания в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(урок №1, 3, 7)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работа «Письмо другу» (домашнее задание) (урок «</w:t>
      </w:r>
      <w:proofErr w:type="gramEnd"/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Творческая работа в группах (мини-проект): на основе алгоритма учащиеся заполняют «Рабочие листы», используя </w:t>
      </w:r>
      <w:proofErr w:type="gram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подготовленный</w:t>
      </w:r>
      <w:proofErr w:type="gramEnd"/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Затем эти уроки были проведены в 8а классе с 18 декабря 20</w:t>
      </w:r>
      <w:r w:rsidR="003D79B7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 31 января 20</w:t>
      </w:r>
      <w:r w:rsidR="003D79B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И на последнем этапе проведён анализ достигнутых образовательных результатов.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достигнутых образовательных результатов: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1. Диагностика результатов обучения показала, что в параллели классов, где регулярно проводятся уроки с ИКТ, учащиеся лучше усвоили тему, у них выше успеваемость, чем показатели по темам, изученным традиционным путем. По окончании изучения тем проводились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срезовые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тестирование с целью выяснения уровня усвоения основных понятий (</w:t>
      </w:r>
      <w:hyperlink r:id="rId40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Приложение №</w:t>
        </w:r>
        <w:r w:rsidR="003D79B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5</w:t>
        </w:r>
      </w:hyperlink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2. Повышение качества учебно-познавательной деятельности: средний балл по предмету вырос с 3,7 в I четверть, до 4,0 во II четверти, 4,1 в III четверти.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3. 75% учащихся удовлетворены результатами своей деятельности.</w:t>
      </w:r>
      <w:proofErr w:type="gram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результатам анкетирования, 16 учащихся из 21).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4. При изучении темы у школьников проявился рост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мотивированности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изучению темы, к саморазвитию и самообразованию. В результате беседы выявлено, что учащиеся научились решать тесты в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программе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test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создавать презентации и викторины по изученной теме (в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). Решать тесты в любой программе необходимо 13 учащимся, чтобы привыкнуть к тестовой ситуации, обрести уверенность к себе. Чтобы получить хорошие результаты в тестировании, необходимо приобрести опыт выполнения этой процедуры. Тестирование как форма контроля используется при сдаче ЕГЭ и подготовка к ЕГЭ должна начинаться как можно раньше. Составление презентаций, выполнение различных заданий на компьютере (работа с Интернет, электронными дисками, тесты, задания, викторины, кроссворды и др.) развивают навыки работы с компьютером, информацией. Ученики объясняют необходимость знания компьютерных технологий, так как наша современная жизнь протекает в условиях формирования единого информационного пространства, знание компьютера необходимо людям практически всех профессий.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5. </w:t>
      </w:r>
      <w:proofErr w:type="gram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домашнего задания учащиеся работали с Банком исторических фактов и составили творческие работы, используя ИКТ 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Презентации </w:t>
      </w:r>
      <w:hyperlink r:id="rId41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«Герои Отечественной войны 1812г.»,   </w:t>
        </w:r>
      </w:hyperlink>
      <w:hyperlink r:id="rId42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«Русская армия. 1812г.»</w:t>
        </w:r>
      </w:hyperlink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кроссворды в 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43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«Отечественная война 1812г.», </w:t>
        </w:r>
      </w:hyperlink>
      <w:hyperlink r:id="rId44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«Россия в царствование Александра I»</w:t>
        </w:r>
      </w:hyperlink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викторину </w:t>
      </w:r>
      <w:hyperlink r:id="rId45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«Отечественная война 1812г</w:t>
        </w:r>
      </w:hyperlink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  <w:hyperlink r:id="rId46" w:history="1">
        <w:r w:rsidRPr="00F417A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Кроссворд к викторине.</w:t>
        </w:r>
      </w:hyperlink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EBE" w:rsidRDefault="00FF4EBE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EBE" w:rsidRDefault="00FF4EBE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EBE" w:rsidRDefault="00FF4EBE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AAA" w:rsidRPr="00F417A4" w:rsidRDefault="009E2AAA" w:rsidP="00FF4E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Термины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Активизировать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побудить к активности, усиливая деятельность, оживить.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БД (Банк Данных)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Банк исторических фактов (дат, имён, понятий, географических названий), составляемый учащимися при изучении определённой темы.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занимательная для субъекта учебная деятельность в условных ситуациях.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особое внимание к чему–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желание вникнуть в суть, узнать, понять, занимательность, значительность.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технологии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структура взаимосвязанных процессов переработки информации с применением компьютерно-программных средств. </w:t>
      </w: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Компетентность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результат образования, выражающийся в овладении учащимися определённым набором способов деятельности по отношению к определённому предмету воздействия.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 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побудительная причина, повод к какому–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действию; Довод в пользу чего–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Мотивировать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привести мотивы, доводы в пользу чего–</w:t>
      </w:r>
      <w:proofErr w:type="spellStart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Мышление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высшая ступень познания — процесс отражения объективной действительности в представлениях, суждениях, понятиях.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обучения - это способ взаимосвязанной деятельности преподавателей и учащихся, направленный на решение комплексных задач учебного процесса.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обучения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система научно обоснованных методов, правил и приемов обучения предмету.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Познавательный</w:t>
      </w:r>
      <w:proofErr w:type="gramEnd"/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способствующий познанию, расширению знаний.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 технология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системный метод создания, применения и определения всего процесса преподавания и усвоения знаний с учётом технических и человеческих ресурсов и их взаимодействия, со ставящей своей задачей оптимизацию форм образования.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информационных технологий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программно-аппаратные средства и устройства, функционирующие на базе микропроцессорной, вычислитель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техники, а также современных средств и систем информа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ционного обмена, обеспечивающие операции по сбору, продуцированию, накоплению, хранению, обработке, передаче ин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формации.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совокупность приёмов, применяемых в каком-либо деле, мастерстве, искусстве.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</w:t>
      </w: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описание процесса в виде пошаговой, поэтапной последовательности действий (часто в графической форме) с указанием примерных средств.</w:t>
      </w:r>
    </w:p>
    <w:p w:rsidR="00687EEF" w:rsidRPr="00F417A4" w:rsidRDefault="00687EEF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25591" w:rsidRDefault="00425591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5591" w:rsidRDefault="00425591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5591" w:rsidRDefault="00425591" w:rsidP="00104D8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D6C02" w:rsidRDefault="00FF4EBE" w:rsidP="00FF4EB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Л</w:t>
      </w:r>
      <w:r w:rsidR="00687EEF" w:rsidRPr="00F417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итература: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D6C02">
        <w:rPr>
          <w:rFonts w:ascii="Times New Roman" w:hAnsi="Times New Roman"/>
          <w:sz w:val="28"/>
          <w:szCs w:val="28"/>
          <w:lang w:eastAsia="ru-RU"/>
        </w:rPr>
        <w:t>http://www.edu.nsu.ru/~su/ 3-99/metodkabinet3_2.htm – Методологические подходы к исторической науке. http://www.iro.yar.ru:8101/resource/distant/society_sciense/katsch/kat0.htm - Модульная технология на уроках истории </w:t>
      </w:r>
      <w:r w:rsidRPr="002D6C02">
        <w:rPr>
          <w:rFonts w:ascii="Times New Roman" w:hAnsi="Times New Roman"/>
          <w:sz w:val="28"/>
          <w:szCs w:val="28"/>
          <w:lang w:eastAsia="ru-RU"/>
        </w:rPr>
        <w:br/>
        <w:t>http://prepod.km.ru/ - Педагогика школьного творчества. Проект по обмену опытом учителей гуманитарного цикла (история и право), методика преподавания, школьные праздники, источники по истории и праву и т.п.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D6C02">
        <w:rPr>
          <w:rFonts w:ascii="Times New Roman" w:hAnsi="Times New Roman"/>
          <w:sz w:val="28"/>
          <w:szCs w:val="28"/>
          <w:lang w:eastAsia="ru-RU"/>
        </w:rPr>
        <w:t>Беспалко</w:t>
      </w:r>
      <w:proofErr w:type="spellEnd"/>
      <w:r w:rsidRPr="002D6C02">
        <w:rPr>
          <w:rFonts w:ascii="Times New Roman" w:hAnsi="Times New Roman"/>
          <w:sz w:val="28"/>
          <w:szCs w:val="28"/>
          <w:lang w:eastAsia="ru-RU"/>
        </w:rPr>
        <w:t xml:space="preserve"> В.П. «Слагаемые педагогической технологии», М., Педагогика, 1989г.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D6C02">
        <w:rPr>
          <w:rFonts w:ascii="Times New Roman" w:hAnsi="Times New Roman"/>
          <w:sz w:val="28"/>
          <w:szCs w:val="28"/>
          <w:lang w:eastAsia="ru-RU"/>
        </w:rPr>
        <w:t>Борзова Л.П. «Игры на уроке истории», М, ВЛАДОС, 2004г.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D6C02">
        <w:rPr>
          <w:rFonts w:ascii="Times New Roman" w:hAnsi="Times New Roman"/>
          <w:sz w:val="28"/>
          <w:szCs w:val="28"/>
          <w:lang w:eastAsia="ru-RU"/>
        </w:rPr>
        <w:t>Борисюк</w:t>
      </w:r>
      <w:proofErr w:type="spellEnd"/>
      <w:r w:rsidRPr="002D6C02">
        <w:rPr>
          <w:rFonts w:ascii="Times New Roman" w:hAnsi="Times New Roman"/>
          <w:sz w:val="28"/>
          <w:szCs w:val="28"/>
          <w:lang w:eastAsia="ru-RU"/>
        </w:rPr>
        <w:t xml:space="preserve"> В.И. Основные идеи и идеологии постиндустриального общества: особенности эволюции в информационном мире.// Преподавание истории в школе №4 2004г. (с.10-18)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D6C02">
        <w:rPr>
          <w:rFonts w:ascii="Times New Roman" w:hAnsi="Times New Roman"/>
          <w:sz w:val="28"/>
          <w:szCs w:val="28"/>
          <w:lang w:eastAsia="ru-RU"/>
        </w:rPr>
        <w:t>Брыксина</w:t>
      </w:r>
      <w:proofErr w:type="spellEnd"/>
      <w:r w:rsidRPr="002D6C02">
        <w:rPr>
          <w:rFonts w:ascii="Times New Roman" w:hAnsi="Times New Roman"/>
          <w:sz w:val="28"/>
          <w:szCs w:val="28"/>
          <w:lang w:eastAsia="ru-RU"/>
        </w:rPr>
        <w:t xml:space="preserve"> О.Ф. Конструирование урока с использованием средств информационных технологий и ресурсов Интернет (Кафедра </w:t>
      </w:r>
      <w:proofErr w:type="gramStart"/>
      <w:r w:rsidRPr="002D6C02">
        <w:rPr>
          <w:rFonts w:ascii="Times New Roman" w:hAnsi="Times New Roman"/>
          <w:sz w:val="28"/>
          <w:szCs w:val="28"/>
          <w:lang w:eastAsia="ru-RU"/>
        </w:rPr>
        <w:t>ИТ</w:t>
      </w:r>
      <w:proofErr w:type="gramEnd"/>
      <w:r w:rsidRPr="002D6C02">
        <w:rPr>
          <w:rFonts w:ascii="Times New Roman" w:hAnsi="Times New Roman"/>
          <w:sz w:val="28"/>
          <w:szCs w:val="28"/>
          <w:lang w:eastAsia="ru-RU"/>
        </w:rPr>
        <w:t xml:space="preserve"> СИПКРО).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D6C02">
        <w:rPr>
          <w:rFonts w:ascii="Times New Roman" w:hAnsi="Times New Roman"/>
          <w:sz w:val="28"/>
          <w:szCs w:val="28"/>
          <w:lang w:eastAsia="ru-RU"/>
        </w:rPr>
        <w:t>Гора П.В. Повышение эффективности обучения истории в школе М., «Просвещение», 1998г.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D6C02">
        <w:rPr>
          <w:rFonts w:ascii="Times New Roman" w:hAnsi="Times New Roman"/>
          <w:sz w:val="28"/>
          <w:szCs w:val="28"/>
          <w:lang w:eastAsia="ru-RU"/>
        </w:rPr>
        <w:t>Господарик</w:t>
      </w:r>
      <w:proofErr w:type="spellEnd"/>
      <w:r w:rsidRPr="002D6C02">
        <w:rPr>
          <w:rFonts w:ascii="Times New Roman" w:hAnsi="Times New Roman"/>
          <w:sz w:val="28"/>
          <w:szCs w:val="28"/>
          <w:lang w:eastAsia="ru-RU"/>
        </w:rPr>
        <w:t xml:space="preserve"> Ю.П. Интернет на уроках истории. // Преподавание истории в школе №5 2002г. (с.10-18)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D6C02">
        <w:rPr>
          <w:rFonts w:ascii="Times New Roman" w:hAnsi="Times New Roman"/>
          <w:sz w:val="28"/>
          <w:szCs w:val="28"/>
          <w:lang w:eastAsia="ru-RU"/>
        </w:rPr>
        <w:t>Крючкина</w:t>
      </w:r>
      <w:proofErr w:type="spellEnd"/>
      <w:r w:rsidRPr="002D6C02">
        <w:rPr>
          <w:rFonts w:ascii="Times New Roman" w:hAnsi="Times New Roman"/>
          <w:sz w:val="28"/>
          <w:szCs w:val="28"/>
          <w:lang w:eastAsia="ru-RU"/>
        </w:rPr>
        <w:t xml:space="preserve"> Н.Б. «Дидактические игры, тесты, загадки по истории древнего мира» М., Сфера, 2003г.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D6C02">
        <w:rPr>
          <w:rFonts w:ascii="Times New Roman" w:hAnsi="Times New Roman"/>
          <w:sz w:val="28"/>
          <w:szCs w:val="28"/>
          <w:lang w:eastAsia="ru-RU"/>
        </w:rPr>
        <w:t>Маркова А.П. и др. «Формирование мотивации учения» М., Просвещение, 1990г.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6C02">
        <w:rPr>
          <w:rFonts w:ascii="Times New Roman" w:hAnsi="Times New Roman"/>
          <w:sz w:val="28"/>
          <w:szCs w:val="28"/>
        </w:rPr>
        <w:t xml:space="preserve">Национальная образовательная инициатива «Наша новая школа» [Электронный ресурс]. – Режим доступа: </w:t>
      </w:r>
      <w:hyperlink r:id="rId47" w:history="1">
        <w:r w:rsidRPr="002D6C02">
          <w:rPr>
            <w:rStyle w:val="a5"/>
            <w:rFonts w:ascii="Times New Roman" w:hAnsi="Times New Roman"/>
            <w:sz w:val="28"/>
            <w:szCs w:val="28"/>
          </w:rPr>
          <w:t>http</w:t>
        </w:r>
      </w:hyperlink>
      <w:hyperlink r:id="rId48" w:history="1">
        <w:r w:rsidRPr="002D6C02">
          <w:rPr>
            <w:rStyle w:val="a5"/>
            <w:rFonts w:ascii="Times New Roman" w:hAnsi="Times New Roman"/>
            <w:sz w:val="28"/>
            <w:szCs w:val="28"/>
          </w:rPr>
          <w:t>://</w:t>
        </w:r>
      </w:hyperlink>
      <w:hyperlink r:id="rId49" w:history="1">
        <w:r w:rsidRPr="002D6C02">
          <w:rPr>
            <w:rStyle w:val="a5"/>
            <w:rFonts w:ascii="Times New Roman" w:hAnsi="Times New Roman"/>
            <w:sz w:val="28"/>
            <w:szCs w:val="28"/>
          </w:rPr>
          <w:t>mon</w:t>
        </w:r>
      </w:hyperlink>
      <w:hyperlink r:id="rId50" w:history="1">
        <w:r w:rsidRPr="002D6C02">
          <w:rPr>
            <w:rStyle w:val="a5"/>
            <w:rFonts w:ascii="Times New Roman" w:hAnsi="Times New Roman"/>
            <w:sz w:val="28"/>
            <w:szCs w:val="28"/>
          </w:rPr>
          <w:t>.</w:t>
        </w:r>
      </w:hyperlink>
      <w:hyperlink r:id="rId51" w:history="1">
        <w:r w:rsidRPr="002D6C02">
          <w:rPr>
            <w:rStyle w:val="a5"/>
            <w:rFonts w:ascii="Times New Roman" w:hAnsi="Times New Roman"/>
            <w:sz w:val="28"/>
            <w:szCs w:val="28"/>
          </w:rPr>
          <w:t>gov</w:t>
        </w:r>
      </w:hyperlink>
      <w:hyperlink r:id="rId52" w:history="1">
        <w:r w:rsidRPr="002D6C02">
          <w:rPr>
            <w:rStyle w:val="a5"/>
            <w:rFonts w:ascii="Times New Roman" w:hAnsi="Times New Roman"/>
            <w:sz w:val="28"/>
            <w:szCs w:val="28"/>
          </w:rPr>
          <w:t>.</w:t>
        </w:r>
      </w:hyperlink>
      <w:hyperlink r:id="rId53" w:history="1">
        <w:r w:rsidRPr="002D6C02">
          <w:rPr>
            <w:rStyle w:val="a5"/>
            <w:rFonts w:ascii="Times New Roman" w:hAnsi="Times New Roman"/>
            <w:sz w:val="28"/>
            <w:szCs w:val="28"/>
          </w:rPr>
          <w:t>ru</w:t>
        </w:r>
      </w:hyperlink>
      <w:hyperlink r:id="rId54" w:history="1">
        <w:r w:rsidRPr="002D6C02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hyperlink r:id="rId55" w:history="1">
        <w:r w:rsidRPr="002D6C02">
          <w:rPr>
            <w:rStyle w:val="a5"/>
            <w:rFonts w:ascii="Times New Roman" w:hAnsi="Times New Roman"/>
            <w:sz w:val="28"/>
            <w:szCs w:val="28"/>
          </w:rPr>
          <w:t>dok</w:t>
        </w:r>
      </w:hyperlink>
      <w:hyperlink r:id="rId56" w:history="1">
        <w:r w:rsidRPr="002D6C02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hyperlink r:id="rId57" w:history="1">
        <w:r w:rsidRPr="002D6C02">
          <w:rPr>
            <w:rStyle w:val="a5"/>
            <w:rFonts w:ascii="Times New Roman" w:hAnsi="Times New Roman"/>
            <w:sz w:val="28"/>
            <w:szCs w:val="28"/>
          </w:rPr>
          <w:t>akt</w:t>
        </w:r>
      </w:hyperlink>
      <w:hyperlink r:id="rId58" w:history="1">
        <w:r w:rsidRPr="002D6C02">
          <w:rPr>
            <w:rStyle w:val="a5"/>
            <w:rFonts w:ascii="Times New Roman" w:hAnsi="Times New Roman"/>
            <w:sz w:val="28"/>
            <w:szCs w:val="28"/>
          </w:rPr>
          <w:t>/6591/</w:t>
        </w:r>
      </w:hyperlink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D6C02">
        <w:rPr>
          <w:rFonts w:ascii="Times New Roman" w:hAnsi="Times New Roman"/>
          <w:sz w:val="28"/>
          <w:szCs w:val="28"/>
          <w:lang w:eastAsia="ru-RU"/>
        </w:rPr>
        <w:t xml:space="preserve">Новые педагогические и информационные технологии в системе образования» под редакцией </w:t>
      </w:r>
      <w:proofErr w:type="spellStart"/>
      <w:r w:rsidRPr="002D6C02">
        <w:rPr>
          <w:rFonts w:ascii="Times New Roman" w:hAnsi="Times New Roman"/>
          <w:sz w:val="28"/>
          <w:szCs w:val="28"/>
          <w:lang w:eastAsia="ru-RU"/>
        </w:rPr>
        <w:t>Полат</w:t>
      </w:r>
      <w:proofErr w:type="spellEnd"/>
      <w:r w:rsidRPr="002D6C02">
        <w:rPr>
          <w:rFonts w:ascii="Times New Roman" w:hAnsi="Times New Roman"/>
          <w:sz w:val="28"/>
          <w:szCs w:val="28"/>
          <w:lang w:eastAsia="ru-RU"/>
        </w:rPr>
        <w:t xml:space="preserve"> Е.С. М, Академия, 2000г.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D6C02">
        <w:rPr>
          <w:rFonts w:ascii="Times New Roman" w:hAnsi="Times New Roman"/>
          <w:sz w:val="28"/>
          <w:szCs w:val="28"/>
          <w:lang w:eastAsia="ru-RU"/>
        </w:rPr>
        <w:t>Подласый</w:t>
      </w:r>
      <w:proofErr w:type="spellEnd"/>
      <w:r w:rsidRPr="002D6C02">
        <w:rPr>
          <w:rFonts w:ascii="Times New Roman" w:hAnsi="Times New Roman"/>
          <w:sz w:val="28"/>
          <w:szCs w:val="28"/>
          <w:lang w:eastAsia="ru-RU"/>
        </w:rPr>
        <w:t xml:space="preserve"> И.П. Педагогика. – М.: Просвещение, 1996г.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D6C02">
        <w:rPr>
          <w:rFonts w:ascii="Times New Roman" w:hAnsi="Times New Roman"/>
          <w:sz w:val="28"/>
          <w:szCs w:val="28"/>
          <w:lang w:eastAsia="ru-RU"/>
        </w:rPr>
        <w:t>Роберт И.В., Самойленко П.И. Информационные технологии в науке и образовании. Учебно-методическое пособие.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D6C02">
        <w:rPr>
          <w:rFonts w:ascii="Times New Roman" w:hAnsi="Times New Roman"/>
          <w:sz w:val="28"/>
          <w:szCs w:val="28"/>
          <w:lang w:eastAsia="ru-RU"/>
        </w:rPr>
        <w:t>Розов Н.Х. Некоторые проблемы методики использования информационных технологий и компьютерных продуктов в учебном процессе средней школы // Информатика 2005г., № 6 (с.26).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D6C02">
        <w:rPr>
          <w:rFonts w:ascii="Times New Roman" w:hAnsi="Times New Roman"/>
          <w:sz w:val="28"/>
          <w:szCs w:val="28"/>
          <w:lang w:eastAsia="ru-RU"/>
        </w:rPr>
        <w:t xml:space="preserve">Современные методы в современном преподавании. (Материалы научно-практической </w:t>
      </w:r>
      <w:r w:rsidRPr="002D6C02">
        <w:rPr>
          <w:rFonts w:ascii="Times New Roman" w:hAnsi="Times New Roman"/>
          <w:sz w:val="28"/>
          <w:szCs w:val="28"/>
          <w:lang w:eastAsia="ru-RU"/>
        </w:rPr>
        <w:lastRenderedPageBreak/>
        <w:t>конференции).//Преподавание истории в школе №9 2003г. (с.35-51).</w:t>
      </w:r>
    </w:p>
    <w:p w:rsidR="002D6C02" w:rsidRPr="002D6C02" w:rsidRDefault="002D6C02" w:rsidP="002D6C02">
      <w:pPr>
        <w:pStyle w:val="a8"/>
        <w:numPr>
          <w:ilvl w:val="0"/>
          <w:numId w:val="4"/>
        </w:numPr>
        <w:spacing w:after="0" w:line="360" w:lineRule="auto"/>
        <w:rPr>
          <w:rFonts w:ascii="Times New Roman" w:hAnsi="Times New Roman"/>
          <w:color w:val="283543"/>
          <w:sz w:val="28"/>
          <w:szCs w:val="28"/>
        </w:rPr>
      </w:pPr>
      <w:r w:rsidRPr="002D6C02">
        <w:rPr>
          <w:rFonts w:ascii="Times New Roman" w:hAnsi="Times New Roman"/>
          <w:sz w:val="28"/>
          <w:szCs w:val="28"/>
        </w:rPr>
        <w:t xml:space="preserve">ФГОС начального образования – Режим доступа </w:t>
      </w:r>
      <w:hyperlink r:id="rId59" w:history="1">
        <w:r w:rsidRPr="002D6C02">
          <w:rPr>
            <w:rStyle w:val="a5"/>
            <w:rFonts w:ascii="Times New Roman" w:hAnsi="Times New Roman"/>
            <w:sz w:val="28"/>
            <w:szCs w:val="28"/>
          </w:rPr>
          <w:t>://</w:t>
        </w:r>
      </w:hyperlink>
      <w:hyperlink r:id="rId60" w:history="1">
        <w:r w:rsidRPr="002D6C02">
          <w:rPr>
            <w:rStyle w:val="a5"/>
            <w:rFonts w:ascii="Times New Roman" w:hAnsi="Times New Roman"/>
            <w:sz w:val="28"/>
            <w:szCs w:val="28"/>
          </w:rPr>
          <w:t>standart</w:t>
        </w:r>
      </w:hyperlink>
      <w:hyperlink r:id="rId61" w:history="1">
        <w:r w:rsidRPr="002D6C02">
          <w:rPr>
            <w:rStyle w:val="a5"/>
            <w:rFonts w:ascii="Times New Roman" w:hAnsi="Times New Roman"/>
            <w:sz w:val="28"/>
            <w:szCs w:val="28"/>
          </w:rPr>
          <w:t>.</w:t>
        </w:r>
      </w:hyperlink>
      <w:hyperlink r:id="rId62" w:history="1">
        <w:r w:rsidRPr="002D6C02">
          <w:rPr>
            <w:rStyle w:val="a5"/>
            <w:rFonts w:ascii="Times New Roman" w:hAnsi="Times New Roman"/>
            <w:sz w:val="28"/>
            <w:szCs w:val="28"/>
          </w:rPr>
          <w:t>edu</w:t>
        </w:r>
      </w:hyperlink>
      <w:hyperlink r:id="rId63" w:history="1">
        <w:r w:rsidRPr="002D6C02">
          <w:rPr>
            <w:rStyle w:val="a5"/>
            <w:rFonts w:ascii="Times New Roman" w:hAnsi="Times New Roman"/>
            <w:sz w:val="28"/>
            <w:szCs w:val="28"/>
          </w:rPr>
          <w:t>.</w:t>
        </w:r>
      </w:hyperlink>
      <w:hyperlink r:id="rId64" w:history="1">
        <w:r w:rsidRPr="002D6C02">
          <w:rPr>
            <w:rStyle w:val="a5"/>
            <w:rFonts w:ascii="Times New Roman" w:hAnsi="Times New Roman"/>
            <w:sz w:val="28"/>
            <w:szCs w:val="28"/>
          </w:rPr>
          <w:t>ru</w:t>
        </w:r>
      </w:hyperlink>
      <w:hyperlink r:id="rId65" w:history="1">
        <w:r w:rsidRPr="002D6C02">
          <w:rPr>
            <w:rStyle w:val="a5"/>
            <w:rFonts w:ascii="Times New Roman" w:hAnsi="Times New Roman"/>
            <w:sz w:val="28"/>
            <w:szCs w:val="28"/>
          </w:rPr>
          <w:t>/</w:t>
        </w:r>
        <w:proofErr w:type="spellStart"/>
      </w:hyperlink>
      <w:hyperlink r:id="rId66" w:history="1">
        <w:r w:rsidRPr="002D6C02">
          <w:rPr>
            <w:rStyle w:val="a5"/>
            <w:rFonts w:ascii="Times New Roman" w:hAnsi="Times New Roman"/>
            <w:sz w:val="28"/>
            <w:szCs w:val="28"/>
          </w:rPr>
          <w:t>catalog</w:t>
        </w:r>
      </w:hyperlink>
      <w:hyperlink r:id="rId67" w:history="1">
        <w:r w:rsidRPr="002D6C02">
          <w:rPr>
            <w:rStyle w:val="a5"/>
            <w:rFonts w:ascii="Times New Roman" w:hAnsi="Times New Roman"/>
            <w:sz w:val="28"/>
            <w:szCs w:val="28"/>
          </w:rPr>
          <w:t>.</w:t>
        </w:r>
      </w:hyperlink>
      <w:hyperlink r:id="rId68" w:history="1">
        <w:r w:rsidRPr="002D6C02">
          <w:rPr>
            <w:rStyle w:val="a5"/>
            <w:rFonts w:ascii="Times New Roman" w:hAnsi="Times New Roman"/>
            <w:sz w:val="28"/>
            <w:szCs w:val="28"/>
          </w:rPr>
          <w:t>aspx</w:t>
        </w:r>
      </w:hyperlink>
      <w:hyperlink r:id="rId69" w:history="1">
        <w:r w:rsidRPr="002D6C02">
          <w:rPr>
            <w:rStyle w:val="a5"/>
            <w:rFonts w:ascii="Times New Roman" w:hAnsi="Times New Roman"/>
            <w:sz w:val="28"/>
            <w:szCs w:val="28"/>
          </w:rPr>
          <w:t>?</w:t>
        </w:r>
      </w:hyperlink>
      <w:hyperlink r:id="rId70" w:history="1">
        <w:proofErr w:type="gramStart"/>
        <w:r w:rsidRPr="002D6C02">
          <w:rPr>
            <w:rStyle w:val="a5"/>
            <w:rFonts w:ascii="Times New Roman" w:hAnsi="Times New Roman"/>
            <w:sz w:val="28"/>
            <w:szCs w:val="28"/>
          </w:rPr>
          <w:t>CatalogId</w:t>
        </w:r>
        <w:proofErr w:type="spellEnd"/>
      </w:hyperlink>
      <w:hyperlink r:id="rId71" w:history="1">
        <w:r w:rsidRPr="002D6C02">
          <w:rPr>
            <w:rStyle w:val="a5"/>
            <w:rFonts w:ascii="Times New Roman" w:hAnsi="Times New Roman"/>
            <w:sz w:val="28"/>
            <w:szCs w:val="28"/>
          </w:rPr>
          <w:t>=959</w:t>
        </w:r>
      </w:hyperlink>
      <w:r w:rsidRPr="002D6C02">
        <w:rPr>
          <w:rFonts w:ascii="Times New Roman" w:hAnsi="Times New Roman"/>
          <w:bCs/>
          <w:sz w:val="28"/>
          <w:szCs w:val="28"/>
        </w:rPr>
        <w:t>)</w:t>
      </w:r>
      <w:proofErr w:type="gramEnd"/>
    </w:p>
    <w:p w:rsidR="002D6C02" w:rsidRPr="002D6C02" w:rsidRDefault="002D6C02" w:rsidP="002D6C02">
      <w:pPr>
        <w:pStyle w:val="a8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2D6C02">
        <w:rPr>
          <w:rFonts w:ascii="Times New Roman" w:hAnsi="Times New Roman"/>
          <w:bCs/>
          <w:sz w:val="28"/>
          <w:szCs w:val="28"/>
        </w:rPr>
        <w:t xml:space="preserve">Федеральном </w:t>
      </w:r>
      <w:proofErr w:type="gramStart"/>
      <w:r w:rsidRPr="002D6C02">
        <w:rPr>
          <w:rFonts w:ascii="Times New Roman" w:hAnsi="Times New Roman"/>
          <w:bCs/>
          <w:sz w:val="28"/>
          <w:szCs w:val="28"/>
        </w:rPr>
        <w:t>законе</w:t>
      </w:r>
      <w:proofErr w:type="gramEnd"/>
      <w:r w:rsidRPr="002D6C02">
        <w:rPr>
          <w:rFonts w:ascii="Times New Roman" w:hAnsi="Times New Roman"/>
          <w:bCs/>
          <w:sz w:val="28"/>
          <w:szCs w:val="28"/>
        </w:rPr>
        <w:t xml:space="preserve"> Российской Федерации от 29 декабря 2012 г. N 273-ФЗ "Об образовании в Российской Федерации"</w:t>
      </w:r>
    </w:p>
    <w:p w:rsidR="00E2014B" w:rsidRPr="00F417A4" w:rsidRDefault="00E2014B" w:rsidP="00104D8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E2014B" w:rsidRPr="00F417A4" w:rsidSect="00FF4EBE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653" w:rsidRDefault="00D75653" w:rsidP="00F41A61">
      <w:pPr>
        <w:spacing w:after="0" w:line="240" w:lineRule="auto"/>
      </w:pPr>
      <w:r>
        <w:separator/>
      </w:r>
    </w:p>
  </w:endnote>
  <w:endnote w:type="continuationSeparator" w:id="0">
    <w:p w:rsidR="00D75653" w:rsidRDefault="00D75653" w:rsidP="00F4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653" w:rsidRDefault="00D75653" w:rsidP="00F41A61">
      <w:pPr>
        <w:spacing w:after="0" w:line="240" w:lineRule="auto"/>
      </w:pPr>
      <w:r>
        <w:separator/>
      </w:r>
    </w:p>
  </w:footnote>
  <w:footnote w:type="continuationSeparator" w:id="0">
    <w:p w:rsidR="00D75653" w:rsidRDefault="00D75653" w:rsidP="00F41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2138"/>
        </w:tabs>
        <w:ind w:left="2138" w:hanging="360"/>
      </w:pPr>
      <w:rPr>
        <w:b w:val="0"/>
        <w:bCs w:val="0"/>
        <w:color w:val="00000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Times New Roman"/>
        <w:color w:val="00000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8070AFE"/>
    <w:multiLevelType w:val="hybridMultilevel"/>
    <w:tmpl w:val="E5081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B0B32"/>
    <w:multiLevelType w:val="hybridMultilevel"/>
    <w:tmpl w:val="DE420F72"/>
    <w:lvl w:ilvl="0" w:tplc="F89AD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049"/>
    <w:rsid w:val="00012B29"/>
    <w:rsid w:val="00104D81"/>
    <w:rsid w:val="001B3EAC"/>
    <w:rsid w:val="001B74BF"/>
    <w:rsid w:val="002D6C02"/>
    <w:rsid w:val="003D79B7"/>
    <w:rsid w:val="00425591"/>
    <w:rsid w:val="004F468B"/>
    <w:rsid w:val="005C2BA0"/>
    <w:rsid w:val="00672529"/>
    <w:rsid w:val="00687EEF"/>
    <w:rsid w:val="00934A10"/>
    <w:rsid w:val="009E2AAA"/>
    <w:rsid w:val="00A80049"/>
    <w:rsid w:val="00CD37A9"/>
    <w:rsid w:val="00D75653"/>
    <w:rsid w:val="00E2014B"/>
    <w:rsid w:val="00EB74E7"/>
    <w:rsid w:val="00F02508"/>
    <w:rsid w:val="00F417A4"/>
    <w:rsid w:val="00F41A61"/>
    <w:rsid w:val="00F51E08"/>
    <w:rsid w:val="00FF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E2014B"/>
    <w:pPr>
      <w:tabs>
        <w:tab w:val="num" w:pos="2138"/>
      </w:tabs>
      <w:suppressAutoHyphens/>
      <w:spacing w:before="280" w:after="280" w:line="240" w:lineRule="auto"/>
      <w:ind w:left="2138" w:hanging="360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687EEF"/>
    <w:rPr>
      <w:b/>
      <w:bCs/>
    </w:rPr>
  </w:style>
  <w:style w:type="character" w:customStyle="1" w:styleId="apple-converted-space">
    <w:name w:val="apple-converted-space"/>
    <w:basedOn w:val="a1"/>
    <w:rsid w:val="00687EEF"/>
  </w:style>
  <w:style w:type="character" w:styleId="a5">
    <w:name w:val="Hyperlink"/>
    <w:basedOn w:val="a1"/>
    <w:unhideWhenUsed/>
    <w:rsid w:val="00687EEF"/>
    <w:rPr>
      <w:color w:val="0000FF"/>
      <w:u w:val="single"/>
    </w:rPr>
  </w:style>
  <w:style w:type="character" w:styleId="a6">
    <w:name w:val="Emphasis"/>
    <w:basedOn w:val="a1"/>
    <w:uiPriority w:val="20"/>
    <w:qFormat/>
    <w:rsid w:val="00687EEF"/>
    <w:rPr>
      <w:i/>
      <w:iCs/>
    </w:rPr>
  </w:style>
  <w:style w:type="paragraph" w:styleId="a7">
    <w:name w:val="Normal (Web)"/>
    <w:basedOn w:val="a"/>
    <w:rsid w:val="00934A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qFormat/>
    <w:rsid w:val="005C2BA0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1"/>
    <w:link w:val="1"/>
    <w:rsid w:val="00E2014B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paragraph" w:styleId="a0">
    <w:name w:val="Body Text"/>
    <w:basedOn w:val="a"/>
    <w:link w:val="a9"/>
    <w:rsid w:val="00E2014B"/>
    <w:pPr>
      <w:suppressAutoHyphens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Знак"/>
    <w:basedOn w:val="a1"/>
    <w:link w:val="a0"/>
    <w:rsid w:val="00E2014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F41A6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semiHidden/>
    <w:rsid w:val="00F41A61"/>
    <w:rPr>
      <w:sz w:val="20"/>
      <w:szCs w:val="20"/>
    </w:rPr>
  </w:style>
  <w:style w:type="character" w:styleId="ac">
    <w:name w:val="footnote reference"/>
    <w:basedOn w:val="a1"/>
    <w:uiPriority w:val="99"/>
    <w:semiHidden/>
    <w:unhideWhenUsed/>
    <w:rsid w:val="00F41A61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F41A6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41A61"/>
    <w:rPr>
      <w:sz w:val="20"/>
      <w:szCs w:val="20"/>
    </w:rPr>
  </w:style>
  <w:style w:type="character" w:styleId="af">
    <w:name w:val="endnote reference"/>
    <w:basedOn w:val="a1"/>
    <w:uiPriority w:val="99"/>
    <w:semiHidden/>
    <w:unhideWhenUsed/>
    <w:rsid w:val="00F41A61"/>
    <w:rPr>
      <w:vertAlign w:val="superscript"/>
    </w:rPr>
  </w:style>
  <w:style w:type="paragraph" w:customStyle="1" w:styleId="Style1">
    <w:name w:val="Style1"/>
    <w:basedOn w:val="a"/>
    <w:uiPriority w:val="99"/>
    <w:rsid w:val="001B3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B3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B3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B3EAC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B3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B3EAC"/>
    <w:pPr>
      <w:widowControl w:val="0"/>
      <w:autoSpaceDE w:val="0"/>
      <w:autoSpaceDN w:val="0"/>
      <w:adjustRightInd w:val="0"/>
      <w:spacing w:after="0" w:line="32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1B3EAC"/>
    <w:rPr>
      <w:rFonts w:ascii="Arial" w:hAnsi="Arial" w:cs="Arial" w:hint="default"/>
      <w:sz w:val="18"/>
      <w:szCs w:val="18"/>
    </w:rPr>
  </w:style>
  <w:style w:type="character" w:customStyle="1" w:styleId="FontStyle12">
    <w:name w:val="Font Style12"/>
    <w:basedOn w:val="a1"/>
    <w:uiPriority w:val="99"/>
    <w:rsid w:val="001B3EAC"/>
    <w:rPr>
      <w:rFonts w:ascii="Times New Roman" w:hAnsi="Times New Roman" w:cs="Times New Roman" w:hint="default"/>
      <w:sz w:val="14"/>
      <w:szCs w:val="14"/>
    </w:rPr>
  </w:style>
  <w:style w:type="character" w:customStyle="1" w:styleId="FontStyle13">
    <w:name w:val="Font Style13"/>
    <w:basedOn w:val="a1"/>
    <w:uiPriority w:val="99"/>
    <w:rsid w:val="001B3EAC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E2014B"/>
    <w:pPr>
      <w:tabs>
        <w:tab w:val="num" w:pos="2138"/>
      </w:tabs>
      <w:suppressAutoHyphens/>
      <w:spacing w:before="280" w:after="280" w:line="240" w:lineRule="auto"/>
      <w:ind w:left="2138" w:hanging="360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687EEF"/>
    <w:rPr>
      <w:b/>
      <w:bCs/>
    </w:rPr>
  </w:style>
  <w:style w:type="character" w:customStyle="1" w:styleId="apple-converted-space">
    <w:name w:val="apple-converted-space"/>
    <w:basedOn w:val="a1"/>
    <w:rsid w:val="00687EEF"/>
  </w:style>
  <w:style w:type="character" w:styleId="a5">
    <w:name w:val="Hyperlink"/>
    <w:basedOn w:val="a1"/>
    <w:unhideWhenUsed/>
    <w:rsid w:val="00687EEF"/>
    <w:rPr>
      <w:color w:val="0000FF"/>
      <w:u w:val="single"/>
    </w:rPr>
  </w:style>
  <w:style w:type="character" w:styleId="a6">
    <w:name w:val="Emphasis"/>
    <w:basedOn w:val="a1"/>
    <w:uiPriority w:val="20"/>
    <w:qFormat/>
    <w:rsid w:val="00687EEF"/>
    <w:rPr>
      <w:i/>
      <w:iCs/>
    </w:rPr>
  </w:style>
  <w:style w:type="paragraph" w:styleId="a7">
    <w:name w:val="Normal (Web)"/>
    <w:basedOn w:val="a"/>
    <w:rsid w:val="00934A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qFormat/>
    <w:rsid w:val="005C2BA0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1"/>
    <w:link w:val="1"/>
    <w:rsid w:val="00E2014B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paragraph" w:styleId="a0">
    <w:name w:val="Body Text"/>
    <w:basedOn w:val="a"/>
    <w:link w:val="a9"/>
    <w:rsid w:val="00E2014B"/>
    <w:pPr>
      <w:suppressAutoHyphens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Знак"/>
    <w:basedOn w:val="a1"/>
    <w:link w:val="a0"/>
    <w:rsid w:val="00E2014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F41A6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semiHidden/>
    <w:rsid w:val="00F41A61"/>
    <w:rPr>
      <w:sz w:val="20"/>
      <w:szCs w:val="20"/>
    </w:rPr>
  </w:style>
  <w:style w:type="character" w:styleId="ac">
    <w:name w:val="footnote reference"/>
    <w:basedOn w:val="a1"/>
    <w:uiPriority w:val="99"/>
    <w:semiHidden/>
    <w:unhideWhenUsed/>
    <w:rsid w:val="00F41A61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F41A6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41A61"/>
    <w:rPr>
      <w:sz w:val="20"/>
      <w:szCs w:val="20"/>
    </w:rPr>
  </w:style>
  <w:style w:type="character" w:styleId="af">
    <w:name w:val="endnote reference"/>
    <w:basedOn w:val="a1"/>
    <w:uiPriority w:val="99"/>
    <w:semiHidden/>
    <w:unhideWhenUsed/>
    <w:rsid w:val="00F41A61"/>
    <w:rPr>
      <w:vertAlign w:val="superscript"/>
    </w:rPr>
  </w:style>
  <w:style w:type="paragraph" w:customStyle="1" w:styleId="Style1">
    <w:name w:val="Style1"/>
    <w:basedOn w:val="a"/>
    <w:uiPriority w:val="99"/>
    <w:rsid w:val="001B3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B3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B3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B3EAC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B3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B3EAC"/>
    <w:pPr>
      <w:widowControl w:val="0"/>
      <w:autoSpaceDE w:val="0"/>
      <w:autoSpaceDN w:val="0"/>
      <w:adjustRightInd w:val="0"/>
      <w:spacing w:after="0" w:line="32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1B3EAC"/>
    <w:rPr>
      <w:rFonts w:ascii="Arial" w:hAnsi="Arial" w:cs="Arial" w:hint="default"/>
      <w:sz w:val="18"/>
      <w:szCs w:val="18"/>
    </w:rPr>
  </w:style>
  <w:style w:type="character" w:customStyle="1" w:styleId="FontStyle12">
    <w:name w:val="Font Style12"/>
    <w:basedOn w:val="a1"/>
    <w:uiPriority w:val="99"/>
    <w:rsid w:val="001B3EAC"/>
    <w:rPr>
      <w:rFonts w:ascii="Times New Roman" w:hAnsi="Times New Roman" w:cs="Times New Roman" w:hint="default"/>
      <w:sz w:val="14"/>
      <w:szCs w:val="14"/>
    </w:rPr>
  </w:style>
  <w:style w:type="character" w:customStyle="1" w:styleId="FontStyle13">
    <w:name w:val="Font Style13"/>
    <w:basedOn w:val="a1"/>
    <w:uiPriority w:val="99"/>
    <w:rsid w:val="001B3EAC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2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n.gov.ru/dok/akt/6591/" TargetMode="External"/><Relationship Id="rId18" Type="http://schemas.openxmlformats.org/officeDocument/2006/relationships/hyperlink" Target="http://mon.gov.ru/dok/akt/6591/" TargetMode="External"/><Relationship Id="rId26" Type="http://schemas.openxmlformats.org/officeDocument/2006/relationships/hyperlink" Target="http://standart.edu.ru/catalog.aspx?CatalogId=959" TargetMode="External"/><Relationship Id="rId39" Type="http://schemas.openxmlformats.org/officeDocument/2006/relationships/hyperlink" Target="http://ithistory.ucoz.ru/_5____.doc" TargetMode="External"/><Relationship Id="rId21" Type="http://schemas.openxmlformats.org/officeDocument/2006/relationships/hyperlink" Target="http://standart.edu.ru/catalog.aspx?CatalogId=959" TargetMode="External"/><Relationship Id="rId34" Type="http://schemas.openxmlformats.org/officeDocument/2006/relationships/hyperlink" Target="http://ithistory.ucoz.ru/_4___.doc" TargetMode="External"/><Relationship Id="rId42" Type="http://schemas.openxmlformats.org/officeDocument/2006/relationships/hyperlink" Target="http://ithistory.ucoz.ru/_-1812.ppt" TargetMode="External"/><Relationship Id="rId47" Type="http://schemas.openxmlformats.org/officeDocument/2006/relationships/hyperlink" Target="http://mon.gov.ru/dok/akt/6591/" TargetMode="External"/><Relationship Id="rId50" Type="http://schemas.openxmlformats.org/officeDocument/2006/relationships/hyperlink" Target="http://mon.gov.ru/dok/akt/6591/" TargetMode="External"/><Relationship Id="rId55" Type="http://schemas.openxmlformats.org/officeDocument/2006/relationships/hyperlink" Target="http://mon.gov.ru/dok/akt/6591/" TargetMode="External"/><Relationship Id="rId63" Type="http://schemas.openxmlformats.org/officeDocument/2006/relationships/hyperlink" Target="http://standart.edu.ru/catalog.aspx?CatalogId=959" TargetMode="External"/><Relationship Id="rId68" Type="http://schemas.openxmlformats.org/officeDocument/2006/relationships/hyperlink" Target="http://standart.edu.ru/catalog.aspx?CatalogId=95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standart.edu.ru/catalog.aspx?CatalogId=95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n.gov.ru/dok/akt/6591/" TargetMode="External"/><Relationship Id="rId29" Type="http://schemas.openxmlformats.org/officeDocument/2006/relationships/hyperlink" Target="http://standart.edu.ru/catalog.aspx?CatalogId=959" TargetMode="External"/><Relationship Id="rId11" Type="http://schemas.openxmlformats.org/officeDocument/2006/relationships/hyperlink" Target="http://mon.gov.ru/dok/akt/6591/" TargetMode="External"/><Relationship Id="rId24" Type="http://schemas.openxmlformats.org/officeDocument/2006/relationships/hyperlink" Target="http://standart.edu.ru/catalog.aspx?CatalogId=959" TargetMode="External"/><Relationship Id="rId32" Type="http://schemas.openxmlformats.org/officeDocument/2006/relationships/hyperlink" Target="http://standart.edu.ru/catalog.aspx?CatalogId=959" TargetMode="External"/><Relationship Id="rId37" Type="http://schemas.openxmlformats.org/officeDocument/2006/relationships/hyperlink" Target="http://ithistory.ucoz.ru/_7_.doc" TargetMode="External"/><Relationship Id="rId40" Type="http://schemas.openxmlformats.org/officeDocument/2006/relationships/hyperlink" Target="http://ithistory.ucoz.ru/_9____8_.doc" TargetMode="External"/><Relationship Id="rId45" Type="http://schemas.openxmlformats.org/officeDocument/2006/relationships/hyperlink" Target="http://ithistory.ucoz.ru/___1812..ppt" TargetMode="External"/><Relationship Id="rId53" Type="http://schemas.openxmlformats.org/officeDocument/2006/relationships/hyperlink" Target="http://mon.gov.ru/dok/akt/6591/" TargetMode="External"/><Relationship Id="rId58" Type="http://schemas.openxmlformats.org/officeDocument/2006/relationships/hyperlink" Target="http://mon.gov.ru/dok/akt/6591/" TargetMode="External"/><Relationship Id="rId66" Type="http://schemas.openxmlformats.org/officeDocument/2006/relationships/hyperlink" Target="http://standart.edu.ru/catalog.aspx?CatalogId=95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on.gov.ru/dok/akt/6591/" TargetMode="External"/><Relationship Id="rId23" Type="http://schemas.openxmlformats.org/officeDocument/2006/relationships/hyperlink" Target="http://standart.edu.ru/catalog.aspx?CatalogId=959" TargetMode="External"/><Relationship Id="rId28" Type="http://schemas.openxmlformats.org/officeDocument/2006/relationships/hyperlink" Target="http://standart.edu.ru/catalog.aspx?CatalogId=959" TargetMode="External"/><Relationship Id="rId36" Type="http://schemas.openxmlformats.org/officeDocument/2006/relationships/hyperlink" Target="http://ithistory.ucoz.ru/_6____.doc" TargetMode="External"/><Relationship Id="rId49" Type="http://schemas.openxmlformats.org/officeDocument/2006/relationships/hyperlink" Target="http://mon.gov.ru/dok/akt/6591/" TargetMode="External"/><Relationship Id="rId57" Type="http://schemas.openxmlformats.org/officeDocument/2006/relationships/hyperlink" Target="http://mon.gov.ru/dok/akt/6591/" TargetMode="External"/><Relationship Id="rId61" Type="http://schemas.openxmlformats.org/officeDocument/2006/relationships/hyperlink" Target="http://standart.edu.ru/catalog.aspx?CatalogId=959" TargetMode="External"/><Relationship Id="rId10" Type="http://schemas.openxmlformats.org/officeDocument/2006/relationships/hyperlink" Target="http://mon.gov.ru/dok/akt/6591/" TargetMode="External"/><Relationship Id="rId19" Type="http://schemas.openxmlformats.org/officeDocument/2006/relationships/hyperlink" Target="http://mon.gov.ru/dok/akt/6591/" TargetMode="External"/><Relationship Id="rId31" Type="http://schemas.openxmlformats.org/officeDocument/2006/relationships/hyperlink" Target="http://standart.edu.ru/catalog.aspx?CatalogId=959" TargetMode="External"/><Relationship Id="rId44" Type="http://schemas.openxmlformats.org/officeDocument/2006/relationships/hyperlink" Target="http://ithistory.ucoz.ru/_____I.xls" TargetMode="External"/><Relationship Id="rId52" Type="http://schemas.openxmlformats.org/officeDocument/2006/relationships/hyperlink" Target="http://mon.gov.ru/dok/akt/6591/" TargetMode="External"/><Relationship Id="rId60" Type="http://schemas.openxmlformats.org/officeDocument/2006/relationships/hyperlink" Target="http://standart.edu.ru/catalog.aspx?CatalogId=959" TargetMode="External"/><Relationship Id="rId65" Type="http://schemas.openxmlformats.org/officeDocument/2006/relationships/hyperlink" Target="http://standart.edu.ru/catalog.aspx?CatalogId=959" TargetMode="Externa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mon.gov.ru/dok/akt/6591/" TargetMode="External"/><Relationship Id="rId14" Type="http://schemas.openxmlformats.org/officeDocument/2006/relationships/hyperlink" Target="http://mon.gov.ru/dok/akt/6591/" TargetMode="External"/><Relationship Id="rId22" Type="http://schemas.openxmlformats.org/officeDocument/2006/relationships/hyperlink" Target="http://standart.edu.ru/catalog.aspx?CatalogId=959" TargetMode="External"/><Relationship Id="rId27" Type="http://schemas.openxmlformats.org/officeDocument/2006/relationships/hyperlink" Target="http://standart.edu.ru/catalog.aspx?CatalogId=959" TargetMode="External"/><Relationship Id="rId30" Type="http://schemas.openxmlformats.org/officeDocument/2006/relationships/hyperlink" Target="http://standart.edu.ru/catalog.aspx?CatalogId=959" TargetMode="External"/><Relationship Id="rId35" Type="http://schemas.openxmlformats.org/officeDocument/2006/relationships/hyperlink" Target="http://ithistory.ucoz.ru/_5____.doc" TargetMode="External"/><Relationship Id="rId43" Type="http://schemas.openxmlformats.org/officeDocument/2006/relationships/hyperlink" Target="http://ithistory.ucoz.ru/_____I.xls" TargetMode="External"/><Relationship Id="rId48" Type="http://schemas.openxmlformats.org/officeDocument/2006/relationships/hyperlink" Target="http://mon.gov.ru/dok/akt/6591/" TargetMode="External"/><Relationship Id="rId56" Type="http://schemas.openxmlformats.org/officeDocument/2006/relationships/hyperlink" Target="http://mon.gov.ru/dok/akt/6591/" TargetMode="External"/><Relationship Id="rId64" Type="http://schemas.openxmlformats.org/officeDocument/2006/relationships/hyperlink" Target="http://standart.edu.ru/catalog.aspx?CatalogId=959" TargetMode="External"/><Relationship Id="rId69" Type="http://schemas.openxmlformats.org/officeDocument/2006/relationships/hyperlink" Target="http://standart.edu.ru/catalog.aspx?CatalogId=959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mon.gov.ru/dok/akt/6591/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mon.gov.ru/dok/akt/6591/" TargetMode="External"/><Relationship Id="rId17" Type="http://schemas.openxmlformats.org/officeDocument/2006/relationships/hyperlink" Target="http://mon.gov.ru/dok/akt/6591/" TargetMode="External"/><Relationship Id="rId25" Type="http://schemas.openxmlformats.org/officeDocument/2006/relationships/hyperlink" Target="http://standart.edu.ru/catalog.aspx?CatalogId=959" TargetMode="External"/><Relationship Id="rId33" Type="http://schemas.openxmlformats.org/officeDocument/2006/relationships/hyperlink" Target="http://standart.edu.ru/catalog.aspx?CatalogId=959" TargetMode="External"/><Relationship Id="rId38" Type="http://schemas.openxmlformats.org/officeDocument/2006/relationships/hyperlink" Target="http://ithistory.ucoz.ru/_4___.doc" TargetMode="External"/><Relationship Id="rId46" Type="http://schemas.openxmlformats.org/officeDocument/2006/relationships/hyperlink" Target="http://ithistory.ucoz.ru/__1812..xls" TargetMode="External"/><Relationship Id="rId59" Type="http://schemas.openxmlformats.org/officeDocument/2006/relationships/hyperlink" Target="http://standart.edu.ru/catalog.aspx?CatalogId=959" TargetMode="External"/><Relationship Id="rId67" Type="http://schemas.openxmlformats.org/officeDocument/2006/relationships/hyperlink" Target="http://standart.edu.ru/catalog.aspx?CatalogId=959" TargetMode="External"/><Relationship Id="rId20" Type="http://schemas.openxmlformats.org/officeDocument/2006/relationships/hyperlink" Target="http://mon.gov.ru/dok/akt/6591/" TargetMode="External"/><Relationship Id="rId41" Type="http://schemas.openxmlformats.org/officeDocument/2006/relationships/hyperlink" Target="http://ithistory.ucoz.ru/_-1812.ppt" TargetMode="External"/><Relationship Id="rId54" Type="http://schemas.openxmlformats.org/officeDocument/2006/relationships/hyperlink" Target="http://mon.gov.ru/dok/akt/6591/" TargetMode="External"/><Relationship Id="rId62" Type="http://schemas.openxmlformats.org/officeDocument/2006/relationships/hyperlink" Target="http://standart.edu.ru/catalog.aspx?CatalogId=959" TargetMode="External"/><Relationship Id="rId70" Type="http://schemas.openxmlformats.org/officeDocument/2006/relationships/hyperlink" Target="http://standart.edu.ru/catalog.aspx?CatalogId=95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8F1C1-822D-48E5-A033-B47214EC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3903</Words>
  <Characters>22253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2014-02-24T17:38:00Z</dcterms:created>
  <dcterms:modified xsi:type="dcterms:W3CDTF">2015-12-01T05:37:00Z</dcterms:modified>
</cp:coreProperties>
</file>