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3194" w:rsidRDefault="00C43194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ОТЧЕТ ПО РЕЗУЛЬТАТАМ САМООБСЛЕДОВАНИЯ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3C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</w:t>
      </w:r>
    </w:p>
    <w:p w:rsidR="003C1333" w:rsidRPr="007E38A9" w:rsidRDefault="007E38A9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7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Богородский детский сад «Сказка» № 2</w:t>
      </w:r>
    </w:p>
    <w:p w:rsidR="003C1333" w:rsidRPr="003C1333" w:rsidRDefault="005E0665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2014-2015</w:t>
      </w:r>
      <w:r w:rsidR="003C1333" w:rsidRPr="003C1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C86E7F" w:rsidRDefault="003C1333" w:rsidP="00A47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3C1333" w:rsidRDefault="003C1333" w:rsidP="003C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C1333" w:rsidRPr="007F6A03" w:rsidRDefault="003C1333" w:rsidP="007F6A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Самообследование проводилось в соответствии с требованиями приказов Министерства образования и науки РФ от 14 июня 2013г. № 462 «Об утверждении Порядка проведения сомообследования 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организацией»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1.Организационно-правовое обеспечение деятельности Учреждения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5A5181" w:rsidRDefault="003C1333" w:rsidP="00651832">
      <w:pPr>
        <w:pStyle w:val="a4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образовательного Учреждения: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учреждения: муниципальное бюджетное дошкольное образовательное учреждение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№2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Сокращенное наименование - МБДОУ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 № 2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Учреждения (юридичес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кий и фактический адрес): 606770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Нижегородская область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Варнавинский район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С.Богородское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Первомайская,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дом 1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7E38A9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Год ввода в эксплуатацию - 1978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и собственником Учреждения является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Учреждение организует свою деятельность в режиме пятидневной рабочей недели. Группы функционируют </w:t>
      </w:r>
      <w:r w:rsidR="007E38A9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 07.30 ч. до 18.0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0ч.</w:t>
      </w:r>
    </w:p>
    <w:p w:rsidR="003C1333" w:rsidRPr="00C43194" w:rsidRDefault="007E38A9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 3</w:t>
      </w:r>
      <w:r w:rsidR="005E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разновозрастные группы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573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732"/>
        <w:gridCol w:w="1480"/>
      </w:tblGrid>
      <w:tr w:rsidR="004B5EED" w:rsidRPr="00C43194" w:rsidTr="00FC4633">
        <w:trPr>
          <w:trHeight w:val="705"/>
          <w:tblCellSpacing w:w="0" w:type="dxa"/>
          <w:jc w:val="center"/>
        </w:trPr>
        <w:tc>
          <w:tcPr>
            <w:tcW w:w="1361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1</w:t>
            </w:r>
          </w:p>
        </w:tc>
        <w:tc>
          <w:tcPr>
            <w:tcW w:w="1732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2</w:t>
            </w:r>
          </w:p>
        </w:tc>
        <w:tc>
          <w:tcPr>
            <w:tcW w:w="1480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3</w:t>
            </w:r>
          </w:p>
        </w:tc>
      </w:tr>
      <w:tr w:rsidR="004B5EED" w:rsidRPr="00C43194" w:rsidTr="00FC4633">
        <w:trPr>
          <w:trHeight w:val="285"/>
          <w:tblCellSpacing w:w="0" w:type="dxa"/>
          <w:jc w:val="center"/>
        </w:trPr>
        <w:tc>
          <w:tcPr>
            <w:tcW w:w="1361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  <w:p w:rsidR="004B5EED" w:rsidRPr="00C43194" w:rsidRDefault="004B5EED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2 мес. до   3 лет)</w:t>
            </w:r>
          </w:p>
        </w:tc>
        <w:tc>
          <w:tcPr>
            <w:tcW w:w="1732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3 до 5 лет)</w:t>
            </w:r>
          </w:p>
        </w:tc>
        <w:tc>
          <w:tcPr>
            <w:tcW w:w="1480" w:type="dxa"/>
            <w:tcBorders>
              <w:top w:val="single" w:sz="12" w:space="0" w:color="CFCFCF"/>
              <w:left w:val="single" w:sz="12" w:space="0" w:color="CFCFCF"/>
              <w:bottom w:val="single" w:sz="18" w:space="0" w:color="CFCFCF"/>
              <w:right w:val="single" w:sz="12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EED" w:rsidRPr="00C43194" w:rsidRDefault="004B5EED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  <w:p w:rsidR="004B5EED" w:rsidRPr="00C43194" w:rsidRDefault="004B5EED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5 до 7 лет)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отчисление воспитанников осуществляет</w:t>
      </w:r>
      <w:r w:rsidR="005A5181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соответствии с  Порядком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и отчисления воспитанников</w:t>
      </w:r>
      <w:r w:rsidR="004B5EE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бюджетном дошкольном образовательном учреждении</w:t>
      </w:r>
    </w:p>
    <w:p w:rsidR="003C1333" w:rsidRDefault="004B5EED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="005A51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6A03" w:rsidRPr="00C43194" w:rsidRDefault="007F6A0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51832" w:rsidRDefault="003C1333" w:rsidP="0065183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наличии правоустанавливающих документов.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осуществляет свою деятельность в соответствии с: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Лицензией на осуществление образователь</w:t>
      </w:r>
      <w:r w:rsidR="00750F7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52Л01 № 0000829 от 03.12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.2012;</w:t>
      </w:r>
    </w:p>
    <w:p w:rsidR="002108B6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муниципального бюджетного дошкольного образовательного учреждения </w:t>
      </w:r>
      <w:r w:rsidR="00750F7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="005E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 августа 2011 г.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изменениями в Устав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 мая 2012 года.</w:t>
      </w:r>
    </w:p>
    <w:p w:rsidR="00FC4633" w:rsidRPr="00C43194" w:rsidRDefault="00FC46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Система управления ДОУ</w:t>
      </w:r>
    </w:p>
    <w:p w:rsidR="003C1333" w:rsidRPr="00695C71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5A5181" w:rsidRDefault="003C1333" w:rsidP="00651832">
      <w:pPr>
        <w:pStyle w:val="a4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управленческой системы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управления Учреждением: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 района,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администрации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Варнавинского муниципального района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руководство деятельностью Учреждения осуществляет заведующий.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Органы самоуправления Учреждения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Общее собрание работников;</w:t>
      </w:r>
    </w:p>
    <w:p w:rsidR="003C1333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Родительский комитет.</w:t>
      </w:r>
    </w:p>
    <w:p w:rsidR="00FC4633" w:rsidRPr="00C43194" w:rsidRDefault="00FC46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Default="003C1333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06C" w:rsidRPr="00C43194" w:rsidRDefault="0041706C" w:rsidP="00C43194">
      <w:pPr>
        <w:shd w:val="clear" w:color="auto" w:fill="FFFFFF"/>
        <w:spacing w:after="0" w:line="240" w:lineRule="auto"/>
        <w:ind w:left="5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51832" w:rsidRDefault="003C1333" w:rsidP="0065183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взаимодействия с организациями-партнерами.</w:t>
      </w:r>
    </w:p>
    <w:p w:rsidR="00422370" w:rsidRPr="00C43194" w:rsidRDefault="003C1333" w:rsidP="00C4319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Богородский детский сад «Сказка» № 2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со следующими учреждениями и организациями:</w:t>
      </w:r>
      <w:r w:rsidR="00422370"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22370" w:rsidRPr="00C43194" w:rsidRDefault="00422370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 образования:</w:t>
      </w:r>
    </w:p>
    <w:p w:rsidR="002108B6" w:rsidRPr="00C43194" w:rsidRDefault="002108B6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Нижегородский институт развития образования</w:t>
      </w:r>
    </w:p>
    <w:p w:rsidR="002108B6" w:rsidRDefault="003C1333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Богородская ООШ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6A03" w:rsidRPr="00C43194" w:rsidRDefault="007F6A03" w:rsidP="00C431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Варнавинского муниципального района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следующие формы работы:</w:t>
      </w:r>
    </w:p>
    <w:p w:rsidR="003C1333" w:rsidRPr="00C43194" w:rsidRDefault="003C1333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(через курсы пов</w:t>
      </w:r>
      <w:r w:rsidR="002108B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ышения квалификации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1333" w:rsidRPr="00C43194" w:rsidRDefault="003C1333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новинками научной и методической литературы методического комплекса, практическими разработками по развитию детей в различных видах деятельности.</w:t>
      </w:r>
    </w:p>
    <w:p w:rsidR="003C1333" w:rsidRPr="00C43194" w:rsidRDefault="002108B6" w:rsidP="00C431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 здравоохранения:</w:t>
      </w:r>
    </w:p>
    <w:p w:rsidR="002108B6" w:rsidRPr="00C43194" w:rsidRDefault="002108B6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Варнавинская ЦРБ</w:t>
      </w:r>
      <w:r w:rsidR="00AF3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333" w:rsidRPr="00C43194" w:rsidRDefault="003C1333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Роспотребнадзор;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Лечебно-оздоровительная работа ведется в тесном контакте с медицинским работником </w:t>
      </w:r>
      <w:r w:rsidR="0042237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Богородского ФАПа</w:t>
      </w:r>
    </w:p>
    <w:p w:rsidR="003C1333" w:rsidRPr="00C43194" w:rsidRDefault="00422370" w:rsidP="00C431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осмотры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МБДОУ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фельдшером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333" w:rsidRPr="00C43194" w:rsidRDefault="00422370" w:rsidP="00C4319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прививки.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учреждениями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культуры и спорта</w:t>
      </w: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СДК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Богородская сельская библиотека</w:t>
      </w:r>
    </w:p>
    <w:p w:rsidR="00422370" w:rsidRPr="00C43194" w:rsidRDefault="00422370" w:rsidP="00C431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храм Пр.Богородицы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отношений с учреждениями культуры носит информационно-просветительский характер. Она реализуется через посещение спектаклей, проведение экскурсий.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95C71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Характеристика образовательных программ, реализуемых в Учреждении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общеобразовательная программа 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="0042237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Богородский детский сад «Сказка» № 2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разностороннее развитие детей в возрасте от 1,6 до 7 лет с учетом их возрастных и индивидуальных особенностей по основным направлениям – физическому, социально-</w:t>
      </w:r>
      <w:r w:rsidR="006978D5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</w:t>
      </w:r>
      <w:r w:rsidR="0042237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6978D5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речевому и художественно-эстетическому.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строит</w:t>
      </w:r>
      <w:r w:rsidR="007F6A0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соответствии со следующей программой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основной общеобразовательной программой: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« От рождения до школы» под ред. Н. Е. Вераксы, Т. С. Комаровой, М. А. Васильевой;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образовательной программы  предусматривает решение программных задач посредством организации совместной деятельности взрослого и детей в процессе непосредственной образовательной деятельности с учетом принципа интеграции, спецификой и возможностями образовательных областей.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Годовой план в МБДОУ </w:t>
      </w:r>
    </w:p>
    <w:p w:rsidR="000D2F0E" w:rsidRPr="000D2F0E" w:rsidRDefault="00AF3239" w:rsidP="000D2F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– 2015</w:t>
      </w:r>
      <w:r w:rsidR="0049166A" w:rsidRPr="00C43194">
        <w:rPr>
          <w:rFonts w:ascii="Times New Roman" w:hAnsi="Times New Roman" w:cs="Times New Roman"/>
          <w:sz w:val="24"/>
          <w:szCs w:val="24"/>
        </w:rPr>
        <w:t xml:space="preserve"> уч. году коллектив детского сада работал над задачами: </w:t>
      </w:r>
    </w:p>
    <w:p w:rsidR="000D2F0E" w:rsidRPr="000D2F0E" w:rsidRDefault="000D2F0E" w:rsidP="000D2F0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1.Создать организационно-методические условия  для внедрения ФГОС ДО в ДОУ. </w:t>
      </w:r>
    </w:p>
    <w:p w:rsidR="000D2F0E" w:rsidRPr="000D2F0E" w:rsidRDefault="000D2F0E" w:rsidP="000D2F0E">
      <w:pPr>
        <w:tabs>
          <w:tab w:val="num" w:pos="644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2.Способствовать интеллектуальному и личностному развитию каждого ребёнка с учётом его индивидуальных особенностей.</w:t>
      </w:r>
    </w:p>
    <w:p w:rsidR="000D2F0E" w:rsidRPr="000D2F0E" w:rsidRDefault="000D2F0E" w:rsidP="000D2F0E">
      <w:pPr>
        <w:tabs>
          <w:tab w:val="num" w:pos="644"/>
        </w:tabs>
        <w:spacing w:before="100" w:beforeAutospacing="1"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2F0E">
        <w:rPr>
          <w:rFonts w:ascii="Times New Roman" w:eastAsia="Symbol" w:hAnsi="Times New Roman" w:cs="Times New Roman"/>
          <w:sz w:val="24"/>
          <w:szCs w:val="24"/>
        </w:rPr>
        <w:t>3. Совершенствовать работу с семьей с целью психолого-педагогической поддержки  родителей и повышения их компетентности в вопросах воспитания, развития, охраны и укрепления здоровья детей.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0D2F0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D2F0E">
        <w:rPr>
          <w:rFonts w:ascii="Times New Roman" w:hAnsi="Times New Roman" w:cs="Times New Roman"/>
          <w:sz w:val="24"/>
          <w:szCs w:val="24"/>
        </w:rPr>
        <w:t xml:space="preserve"> по  решению годовых задач педагоги выполнили 92 % запланированных мероприятий. 8% мероприятий не выполнены из-за ряда объективных причин: болезнь педагогов , увеличение нагрузки на педагогов в течение года из-за подготовки  и участий  в мероприятиях  районного уровня.</w:t>
      </w:r>
    </w:p>
    <w:p w:rsidR="000D2F0E" w:rsidRPr="000D2F0E" w:rsidRDefault="000D2F0E" w:rsidP="000D2F0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Работая над  задачей  «</w:t>
      </w:r>
      <w:r w:rsidRPr="000D2F0E">
        <w:rPr>
          <w:rFonts w:ascii="Times New Roman" w:eastAsia="Symbol" w:hAnsi="Times New Roman" w:cs="Times New Roman"/>
          <w:sz w:val="24"/>
          <w:szCs w:val="24"/>
        </w:rPr>
        <w:t>Создать организационно-методические условия  для внедрения ФГОС ДО в ДОУ</w:t>
      </w:r>
      <w:r w:rsidRPr="000D2F0E">
        <w:rPr>
          <w:rFonts w:ascii="Times New Roman" w:hAnsi="Times New Roman" w:cs="Times New Roman"/>
          <w:sz w:val="24"/>
          <w:szCs w:val="24"/>
        </w:rPr>
        <w:t>», заведующим ДОУ были проведены консультации для педагогов :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«Целевые ориентиры»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«Организация предметно - пространственной среды»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«Культурные практики в ДОУ»</w:t>
      </w:r>
    </w:p>
    <w:p w:rsidR="000D2F0E" w:rsidRPr="000D2F0E" w:rsidRDefault="000D2F0E" w:rsidP="000D2F0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Педагоги участвовали в различных конкурсах «Воспитатель года» - Волкова Ольга Владимировна, 3 место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«Педагогический проект» - Кадушкина Л.А., 1 место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Участие в РМО  - Дубова Н.В.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Участие в семинаре на базе детского сада «Ручеёк» - Кадушкина Л.А.</w:t>
      </w:r>
    </w:p>
    <w:p w:rsidR="000D2F0E" w:rsidRPr="000D2F0E" w:rsidRDefault="000D2F0E" w:rsidP="000D2F0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Обновляется методическое обеспечение к ООП</w:t>
      </w:r>
    </w:p>
    <w:p w:rsidR="000D2F0E" w:rsidRPr="000D2F0E" w:rsidRDefault="000D2F0E" w:rsidP="000D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Работая над задачей «Способствовать интеллектуальному и личностному развитию каждого ребёнка с учётом его индивидуальных особенностей», педагогическим коллективом была проанализирована непосредственно образовательная деятельность педагогов и совместная деятельность педагогов с детьми. Был сделан вывод об активном создании условий для развития познавательной активности детей как во время НОД, так и в процессе свободной деятельности. Педагоги стараются активно использовать формы партнерства во взаимодействии с детьми. Дети стали более любознательными и заинтересованными, улучшились показатели по всем направлениям развития детей. Результатом работы является активное участие педагогов и детей в конкурсах районного и всероссийского уровня, где они часто являлись победителями</w:t>
      </w:r>
      <w:r w:rsidR="006E178A">
        <w:rPr>
          <w:rFonts w:ascii="Times New Roman" w:hAnsi="Times New Roman" w:cs="Times New Roman"/>
          <w:sz w:val="24"/>
          <w:szCs w:val="24"/>
        </w:rPr>
        <w:t>.</w:t>
      </w:r>
    </w:p>
    <w:p w:rsidR="000D2F0E" w:rsidRPr="000D2F0E" w:rsidRDefault="000D2F0E" w:rsidP="000D2F0E">
      <w:pPr>
        <w:tabs>
          <w:tab w:val="num" w:pos="644"/>
        </w:tabs>
        <w:spacing w:before="100" w:beforeAutospacing="1"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По задаче «</w:t>
      </w:r>
      <w:r w:rsidRPr="000D2F0E">
        <w:rPr>
          <w:rFonts w:ascii="Times New Roman" w:eastAsia="Symbol" w:hAnsi="Times New Roman" w:cs="Times New Roman"/>
          <w:sz w:val="24"/>
          <w:szCs w:val="24"/>
        </w:rPr>
        <w:t>Совершенствовать работу с семьей с целью психолого-педагогической поддержки  родителей и повышения их компетентности в вопросах воспитания, развития, охраны и укрепления здоровья детей</w:t>
      </w:r>
      <w:r w:rsidRPr="000D2F0E">
        <w:rPr>
          <w:rFonts w:ascii="Times New Roman" w:hAnsi="Times New Roman" w:cs="Times New Roman"/>
          <w:sz w:val="24"/>
          <w:szCs w:val="24"/>
        </w:rPr>
        <w:t xml:space="preserve">»,  педагогический коллектив  провёл все намеченные мероприятия.  Родители активно взаимодействовали с  педагогами и ДОУ в целом. Проводились различные консультации: «Режим дня», «Правильное питание»; выпускались бюллетени «Физкультура и здоровье детей»; использовались здоровьесберегающие технологии, спортивные Дни здоровья.  </w:t>
      </w:r>
    </w:p>
    <w:p w:rsidR="00AF3239" w:rsidRPr="00C9084B" w:rsidRDefault="000D2F0E" w:rsidP="00C431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0D2F0E">
        <w:t>Анализ работы за прошедший учебный год, анкетирование родителей, воспитателей показал, что  в течение года велась  работа по созданию единого воспитательно - образовательного пространства, взятые на себя задачи выполнены.</w:t>
      </w:r>
    </w:p>
    <w:p w:rsidR="00AF3239" w:rsidRPr="00C43194" w:rsidRDefault="00AF3239" w:rsidP="00C43194">
      <w:pPr>
        <w:pStyle w:val="a3"/>
        <w:spacing w:before="0" w:beforeAutospacing="0" w:after="0" w:afterAutospacing="0"/>
        <w:jc w:val="both"/>
      </w:pPr>
    </w:p>
    <w:p w:rsidR="0049166A" w:rsidRDefault="00C9084B" w:rsidP="00C4319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В 2015-2016 уч.году были поставлены</w:t>
      </w:r>
      <w:r w:rsidR="0049166A" w:rsidRPr="00C43194">
        <w:rPr>
          <w:b/>
        </w:rPr>
        <w:t>:</w:t>
      </w:r>
    </w:p>
    <w:p w:rsidR="00C9084B" w:rsidRPr="00C9084B" w:rsidRDefault="00C9084B" w:rsidP="00C9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8FC">
        <w:rPr>
          <w:rFonts w:ascii="Times New Roman" w:hAnsi="Times New Roman" w:cs="Times New Roman"/>
          <w:sz w:val="28"/>
          <w:szCs w:val="28"/>
        </w:rPr>
        <w:t> </w:t>
      </w:r>
      <w:r w:rsidRPr="00C9084B">
        <w:rPr>
          <w:rFonts w:ascii="Times New Roman" w:hAnsi="Times New Roman" w:cs="Times New Roman"/>
          <w:b/>
          <w:sz w:val="24"/>
          <w:szCs w:val="24"/>
        </w:rPr>
        <w:t>Цель:</w:t>
      </w:r>
      <w:r w:rsidRPr="00C9084B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 </w:t>
      </w:r>
    </w:p>
    <w:p w:rsidR="005A5181" w:rsidRDefault="005A5181" w:rsidP="00C90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181" w:rsidRDefault="005A5181" w:rsidP="00C90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84B" w:rsidRPr="00C9084B" w:rsidRDefault="00C9084B" w:rsidP="00C90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8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Задачи:  </w:t>
      </w:r>
    </w:p>
    <w:p w:rsidR="00C9084B" w:rsidRPr="00C9084B" w:rsidRDefault="00C9084B" w:rsidP="00C9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84B">
        <w:rPr>
          <w:rFonts w:ascii="Times New Roman" w:hAnsi="Times New Roman" w:cs="Times New Roman"/>
          <w:sz w:val="24"/>
          <w:szCs w:val="24"/>
        </w:rPr>
        <w:t>1.    Оптимизировать предметно-развивающую среду учреждения с учётом образовательной программы ДОУ, в соответствии с требованиями ФГОС,, с целью обеспечения равенства возможностей для каждого ребенка в получении качественного дошкольного образования. </w:t>
      </w:r>
    </w:p>
    <w:p w:rsidR="00C9084B" w:rsidRPr="00C9084B" w:rsidRDefault="00C9084B" w:rsidP="00C9084B">
      <w:pPr>
        <w:spacing w:after="0" w:line="240" w:lineRule="auto"/>
        <w:jc w:val="both"/>
        <w:textAlignment w:val="baseline"/>
        <w:rPr>
          <w:rStyle w:val="c0"/>
          <w:rFonts w:ascii="Times New Roman" w:hAnsi="Times New Roman" w:cs="Times New Roman"/>
          <w:sz w:val="24"/>
          <w:szCs w:val="24"/>
        </w:rPr>
      </w:pPr>
      <w:r w:rsidRPr="00C9084B">
        <w:rPr>
          <w:rFonts w:ascii="Times New Roman" w:hAnsi="Times New Roman" w:cs="Times New Roman"/>
          <w:sz w:val="24"/>
          <w:szCs w:val="24"/>
        </w:rPr>
        <w:t>2.    Продолжать развивать профессиональную компетентность педагогов  в области  освоения  новых </w:t>
      </w:r>
      <w:r w:rsidRPr="00C908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9084B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дошкольного образования </w:t>
      </w:r>
      <w:r w:rsidRPr="00C9084B">
        <w:rPr>
          <w:rStyle w:val="c0"/>
          <w:rFonts w:ascii="Times New Roman" w:hAnsi="Times New Roman" w:cs="Times New Roman"/>
          <w:sz w:val="24"/>
          <w:szCs w:val="24"/>
        </w:rPr>
        <w:t xml:space="preserve">через использование активных  форм  методической работы: обучающие  семинары, мастер-классы,  открытие просмотры, </w:t>
      </w:r>
      <w:r w:rsidRPr="00C9084B">
        <w:rPr>
          <w:rFonts w:ascii="Times New Roman" w:hAnsi="Times New Roman" w:cs="Times New Roman"/>
          <w:sz w:val="24"/>
          <w:szCs w:val="24"/>
        </w:rPr>
        <w:t xml:space="preserve">новая форма планирования  воспитательно-образовательного процесса, </w:t>
      </w:r>
      <w:r w:rsidRPr="00C9084B">
        <w:rPr>
          <w:rStyle w:val="c0"/>
          <w:rFonts w:ascii="Times New Roman" w:hAnsi="Times New Roman" w:cs="Times New Roman"/>
          <w:sz w:val="24"/>
          <w:szCs w:val="24"/>
        </w:rPr>
        <w:t>создание банка данных инновационных идей педагогов через ведение персональных сайтов.</w:t>
      </w:r>
    </w:p>
    <w:p w:rsidR="00FC4633" w:rsidRPr="00C9084B" w:rsidRDefault="00C9084B" w:rsidP="00C9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84B">
        <w:rPr>
          <w:rStyle w:val="c0"/>
          <w:rFonts w:ascii="Times New Roman" w:hAnsi="Times New Roman" w:cs="Times New Roman"/>
          <w:sz w:val="24"/>
          <w:szCs w:val="24"/>
        </w:rPr>
        <w:t>3.</w:t>
      </w:r>
      <w:r w:rsidRPr="00C9084B">
        <w:rPr>
          <w:rFonts w:ascii="Times New Roman" w:hAnsi="Times New Roman" w:cs="Times New Roman"/>
          <w:sz w:val="24"/>
          <w:szCs w:val="24"/>
        </w:rPr>
        <w:t xml:space="preserve"> Формировать у детей нравственных качеств, чувства патриотизма, интереса к национальной, народной и профессиональной культуре Родного края.</w:t>
      </w:r>
    </w:p>
    <w:p w:rsidR="00FC4633" w:rsidRPr="004D1E5B" w:rsidRDefault="00FC4633" w:rsidP="00FC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4D1E5B" w:rsidRDefault="003C1333" w:rsidP="00C43194">
      <w:pPr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Кадровое обеспечение реализуемых образовательных программ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МБДОУ осуществляют: заведующий, воспитатели, музыкальный работник. Численность педагогических работников –</w:t>
      </w:r>
      <w:r w:rsidR="0049166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6"/>
        <w:gridCol w:w="1574"/>
      </w:tblGrid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49166A"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49166A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333" w:rsidRPr="00C43194" w:rsidTr="0049166A">
        <w:trPr>
          <w:tblCellSpacing w:w="0" w:type="dxa"/>
        </w:trPr>
        <w:tc>
          <w:tcPr>
            <w:tcW w:w="79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33" w:rsidRPr="00C43194" w:rsidRDefault="008163F8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163F8" w:rsidRPr="00C43194" w:rsidRDefault="008163F8" w:rsidP="00C43194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F8" w:rsidRPr="00C43194" w:rsidRDefault="004D1E5B" w:rsidP="00C43194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63F8" w:rsidRPr="00C43194">
        <w:rPr>
          <w:rFonts w:ascii="Times New Roman" w:hAnsi="Times New Roman" w:cs="Times New Roman"/>
          <w:sz w:val="24"/>
          <w:szCs w:val="24"/>
        </w:rPr>
        <w:t>бразовательный уровень педагогов у</w:t>
      </w:r>
      <w:r w:rsidR="007F6A03">
        <w:rPr>
          <w:rFonts w:ascii="Times New Roman" w:hAnsi="Times New Roman" w:cs="Times New Roman"/>
          <w:sz w:val="24"/>
          <w:szCs w:val="24"/>
        </w:rPr>
        <w:t>лучшился</w:t>
      </w:r>
      <w:r w:rsidR="00C9084B">
        <w:rPr>
          <w:rFonts w:ascii="Times New Roman" w:hAnsi="Times New Roman" w:cs="Times New Roman"/>
          <w:sz w:val="24"/>
          <w:szCs w:val="24"/>
        </w:rPr>
        <w:t>, так как четыре</w:t>
      </w:r>
      <w:r w:rsidR="008163F8" w:rsidRPr="00C4319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9084B">
        <w:rPr>
          <w:rFonts w:ascii="Times New Roman" w:hAnsi="Times New Roman" w:cs="Times New Roman"/>
          <w:sz w:val="24"/>
          <w:szCs w:val="24"/>
        </w:rPr>
        <w:t>а имеют высшее образование и один педагог</w:t>
      </w:r>
      <w:r w:rsidR="008163F8" w:rsidRPr="00C43194">
        <w:rPr>
          <w:rFonts w:ascii="Times New Roman" w:hAnsi="Times New Roman" w:cs="Times New Roman"/>
          <w:sz w:val="24"/>
          <w:szCs w:val="24"/>
        </w:rPr>
        <w:t xml:space="preserve"> </w:t>
      </w:r>
      <w:r w:rsidR="00C9084B">
        <w:rPr>
          <w:rFonts w:ascii="Times New Roman" w:hAnsi="Times New Roman" w:cs="Times New Roman"/>
          <w:sz w:val="24"/>
          <w:szCs w:val="24"/>
        </w:rPr>
        <w:t>обучае</w:t>
      </w:r>
      <w:r w:rsidR="008163F8" w:rsidRPr="00C43194">
        <w:rPr>
          <w:rFonts w:ascii="Times New Roman" w:hAnsi="Times New Roman" w:cs="Times New Roman"/>
          <w:sz w:val="24"/>
          <w:szCs w:val="24"/>
        </w:rPr>
        <w:t>т</w:t>
      </w:r>
      <w:r w:rsidR="00C9084B">
        <w:rPr>
          <w:rFonts w:ascii="Times New Roman" w:hAnsi="Times New Roman" w:cs="Times New Roman"/>
          <w:sz w:val="24"/>
          <w:szCs w:val="24"/>
        </w:rPr>
        <w:t>с</w:t>
      </w:r>
      <w:r w:rsidR="008163F8" w:rsidRPr="00C43194">
        <w:rPr>
          <w:rFonts w:ascii="Times New Roman" w:hAnsi="Times New Roman" w:cs="Times New Roman"/>
          <w:sz w:val="24"/>
          <w:szCs w:val="24"/>
        </w:rPr>
        <w:t>я в ВУЗе, так же 5 из 6 педагогов повысили квалификацию в 2014 году. Ещё один педагог пр</w:t>
      </w:r>
      <w:r w:rsidR="00C9084B">
        <w:rPr>
          <w:rFonts w:ascii="Times New Roman" w:hAnsi="Times New Roman" w:cs="Times New Roman"/>
          <w:sz w:val="24"/>
          <w:szCs w:val="24"/>
        </w:rPr>
        <w:t>ойдёт курсы до конца 2015 уч.года. Первую категорию имею 3 воспитателя. До конца  2015 года на первую категорию выйдет ещё 1 педагог</w:t>
      </w:r>
      <w:r w:rsidR="008163F8" w:rsidRPr="00C43194">
        <w:rPr>
          <w:rFonts w:ascii="Times New Roman" w:hAnsi="Times New Roman" w:cs="Times New Roman"/>
          <w:sz w:val="24"/>
          <w:szCs w:val="24"/>
        </w:rPr>
        <w:t>.</w:t>
      </w:r>
    </w:p>
    <w:p w:rsidR="008163F8" w:rsidRPr="00C43194" w:rsidRDefault="008163F8" w:rsidP="00C4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Для повышения квалификации и уровня профессионализма с коллективом педагогов использовались следующие формы работы: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аттестация;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педсоветы;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обобщение опыта;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8163F8" w:rsidRPr="00C43194" w:rsidRDefault="008163F8" w:rsidP="00C4319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hAnsi="Times New Roman" w:cs="Times New Roman"/>
          <w:sz w:val="24"/>
          <w:szCs w:val="24"/>
        </w:rPr>
        <w:t>методические объединения.</w:t>
      </w:r>
    </w:p>
    <w:p w:rsidR="008163F8" w:rsidRPr="00C43194" w:rsidRDefault="008163F8" w:rsidP="00C43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1333" w:rsidRPr="00C43194" w:rsidRDefault="003C1333" w:rsidP="00C431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Конкурсное и профессиональное движение коллектива и детей МБДОУ</w:t>
      </w:r>
    </w:p>
    <w:p w:rsidR="003C1333" w:rsidRPr="00C43194" w:rsidRDefault="00C9084B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2014-2015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воспитатели и дети принимали участие</w:t>
      </w:r>
    </w:p>
    <w:p w:rsidR="003C1333" w:rsidRPr="00C43194" w:rsidRDefault="008163F8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районных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конкурсах: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года»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Волкова О.В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C1333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проект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»- победитель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Кадушкина Л.А</w:t>
      </w:r>
      <w:r w:rsidR="008163F8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C9084B" w:rsidRDefault="00C9084B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84B" w:rsidRPr="000D2F0E" w:rsidRDefault="00C9084B" w:rsidP="00C9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Участие детей МБДОУ Богородский детский сад «Сказка» №2 в конкурсах разного уровня.</w:t>
      </w:r>
    </w:p>
    <w:p w:rsidR="00C9084B" w:rsidRPr="000D2F0E" w:rsidRDefault="00C9084B" w:rsidP="00C90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F0E">
        <w:rPr>
          <w:rFonts w:ascii="Times New Roman" w:hAnsi="Times New Roman" w:cs="Times New Roman"/>
          <w:sz w:val="24"/>
          <w:szCs w:val="24"/>
        </w:rPr>
        <w:t>(2014-2015 уч.год)</w:t>
      </w:r>
    </w:p>
    <w:p w:rsidR="00C9084B" w:rsidRPr="00C43194" w:rsidRDefault="00C9084B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84B" w:rsidRDefault="00C9084B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1686"/>
        <w:gridCol w:w="1871"/>
        <w:gridCol w:w="1896"/>
        <w:gridCol w:w="2028"/>
      </w:tblGrid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Ф.И .ребенка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Кадушкин Артём</w:t>
            </w: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Матвей</w:t>
            </w: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Бузова Лилия</w:t>
            </w: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Сидоров Миша</w:t>
            </w: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Коллектив подготовительной группы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Коллектив средней группы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Ферулёва Настя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Коллектив подготовительной группы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 xml:space="preserve">Пушина Юля 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«Дети России за мир»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Чегодаева Вика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«Дети России за мир»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Качалов Витя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«Дети России за мир»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Пушина Юля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«Мы-наследники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Чегодаева Вика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Качалов Витя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Дубова Саша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Пушина Юля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Барышников Антон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 xml:space="preserve"> 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Потапова Ксюша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 -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084B" w:rsidRPr="000D2F0E" w:rsidTr="00C9084B">
        <w:tc>
          <w:tcPr>
            <w:tcW w:w="1914" w:type="dxa"/>
            <w:tcBorders>
              <w:righ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Сидоров Миша</w:t>
            </w:r>
          </w:p>
        </w:tc>
        <w:tc>
          <w:tcPr>
            <w:tcW w:w="1914" w:type="dxa"/>
            <w:tcBorders>
              <w:left w:val="nil"/>
            </w:tcBorders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Победы»</w:t>
            </w:r>
          </w:p>
        </w:tc>
        <w:tc>
          <w:tcPr>
            <w:tcW w:w="1914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C9084B" w:rsidRPr="000D2F0E" w:rsidRDefault="00C9084B" w:rsidP="00C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9084B" w:rsidRDefault="00C9084B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20D" w:rsidRPr="00C43194" w:rsidRDefault="000F620D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районном методическом объед</w:t>
      </w:r>
      <w:r w:rsidR="00C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инении – Воспитатель Дубова Н.В.., тема: «Конструирование из бросового материала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МБДОУ </w:t>
      </w:r>
      <w:r w:rsidR="000F620D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Богородский детский сад «Сказка» № 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укомплектовано кадрами  полностью. Педагоги детского сада постоянно повышают свой </w:t>
      </w:r>
      <w:r w:rsidR="005A51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профессиональный уровень: участвуют в конкурсах,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F620D" w:rsidRPr="00C43194" w:rsidRDefault="000F620D" w:rsidP="004D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C43194">
      <w:pPr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Показатели организации образовательно-воспитательного процесса</w:t>
      </w:r>
    </w:p>
    <w:p w:rsidR="00B405C5" w:rsidRPr="00C43194" w:rsidRDefault="00B405C5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организованной образовательной деятельности  составлено с учётом: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ООП ДО «От рождения до школы» /Под ред. Н.Е.Вераксы, Т.С. Комаровой, М.А.Васильевой,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максимально-допустимого объёма недельной нагрузки,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Рациональности соотношения эмоциональной, интеллектуальной и физической нагрузки на ребёнка,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к ребёнку,</w:t>
      </w:r>
    </w:p>
    <w:p w:rsidR="00B405C5" w:rsidRPr="00C43194" w:rsidRDefault="00B405C5" w:rsidP="00C4319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к расписанию ООД в разновозрасной группе.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нагрузки: во 2 младшей группе – 2 часа 45 мин., в средней группе – 4 часа, в старшей группе – 6 часов 15 мин., в подготовительной группе – 8 часов 30 мин.</w:t>
      </w:r>
    </w:p>
    <w:p w:rsidR="00B405C5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4-го года жизни – не более 15 минут, для детей 5- го года жизни – не более 20 мин., для детей 6– года жизни – не более 25 мин., для детей 7-го года жизни – не более 30 мин. 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непрерывной образовательной деятельностью – не менее 10 минут.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с детьми старшего дошкольного возраста осуществляется и во второй половине дня, не чаще 2-3 раз в неделю.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объём непосредственно образовательной деятельности определяется учебным планом.</w:t>
      </w:r>
    </w:p>
    <w:p w:rsidR="003C1333" w:rsidRPr="00C43194" w:rsidRDefault="00B405C5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форм работы с воспитанниками.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образовательный процесс включены блоки: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партнерская деятельность взрослого с детьми;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3C1333" w:rsidRPr="00C43194" w:rsidRDefault="003C1333" w:rsidP="00C4319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семьями воспитанников.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основной общеобразовательной программы и решения конкретных образовательных задач.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6E178A" w:rsidRDefault="003C1333" w:rsidP="006E178A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7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Показатели содержания, уровня и качества образовательной подготовки воспитанников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 по изучению мнения участников образовательных отношений о деятельности Учреждения.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анкетирования родителей </w:t>
      </w:r>
      <w:r w:rsidR="006E178A"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деятельности учреждения в 2014-2015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были получены следующие результаты:</w:t>
      </w:r>
    </w:p>
    <w:p w:rsidR="003C1333" w:rsidRPr="00C43194" w:rsidRDefault="00EA02AA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95 %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– полностью удовлетворены работой учреждения;</w:t>
      </w:r>
    </w:p>
    <w:p w:rsidR="003C1333" w:rsidRPr="00C43194" w:rsidRDefault="00EA02AA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 – частично удовлетворены, хотели бы получать дополнительное образование в учреждении</w:t>
      </w:r>
    </w:p>
    <w:p w:rsidR="005A5181" w:rsidRDefault="005A5181" w:rsidP="006E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178A" w:rsidRDefault="003C1333" w:rsidP="006E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готовность к обучению в шко</w:t>
      </w:r>
      <w:r w:rsidR="006E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ле. </w:t>
      </w:r>
    </w:p>
    <w:p w:rsidR="003C1333" w:rsidRPr="00C43194" w:rsidRDefault="006E178A" w:rsidP="006E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педагогической диагностики - готов к обучению 10</w:t>
      </w:r>
      <w:r w:rsidR="00EA02AA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- 100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сформированность мотивационной сферы.     Анализ контингента выпускников  показывает, что дети, уходящие в школу, не только осваивают обязательный минимум содержания образования, но имеют превышающий уровень развития познавательных способностей, навыков учебной деятельности и социальной адаптации.</w:t>
      </w:r>
    </w:p>
    <w:p w:rsidR="006978D5" w:rsidRPr="00C43194" w:rsidRDefault="006978D5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6978D5" w:rsidRPr="00C43194" w:rsidRDefault="006978D5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3C1333" w:rsidRPr="006E178A" w:rsidRDefault="003C1333" w:rsidP="006E178A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Учебно-методическое обеспечение образовательного процесса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6E178A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2014-2015</w:t>
      </w:r>
      <w:r w:rsidR="003C1333" w:rsidRPr="00FC4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 было пр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оведено 4 педагогических совета</w:t>
      </w:r>
      <w:r w:rsidR="00F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и 4 консультации.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определялась поставленными годовыми задачами и потребностями педагогического коллектива.</w:t>
      </w:r>
      <w:r w:rsidR="00F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работа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633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родительских собраний, консультаций, совместного творчества детей и родителей, совместных праздников.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6E178A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Библиотечно-информационное обеспечение образовательного процесса</w:t>
      </w:r>
    </w:p>
    <w:p w:rsidR="003C1333" w:rsidRPr="00C43194" w:rsidRDefault="006E178A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необходимом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объеме в МБДОУ имеются учебные пособия, детская и методическая литература, необходимые для организации образовательного процесса. В д/с имеется библиотека методической литературы . Расположена она в методическом кабинете. Библиотека для педагогов содержит разделы: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ДОУ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- коммуникативное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</w:t>
      </w:r>
    </w:p>
    <w:p w:rsidR="003C1333" w:rsidRPr="00C43194" w:rsidRDefault="003C1333" w:rsidP="00C43194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</w:t>
      </w:r>
    </w:p>
    <w:p w:rsidR="00A47936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подборки журналов «Дошкольное воспитание» , , «Дошкольная педагогика» , «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ДОУ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, «Управление ДОУ» 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«Музыкальный руководитель», «Музыкальная палитра»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>, дидактический материал.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A47936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имеется современная информационно – техническая база: компьютеры, подключенные к сети Интернет,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принтер,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электронная почта, технические средства обучения: проектор, музыкальный центр, магнитофоны.</w:t>
      </w:r>
    </w:p>
    <w:p w:rsidR="0041706C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обеспеченности открытости и доступности информации о деятельности Учреждения имеются сайт, стенды в центральном холле и раздевалках групп. </w:t>
      </w:r>
    </w:p>
    <w:p w:rsidR="003C1333" w:rsidRPr="00C43194" w:rsidRDefault="006E178A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2014-2015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проводилась работа по оформлению тематических выставок совместного творчества детей и взрослых родителей и педагогов) : « Осенний коллаж», «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фейерверк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«Мамин портрет», «Весенние пейзажи»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6E178A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4D1E5B" w:rsidRPr="004D1E5B" w:rsidRDefault="004D1E5B" w:rsidP="004D1E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и использование материально-технической базы.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развивающей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 В детском саду имеются: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Помещения: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групповые помещения -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заведующего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методический кабинет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зал-1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пищеблок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прачечная - 1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 средства:</w:t>
      </w:r>
    </w:p>
    <w:p w:rsidR="003C1333" w:rsidRPr="00C43194" w:rsidRDefault="00A94230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компьютеры -3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A94230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принтеры- 1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мультимедийная система -1 шт.</w:t>
      </w:r>
    </w:p>
    <w:p w:rsidR="003C1333" w:rsidRPr="00C43194" w:rsidRDefault="004D1E5B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ианино – 1 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центр-1шт.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обеспечено мебелью, мягким инвентарем, посудой в полном объеме.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 мер противопожарной и антитеррористической безопасности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созданы условия для комплексной безопасности воспитанников и сотрудников. Антитеррористическую защиту обеспечивают 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 замки и наружные звонки.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здании установлена «Кнопка тревожной сигнализации»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5181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разработан комплект инструкции по антитеррору.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обеспечено автоматической пожарной сигнализа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цией «Стрелец-мониторинг»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4230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противопожарной безопасности. Эвакуационные выходы содержатся в соответствии с требованиями пожарной безопасности.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6E178A">
      <w:pPr>
        <w:pStyle w:val="a4"/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1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территории.</w:t>
      </w:r>
    </w:p>
    <w:p w:rsidR="003C1333" w:rsidRPr="004D1E5B" w:rsidRDefault="003C1333" w:rsidP="00C431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C1333" w:rsidRPr="00C43194" w:rsidRDefault="004D1E5B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озеленена насаждениями по всему периметру и имеет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групповые прогулочные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1333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участок оснащен детским игровым оборудованием, местами для активных игр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 теневыми навесами, песочницами.</w:t>
      </w:r>
    </w:p>
    <w:p w:rsidR="003C1333" w:rsidRPr="00C43194" w:rsidRDefault="003C1333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Наружное освещение осуществляется бытовыми све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тильниками у входов в здание – 2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3C1333" w:rsidRPr="00C43194" w:rsidRDefault="003C1333" w:rsidP="004D1E5B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оборудована хозяйственная площадка в соответствии с требованиями СанПиН, имеются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контейнеры для сбора мусора – 1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 Вывоз мусора организован по графику, на осн</w:t>
      </w:r>
      <w:r w:rsidR="006E1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овании договора на вывоз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 Показатели медицинского обслуживания, системы охраны и здоровья воспитанников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обслуживание детей осуществляется 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фельдшером Богородского ФАП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проводи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т осмотры, профилактические мероприятия</w:t>
      </w:r>
      <w:r w:rsidR="00C86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E5B" w:rsidRDefault="004D1E5B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1333" w:rsidRPr="006E178A" w:rsidRDefault="00FC4633" w:rsidP="00FC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6E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3C1333"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по группам здоровья</w:t>
      </w: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439" w:type="dxa"/>
        <w:jc w:val="center"/>
        <w:tblCellSpacing w:w="0" w:type="dxa"/>
        <w:tblInd w:w="-9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1705"/>
        <w:gridCol w:w="1251"/>
        <w:gridCol w:w="1251"/>
      </w:tblGrid>
      <w:tr w:rsidR="00D175D1" w:rsidRPr="00C43194" w:rsidTr="004D1E5B">
        <w:trPr>
          <w:tblCellSpacing w:w="0" w:type="dxa"/>
          <w:jc w:val="center"/>
        </w:trPr>
        <w:tc>
          <w:tcPr>
            <w:tcW w:w="12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Кол/%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Кол/%</w:t>
            </w:r>
          </w:p>
        </w:tc>
      </w:tr>
      <w:tr w:rsidR="00D175D1" w:rsidRPr="00C43194" w:rsidTr="004D1E5B">
        <w:trPr>
          <w:tblCellSpacing w:w="0" w:type="dxa"/>
          <w:jc w:val="center"/>
        </w:trPr>
        <w:tc>
          <w:tcPr>
            <w:tcW w:w="12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7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1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7E4E78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D1" w:rsidRPr="00C43194" w:rsidRDefault="00D175D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E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 случаев заболевания детей</w:t>
      </w:r>
    </w:p>
    <w:tbl>
      <w:tblPr>
        <w:tblW w:w="1005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  <w:gridCol w:w="2498"/>
        <w:gridCol w:w="2545"/>
      </w:tblGrid>
      <w:tr w:rsidR="003C1333" w:rsidRPr="00C43194" w:rsidTr="006978D5">
        <w:trPr>
          <w:trHeight w:val="210"/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зарегистрировано случаев заболевания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у детей в возрасте</w:t>
            </w:r>
          </w:p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 и старше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5A518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5A5181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651832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651832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C1333" w:rsidRPr="00C43194" w:rsidTr="006978D5">
        <w:trPr>
          <w:tblCellSpacing w:w="0" w:type="dxa"/>
        </w:trPr>
        <w:tc>
          <w:tcPr>
            <w:tcW w:w="50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3C1333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заболевания</w:t>
            </w:r>
          </w:p>
        </w:tc>
        <w:tc>
          <w:tcPr>
            <w:tcW w:w="24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651832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C1333" w:rsidRPr="00C43194" w:rsidRDefault="00651832" w:rsidP="00C4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Анализ данных медицинского обследования показал тенденцию к увеличению заболеваний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дыхания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Социальными причинами являются: нездоровье детей от рождения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грамотность родителей в вопросах оздоровления</w:t>
      </w:r>
      <w:r w:rsidR="00D175D1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К педагогическим причинам относятся: недостаточный индивидуальный подход к детям, недостаточная работа по формированию здорового образа жизни в семье и детском саду.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4D1E5B" w:rsidRDefault="004D1E5B" w:rsidP="004D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3C1333" w:rsidRPr="004D1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11.Организация питания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условий, обеспечивающих здоровье </w:t>
      </w:r>
      <w:r w:rsidR="004D1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является организация и качество питания. Пищеблок оборудован необходимым технологическим оборудованием. Техническое состояние – удовлетворительное.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обеспечивает сбалансированное четырехразовое питание детей в соответствии с их возрастом. Нормы питания определяются Санитарно-эпидемиологическими требованиями к устройству, содержанию и организации режима работы в дошкольных организациях (СанПин 2.4.1.3049-13). Питание осуществляется в соответствии с примерным д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есятидневным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организацией питания осуществляет 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191E"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имеются </w:t>
      </w: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технологические карты. В течение дня блюда не повторяются. Ежедневно употребляются мясо, молоко, хлеб, масло, овощи т.д., строго распределяется калорийность в течении дня. 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готовой пищи проводится только после снятия пробы и записи в бракеражном журнале готовых блюд с разрешением на их выдачу.</w:t>
      </w:r>
    </w:p>
    <w:p w:rsidR="003C1333" w:rsidRPr="00C43194" w:rsidRDefault="003C1333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333" w:rsidRPr="00C43194" w:rsidRDefault="003C1333" w:rsidP="004D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 учреждения.</w:t>
      </w:r>
    </w:p>
    <w:p w:rsidR="003C1333" w:rsidRPr="00C43194" w:rsidRDefault="003C1333" w:rsidP="007E4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9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="007E4E7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1.Продолжать работу над совершенствованием нормативной и методической базы в ДОУ в соответствии с ФГОС ДО.</w:t>
      </w:r>
    </w:p>
    <w:p w:rsidR="00C43194" w:rsidRPr="00C43194" w:rsidRDefault="00C43194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E5B" w:rsidRDefault="004D1E5B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4E78" w:rsidRDefault="007E4E78" w:rsidP="00C4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1DCA" w:rsidRDefault="008E1DCA"/>
    <w:sectPr w:rsidR="008E1DCA" w:rsidSect="0041706C">
      <w:foot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18" w:rsidRDefault="00892218" w:rsidP="00FC4633">
      <w:pPr>
        <w:spacing w:after="0" w:line="240" w:lineRule="auto"/>
      </w:pPr>
      <w:r>
        <w:separator/>
      </w:r>
    </w:p>
  </w:endnote>
  <w:endnote w:type="continuationSeparator" w:id="1">
    <w:p w:rsidR="00892218" w:rsidRDefault="00892218" w:rsidP="00FC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5407"/>
      <w:docPartObj>
        <w:docPartGallery w:val="Page Numbers (Bottom of Page)"/>
        <w:docPartUnique/>
      </w:docPartObj>
    </w:sdtPr>
    <w:sdtContent>
      <w:p w:rsidR="005A5181" w:rsidRDefault="005A5181">
        <w:pPr>
          <w:pStyle w:val="a7"/>
          <w:jc w:val="right"/>
        </w:pPr>
        <w:fldSimple w:instr=" PAGE   \* MERGEFORMAT ">
          <w:r w:rsidR="00651832">
            <w:rPr>
              <w:noProof/>
            </w:rPr>
            <w:t>6</w:t>
          </w:r>
        </w:fldSimple>
      </w:p>
    </w:sdtContent>
  </w:sdt>
  <w:p w:rsidR="005A5181" w:rsidRDefault="005A51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18" w:rsidRDefault="00892218" w:rsidP="00FC4633">
      <w:pPr>
        <w:spacing w:after="0" w:line="240" w:lineRule="auto"/>
      </w:pPr>
      <w:r>
        <w:separator/>
      </w:r>
    </w:p>
  </w:footnote>
  <w:footnote w:type="continuationSeparator" w:id="1">
    <w:p w:rsidR="00892218" w:rsidRDefault="00892218" w:rsidP="00FC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13"/>
    <w:multiLevelType w:val="multilevel"/>
    <w:tmpl w:val="742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452F"/>
    <w:multiLevelType w:val="hybridMultilevel"/>
    <w:tmpl w:val="AE50C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06CE"/>
    <w:multiLevelType w:val="multilevel"/>
    <w:tmpl w:val="8A487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62C38"/>
    <w:multiLevelType w:val="multilevel"/>
    <w:tmpl w:val="6B0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42D8"/>
    <w:multiLevelType w:val="multilevel"/>
    <w:tmpl w:val="57A48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82454"/>
    <w:multiLevelType w:val="hybridMultilevel"/>
    <w:tmpl w:val="D1369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A76A2"/>
    <w:multiLevelType w:val="multilevel"/>
    <w:tmpl w:val="0B0A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06CB8"/>
    <w:multiLevelType w:val="multilevel"/>
    <w:tmpl w:val="19F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243D5"/>
    <w:multiLevelType w:val="multilevel"/>
    <w:tmpl w:val="F052F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9">
    <w:nsid w:val="17321221"/>
    <w:multiLevelType w:val="multilevel"/>
    <w:tmpl w:val="3B7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8716E"/>
    <w:multiLevelType w:val="hybridMultilevel"/>
    <w:tmpl w:val="9E5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D7CE5"/>
    <w:multiLevelType w:val="multilevel"/>
    <w:tmpl w:val="5B8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64643"/>
    <w:multiLevelType w:val="multilevel"/>
    <w:tmpl w:val="5B487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B5B8B"/>
    <w:multiLevelType w:val="multilevel"/>
    <w:tmpl w:val="504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B269E"/>
    <w:multiLevelType w:val="multilevel"/>
    <w:tmpl w:val="844A7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3C1A"/>
    <w:multiLevelType w:val="multilevel"/>
    <w:tmpl w:val="FF589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61348"/>
    <w:multiLevelType w:val="multilevel"/>
    <w:tmpl w:val="E958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57A42"/>
    <w:multiLevelType w:val="multilevel"/>
    <w:tmpl w:val="1F1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347A22"/>
    <w:multiLevelType w:val="multilevel"/>
    <w:tmpl w:val="57F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A942C6"/>
    <w:multiLevelType w:val="multilevel"/>
    <w:tmpl w:val="E72E8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546483"/>
    <w:multiLevelType w:val="multilevel"/>
    <w:tmpl w:val="840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A40E00"/>
    <w:multiLevelType w:val="multilevel"/>
    <w:tmpl w:val="93D03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DE47E7"/>
    <w:multiLevelType w:val="multilevel"/>
    <w:tmpl w:val="35545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3">
    <w:nsid w:val="3A145D8B"/>
    <w:multiLevelType w:val="multilevel"/>
    <w:tmpl w:val="E2C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2701C"/>
    <w:multiLevelType w:val="multilevel"/>
    <w:tmpl w:val="4F94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D4190"/>
    <w:multiLevelType w:val="multilevel"/>
    <w:tmpl w:val="07D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04E93"/>
    <w:multiLevelType w:val="multilevel"/>
    <w:tmpl w:val="55D8C2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7">
    <w:nsid w:val="48AE0A31"/>
    <w:multiLevelType w:val="multilevel"/>
    <w:tmpl w:val="62A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324A68"/>
    <w:multiLevelType w:val="multilevel"/>
    <w:tmpl w:val="79D8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26F6C"/>
    <w:multiLevelType w:val="multilevel"/>
    <w:tmpl w:val="B62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1F23AE"/>
    <w:multiLevelType w:val="multilevel"/>
    <w:tmpl w:val="F75E81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F06D99"/>
    <w:multiLevelType w:val="multilevel"/>
    <w:tmpl w:val="C3B6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C83C0C"/>
    <w:multiLevelType w:val="multilevel"/>
    <w:tmpl w:val="B79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D91E01"/>
    <w:multiLevelType w:val="multilevel"/>
    <w:tmpl w:val="9F04E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F24BF"/>
    <w:multiLevelType w:val="multilevel"/>
    <w:tmpl w:val="CF92A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5">
    <w:nsid w:val="59AD78A7"/>
    <w:multiLevelType w:val="multilevel"/>
    <w:tmpl w:val="CDF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092318"/>
    <w:multiLevelType w:val="hybridMultilevel"/>
    <w:tmpl w:val="C632E9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2A2ECA"/>
    <w:multiLevelType w:val="multilevel"/>
    <w:tmpl w:val="4FB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E91DE5"/>
    <w:multiLevelType w:val="multilevel"/>
    <w:tmpl w:val="3CC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90433"/>
    <w:multiLevelType w:val="multilevel"/>
    <w:tmpl w:val="8E0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AD2ABE"/>
    <w:multiLevelType w:val="multilevel"/>
    <w:tmpl w:val="D60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3D1AF8"/>
    <w:multiLevelType w:val="multilevel"/>
    <w:tmpl w:val="887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F358B5"/>
    <w:multiLevelType w:val="multilevel"/>
    <w:tmpl w:val="A4E2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290771"/>
    <w:multiLevelType w:val="multilevel"/>
    <w:tmpl w:val="5BB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C817E6"/>
    <w:multiLevelType w:val="multilevel"/>
    <w:tmpl w:val="EE2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EC4638"/>
    <w:multiLevelType w:val="multilevel"/>
    <w:tmpl w:val="0C3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38"/>
  </w:num>
  <w:num w:numId="4">
    <w:abstractNumId w:val="44"/>
  </w:num>
  <w:num w:numId="5">
    <w:abstractNumId w:val="42"/>
  </w:num>
  <w:num w:numId="6">
    <w:abstractNumId w:val="24"/>
  </w:num>
  <w:num w:numId="7">
    <w:abstractNumId w:val="17"/>
  </w:num>
  <w:num w:numId="8">
    <w:abstractNumId w:val="28"/>
  </w:num>
  <w:num w:numId="9">
    <w:abstractNumId w:val="16"/>
  </w:num>
  <w:num w:numId="10">
    <w:abstractNumId w:val="37"/>
  </w:num>
  <w:num w:numId="11">
    <w:abstractNumId w:val="13"/>
  </w:num>
  <w:num w:numId="12">
    <w:abstractNumId w:val="23"/>
  </w:num>
  <w:num w:numId="13">
    <w:abstractNumId w:val="25"/>
  </w:num>
  <w:num w:numId="14">
    <w:abstractNumId w:val="45"/>
  </w:num>
  <w:num w:numId="15">
    <w:abstractNumId w:val="11"/>
  </w:num>
  <w:num w:numId="16">
    <w:abstractNumId w:val="41"/>
  </w:num>
  <w:num w:numId="17">
    <w:abstractNumId w:val="4"/>
  </w:num>
  <w:num w:numId="18">
    <w:abstractNumId w:val="0"/>
  </w:num>
  <w:num w:numId="19">
    <w:abstractNumId w:val="33"/>
  </w:num>
  <w:num w:numId="20">
    <w:abstractNumId w:val="29"/>
  </w:num>
  <w:num w:numId="21">
    <w:abstractNumId w:val="12"/>
  </w:num>
  <w:num w:numId="22">
    <w:abstractNumId w:val="39"/>
  </w:num>
  <w:num w:numId="23">
    <w:abstractNumId w:val="9"/>
  </w:num>
  <w:num w:numId="24">
    <w:abstractNumId w:val="2"/>
  </w:num>
  <w:num w:numId="25">
    <w:abstractNumId w:val="6"/>
  </w:num>
  <w:num w:numId="26">
    <w:abstractNumId w:val="21"/>
  </w:num>
  <w:num w:numId="27">
    <w:abstractNumId w:val="19"/>
  </w:num>
  <w:num w:numId="28">
    <w:abstractNumId w:val="3"/>
  </w:num>
  <w:num w:numId="29">
    <w:abstractNumId w:val="14"/>
  </w:num>
  <w:num w:numId="30">
    <w:abstractNumId w:val="27"/>
  </w:num>
  <w:num w:numId="31">
    <w:abstractNumId w:val="18"/>
  </w:num>
  <w:num w:numId="32">
    <w:abstractNumId w:val="20"/>
  </w:num>
  <w:num w:numId="33">
    <w:abstractNumId w:val="40"/>
  </w:num>
  <w:num w:numId="34">
    <w:abstractNumId w:val="43"/>
  </w:num>
  <w:num w:numId="35">
    <w:abstractNumId w:val="32"/>
  </w:num>
  <w:num w:numId="36">
    <w:abstractNumId w:val="15"/>
  </w:num>
  <w:num w:numId="37">
    <w:abstractNumId w:val="7"/>
  </w:num>
  <w:num w:numId="38">
    <w:abstractNumId w:val="30"/>
  </w:num>
  <w:num w:numId="39">
    <w:abstractNumId w:val="36"/>
  </w:num>
  <w:num w:numId="40">
    <w:abstractNumId w:val="5"/>
  </w:num>
  <w:num w:numId="41">
    <w:abstractNumId w:val="10"/>
  </w:num>
  <w:num w:numId="42">
    <w:abstractNumId w:val="1"/>
  </w:num>
  <w:num w:numId="43">
    <w:abstractNumId w:val="26"/>
  </w:num>
  <w:num w:numId="44">
    <w:abstractNumId w:val="8"/>
  </w:num>
  <w:num w:numId="45">
    <w:abstractNumId w:val="22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333"/>
    <w:rsid w:val="000D2F0E"/>
    <w:rsid w:val="000F620D"/>
    <w:rsid w:val="001257D3"/>
    <w:rsid w:val="0016799E"/>
    <w:rsid w:val="002108B6"/>
    <w:rsid w:val="002E0794"/>
    <w:rsid w:val="003A0F7D"/>
    <w:rsid w:val="003C1333"/>
    <w:rsid w:val="003C7C67"/>
    <w:rsid w:val="0041706C"/>
    <w:rsid w:val="00422370"/>
    <w:rsid w:val="0049166A"/>
    <w:rsid w:val="004B5EED"/>
    <w:rsid w:val="004D1E5B"/>
    <w:rsid w:val="00557F3A"/>
    <w:rsid w:val="005A5181"/>
    <w:rsid w:val="005E0665"/>
    <w:rsid w:val="006147B0"/>
    <w:rsid w:val="00651832"/>
    <w:rsid w:val="00695C71"/>
    <w:rsid w:val="006978D5"/>
    <w:rsid w:val="006E178A"/>
    <w:rsid w:val="00750F7A"/>
    <w:rsid w:val="007E180A"/>
    <w:rsid w:val="007E38A9"/>
    <w:rsid w:val="007E4E78"/>
    <w:rsid w:val="007F6A03"/>
    <w:rsid w:val="0081191E"/>
    <w:rsid w:val="008163F8"/>
    <w:rsid w:val="008330E9"/>
    <w:rsid w:val="00892218"/>
    <w:rsid w:val="008E1DCA"/>
    <w:rsid w:val="009B6574"/>
    <w:rsid w:val="00A47936"/>
    <w:rsid w:val="00A94230"/>
    <w:rsid w:val="00AF3239"/>
    <w:rsid w:val="00B01825"/>
    <w:rsid w:val="00B25F86"/>
    <w:rsid w:val="00B405C5"/>
    <w:rsid w:val="00BC6E34"/>
    <w:rsid w:val="00BF006E"/>
    <w:rsid w:val="00C421BC"/>
    <w:rsid w:val="00C43194"/>
    <w:rsid w:val="00C86E7F"/>
    <w:rsid w:val="00C9084B"/>
    <w:rsid w:val="00D175D1"/>
    <w:rsid w:val="00D97EDF"/>
    <w:rsid w:val="00EA02AA"/>
    <w:rsid w:val="00EE2372"/>
    <w:rsid w:val="00F5673C"/>
    <w:rsid w:val="00FC4633"/>
    <w:rsid w:val="00F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C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1333"/>
  </w:style>
  <w:style w:type="character" w:customStyle="1" w:styleId="b-pageid">
    <w:name w:val="b-page__id"/>
    <w:basedOn w:val="a0"/>
    <w:rsid w:val="003C1333"/>
  </w:style>
  <w:style w:type="paragraph" w:styleId="a4">
    <w:name w:val="List Paragraph"/>
    <w:basedOn w:val="a"/>
    <w:uiPriority w:val="34"/>
    <w:qFormat/>
    <w:rsid w:val="004223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C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633"/>
  </w:style>
  <w:style w:type="paragraph" w:styleId="a7">
    <w:name w:val="footer"/>
    <w:basedOn w:val="a"/>
    <w:link w:val="a8"/>
    <w:uiPriority w:val="99"/>
    <w:unhideWhenUsed/>
    <w:rsid w:val="00FC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33"/>
  </w:style>
  <w:style w:type="character" w:customStyle="1" w:styleId="c0">
    <w:name w:val="c0"/>
    <w:basedOn w:val="a0"/>
    <w:rsid w:val="00C90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GJD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Богородский  ДС</cp:lastModifiedBy>
  <cp:revision>12</cp:revision>
  <cp:lastPrinted>2014-11-21T08:38:00Z</cp:lastPrinted>
  <dcterms:created xsi:type="dcterms:W3CDTF">2014-10-15T05:47:00Z</dcterms:created>
  <dcterms:modified xsi:type="dcterms:W3CDTF">2015-09-24T06:07:00Z</dcterms:modified>
</cp:coreProperties>
</file>