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E" w:rsidRDefault="00CB105E" w:rsidP="00CB105E">
      <w:pPr>
        <w:spacing w:after="0"/>
        <w:jc w:val="center"/>
        <w:rPr>
          <w:rStyle w:val="rvts6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непрерывной непосредственной образовательной деятельности детей  старшей группы по развитию речи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 теме «Знакомство по Республикой Адыгея.»</w:t>
      </w:r>
    </w:p>
    <w:p w:rsidR="00CB105E" w:rsidRDefault="00CB105E" w:rsidP="00CB105E">
      <w:pPr>
        <w:widowControl w:val="0"/>
        <w:spacing w:after="0"/>
        <w:ind w:firstLine="567"/>
        <w:jc w:val="center"/>
      </w:pPr>
      <w:r>
        <w:rPr>
          <w:rStyle w:val="rvts6"/>
          <w:b/>
          <w:sz w:val="28"/>
          <w:szCs w:val="28"/>
        </w:rPr>
        <w:t xml:space="preserve">Автор конспекта: </w:t>
      </w:r>
      <w:proofErr w:type="spellStart"/>
      <w:r>
        <w:rPr>
          <w:rStyle w:val="rvts6"/>
          <w:b/>
          <w:sz w:val="28"/>
          <w:szCs w:val="28"/>
        </w:rPr>
        <w:t>Учускина</w:t>
      </w:r>
      <w:proofErr w:type="spellEnd"/>
      <w:r>
        <w:rPr>
          <w:rStyle w:val="rvts6"/>
          <w:b/>
          <w:sz w:val="28"/>
          <w:szCs w:val="28"/>
        </w:rPr>
        <w:t xml:space="preserve"> Елена Семёновна воспитатель МБДОУ</w:t>
      </w:r>
      <w:r>
        <w:rPr>
          <w:rStyle w:val="rvts6"/>
          <w:sz w:val="28"/>
          <w:szCs w:val="28"/>
        </w:rPr>
        <w:t xml:space="preserve"> “Детский сад3”</w:t>
      </w:r>
    </w:p>
    <w:p w:rsidR="00CB105E" w:rsidRDefault="00CB105E" w:rsidP="00CB105E">
      <w:pPr>
        <w:widowControl w:val="0"/>
        <w:spacing w:after="0" w:line="240" w:lineRule="auto"/>
        <w:rPr>
          <w:rStyle w:val="rvts6"/>
          <w:sz w:val="28"/>
          <w:szCs w:val="28"/>
        </w:rPr>
      </w:pPr>
    </w:p>
    <w:p w:rsidR="00CB105E" w:rsidRDefault="00CB105E" w:rsidP="00CB105E">
      <w:pPr>
        <w:widowControl w:val="0"/>
        <w:spacing w:after="0" w:line="240" w:lineRule="auto"/>
        <w:ind w:firstLine="284"/>
        <w:jc w:val="both"/>
        <w:rPr>
          <w:rStyle w:val="rvts6"/>
        </w:rPr>
      </w:pPr>
      <w:r>
        <w:rPr>
          <w:rStyle w:val="rvts6"/>
          <w:b/>
          <w:u w:val="single"/>
        </w:rPr>
        <w:t>Приоритетная образовательная область:</w:t>
      </w:r>
      <w:r>
        <w:rPr>
          <w:rStyle w:val="rvts6"/>
          <w:b/>
        </w:rPr>
        <w:t xml:space="preserve"> «Коммуникация»: </w:t>
      </w:r>
      <w:r>
        <w:rPr>
          <w:rStyle w:val="rvts6"/>
        </w:rPr>
        <w:t>обогащать и активизировать словарь детей по теме занятия, развивать устную речь, связную речь. «</w:t>
      </w:r>
      <w:r>
        <w:rPr>
          <w:rStyle w:val="rvts6"/>
          <w:b/>
        </w:rPr>
        <w:t>Познание</w:t>
      </w:r>
      <w:r>
        <w:rPr>
          <w:rStyle w:val="rvts6"/>
        </w:rPr>
        <w:t>»: развивать и воспитывать патриотические чувства дошкольников к своей Родине, стране, земле.</w:t>
      </w:r>
    </w:p>
    <w:p w:rsidR="00CB105E" w:rsidRDefault="00CB105E" w:rsidP="00CB105E">
      <w:pPr>
        <w:widowControl w:val="0"/>
        <w:spacing w:after="0" w:line="240" w:lineRule="auto"/>
        <w:ind w:firstLine="284"/>
        <w:jc w:val="both"/>
        <w:rPr>
          <w:rStyle w:val="rvts6"/>
          <w:b/>
          <w:u w:val="single"/>
        </w:rPr>
      </w:pPr>
      <w:r>
        <w:rPr>
          <w:rStyle w:val="rvts6"/>
        </w:rPr>
        <w:t xml:space="preserve"> </w:t>
      </w:r>
      <w:r>
        <w:rPr>
          <w:rStyle w:val="rvts6"/>
          <w:b/>
          <w:u w:val="single"/>
        </w:rPr>
        <w:t>В интеграции:</w:t>
      </w:r>
    </w:p>
    <w:p w:rsidR="00CB105E" w:rsidRDefault="00CB105E" w:rsidP="00CB105E">
      <w:pPr>
        <w:pStyle w:val="a4"/>
        <w:widowControl w:val="0"/>
        <w:numPr>
          <w:ilvl w:val="0"/>
          <w:numId w:val="1"/>
        </w:numPr>
        <w:spacing w:after="0"/>
        <w:jc w:val="both"/>
        <w:rPr>
          <w:rStyle w:val="rvts6"/>
        </w:rPr>
      </w:pPr>
      <w:r>
        <w:rPr>
          <w:rStyle w:val="rvts6"/>
          <w:b/>
          <w:i/>
        </w:rPr>
        <w:t>«Коммуникация»:</w:t>
      </w:r>
      <w:r>
        <w:rPr>
          <w:rFonts w:ascii="Times New Roman" w:hAnsi="Times New Roman"/>
          <w:sz w:val="36"/>
          <w:szCs w:val="36"/>
        </w:rPr>
        <w:t xml:space="preserve"> Развивать речь детей, свободное общение.</w:t>
      </w:r>
    </w:p>
    <w:p w:rsidR="00CB105E" w:rsidRDefault="00CB105E" w:rsidP="00CB105E">
      <w:pPr>
        <w:pStyle w:val="a4"/>
        <w:widowControl w:val="0"/>
        <w:numPr>
          <w:ilvl w:val="0"/>
          <w:numId w:val="1"/>
        </w:numPr>
        <w:spacing w:after="0"/>
        <w:jc w:val="both"/>
        <w:rPr>
          <w:rStyle w:val="rvts6"/>
        </w:rPr>
      </w:pPr>
      <w:r>
        <w:rPr>
          <w:rStyle w:val="rvts6"/>
          <w:b/>
          <w:i/>
        </w:rPr>
        <w:t xml:space="preserve"> «Познание»:</w:t>
      </w:r>
      <w:r>
        <w:rPr>
          <w:rFonts w:ascii="Times New Roman" w:hAnsi="Times New Roman"/>
          <w:sz w:val="36"/>
          <w:szCs w:val="36"/>
        </w:rPr>
        <w:t xml:space="preserve"> расширять кругозор детей.</w:t>
      </w:r>
    </w:p>
    <w:p w:rsidR="00CB105E" w:rsidRDefault="00CB105E" w:rsidP="00CB105E">
      <w:pPr>
        <w:numPr>
          <w:ilvl w:val="0"/>
          <w:numId w:val="1"/>
        </w:numPr>
        <w:spacing w:after="0"/>
        <w:jc w:val="both"/>
        <w:rPr>
          <w:rStyle w:val="rvts6"/>
          <w:rFonts w:eastAsia="Times New Roman"/>
        </w:rPr>
      </w:pPr>
      <w:r>
        <w:rPr>
          <w:rStyle w:val="rvts6"/>
          <w:b/>
          <w:i/>
        </w:rPr>
        <w:t>«Социализация»: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Воспитывать уважение к людям разных национальностей.</w:t>
      </w:r>
    </w:p>
    <w:p w:rsidR="00CB105E" w:rsidRDefault="00CB105E" w:rsidP="00CB105E">
      <w:pPr>
        <w:pStyle w:val="a4"/>
        <w:widowControl w:val="0"/>
        <w:numPr>
          <w:ilvl w:val="0"/>
          <w:numId w:val="1"/>
        </w:numPr>
        <w:spacing w:after="0"/>
        <w:jc w:val="both"/>
        <w:rPr>
          <w:rStyle w:val="rvts6"/>
        </w:rPr>
      </w:pPr>
      <w:r>
        <w:rPr>
          <w:rStyle w:val="rvts6"/>
          <w:b/>
          <w:i/>
        </w:rPr>
        <w:t xml:space="preserve"> «Физическая культура»:</w:t>
      </w:r>
      <w:r>
        <w:rPr>
          <w:rFonts w:ascii="Times New Roman" w:hAnsi="Times New Roman"/>
          <w:sz w:val="36"/>
          <w:szCs w:val="36"/>
        </w:rPr>
        <w:t xml:space="preserve"> формирование потребности в  двигательной активности.</w:t>
      </w:r>
    </w:p>
    <w:p w:rsidR="00CB105E" w:rsidRDefault="00CB105E" w:rsidP="00CB105E">
      <w:pPr>
        <w:pStyle w:val="a4"/>
        <w:widowControl w:val="0"/>
        <w:spacing w:after="0" w:line="240" w:lineRule="auto"/>
        <w:ind w:left="0" w:firstLine="284"/>
        <w:jc w:val="both"/>
        <w:rPr>
          <w:rStyle w:val="rvts6"/>
          <w:b/>
        </w:rPr>
      </w:pPr>
    </w:p>
    <w:p w:rsidR="00CB105E" w:rsidRDefault="00CB105E" w:rsidP="00CB105E">
      <w:pPr>
        <w:pStyle w:val="a4"/>
        <w:widowControl w:val="0"/>
        <w:spacing w:after="0" w:line="240" w:lineRule="auto"/>
        <w:ind w:left="0" w:firstLine="284"/>
        <w:jc w:val="both"/>
        <w:rPr>
          <w:rStyle w:val="rvts6"/>
          <w:b/>
        </w:rPr>
      </w:pPr>
      <w:r>
        <w:rPr>
          <w:rStyle w:val="rvts6"/>
          <w:b/>
        </w:rPr>
        <w:t xml:space="preserve">Предпосылки учебной деятельности: </w:t>
      </w:r>
      <w:r>
        <w:rPr>
          <w:rStyle w:val="rvts6"/>
        </w:rPr>
        <w:t>умение слушать.</w:t>
      </w:r>
    </w:p>
    <w:p w:rsidR="00CB105E" w:rsidRDefault="00CB105E" w:rsidP="00CB105E">
      <w:pPr>
        <w:pStyle w:val="a4"/>
        <w:spacing w:after="0"/>
        <w:ind w:left="0" w:firstLine="284"/>
        <w:jc w:val="both"/>
        <w:rPr>
          <w:shd w:val="clear" w:color="auto" w:fill="FFFFFF"/>
          <w:lang w:val="en-US"/>
        </w:rPr>
      </w:pPr>
      <w:r>
        <w:rPr>
          <w:rStyle w:val="rvts6"/>
          <w:b/>
        </w:rPr>
        <w:t>Оборудование:</w:t>
      </w:r>
      <w:r>
        <w:rPr>
          <w:rFonts w:ascii="Times New Roman" w:hAnsi="Times New Roman"/>
          <w:sz w:val="36"/>
          <w:szCs w:val="36"/>
          <w:u w:val="single"/>
        </w:rPr>
        <w:t xml:space="preserve"> Демонстрационный материал:</w:t>
      </w:r>
      <w:r>
        <w:rPr>
          <w:rFonts w:ascii="Times New Roman" w:hAnsi="Times New Roman"/>
          <w:sz w:val="36"/>
          <w:szCs w:val="36"/>
        </w:rPr>
        <w:t xml:space="preserve"> Мультимедийная установка, экран, кинопроектор, слайды, магнитофон с аудиозаписью </w:t>
      </w:r>
      <w:r>
        <w:rPr>
          <w:rFonts w:ascii="Times New Roman" w:hAnsi="Times New Roman"/>
          <w:sz w:val="36"/>
          <w:szCs w:val="36"/>
          <w:lang w:val="en-US"/>
        </w:rPr>
        <w:t>“</w:t>
      </w:r>
      <w:r>
        <w:rPr>
          <w:rFonts w:ascii="Times New Roman" w:hAnsi="Times New Roman"/>
          <w:sz w:val="36"/>
          <w:szCs w:val="36"/>
        </w:rPr>
        <w:t>Народная музыка Адыгеи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  <w:lang w:val="en-US"/>
        </w:rPr>
        <w:t>”</w:t>
      </w:r>
      <w:proofErr w:type="gramEnd"/>
    </w:p>
    <w:p w:rsidR="00CB105E" w:rsidRDefault="00CB105E" w:rsidP="00CB105E">
      <w:pPr>
        <w:pStyle w:val="a4"/>
        <w:spacing w:after="0"/>
        <w:ind w:left="0" w:firstLine="284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a5"/>
        <w:tblW w:w="15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0"/>
        <w:gridCol w:w="4762"/>
        <w:gridCol w:w="2743"/>
        <w:gridCol w:w="3320"/>
        <w:gridCol w:w="3115"/>
      </w:tblGrid>
      <w:tr w:rsidR="00CB105E" w:rsidTr="00CB105E">
        <w:trPr>
          <w:trHeight w:val="367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5E" w:rsidRDefault="00CB105E">
            <w:pPr>
              <w:jc w:val="center"/>
              <w:rPr>
                <w:rStyle w:val="rvts6"/>
                <w:sz w:val="28"/>
                <w:szCs w:val="24"/>
              </w:rPr>
            </w:pPr>
            <w:r>
              <w:rPr>
                <w:rStyle w:val="rvts6"/>
                <w:sz w:val="28"/>
                <w:szCs w:val="24"/>
              </w:rPr>
              <w:lastRenderedPageBreak/>
              <w:t>Структура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4"/>
              </w:rPr>
            </w:pPr>
            <w:r>
              <w:rPr>
                <w:rStyle w:val="rvts6"/>
                <w:sz w:val="28"/>
                <w:szCs w:val="24"/>
              </w:rPr>
              <w:t>ННОД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Style w:val="rvts6"/>
                <w:sz w:val="28"/>
                <w:szCs w:val="24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4"/>
              </w:rPr>
            </w:pPr>
            <w:r>
              <w:rPr>
                <w:rStyle w:val="rvts6"/>
                <w:sz w:val="28"/>
                <w:szCs w:val="24"/>
              </w:rPr>
              <w:t>Содержание ННОД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5E" w:rsidRDefault="00CB105E">
            <w:pPr>
              <w:pStyle w:val="a3"/>
              <w:jc w:val="center"/>
              <w:rPr>
                <w:rStyle w:val="rvts6"/>
                <w:rFonts w:asciiTheme="minorHAnsi" w:hAnsiTheme="minorHAnsi"/>
                <w:sz w:val="28"/>
              </w:rPr>
            </w:pPr>
            <w:r>
              <w:rPr>
                <w:rStyle w:val="rvts6"/>
                <w:rFonts w:asciiTheme="minorHAnsi" w:hAnsiTheme="minorHAnsi"/>
                <w:sz w:val="28"/>
              </w:rPr>
              <w:t>Образовательная область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5E" w:rsidRDefault="00CB105E">
            <w:pPr>
              <w:jc w:val="center"/>
            </w:pPr>
            <w:r>
              <w:rPr>
                <w:rStyle w:val="rvts6"/>
                <w:sz w:val="28"/>
                <w:szCs w:val="24"/>
              </w:rPr>
              <w:t>Формы работы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5E" w:rsidRDefault="00CB105E">
            <w:pPr>
              <w:pStyle w:val="a3"/>
              <w:jc w:val="center"/>
              <w:rPr>
                <w:rStyle w:val="rvts6"/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ориентиры.</w:t>
            </w:r>
          </w:p>
        </w:tc>
      </w:tr>
      <w:tr w:rsidR="00CB105E" w:rsidTr="00CB105E">
        <w:trPr>
          <w:trHeight w:val="3288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Вводная часть</w:t>
            </w: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pStyle w:val="dlg"/>
              <w:widowControl w:val="0"/>
              <w:spacing w:before="0" w:beforeAutospacing="0" w:after="0" w:afterAutospacing="0"/>
              <w:ind w:firstLine="150"/>
              <w:rPr>
                <w:rStyle w:val="apple-converted-space"/>
                <w:sz w:val="28"/>
                <w:szCs w:val="28"/>
              </w:rPr>
            </w:pPr>
          </w:p>
          <w:p w:rsidR="00CB105E" w:rsidRDefault="00CB105E">
            <w:pPr>
              <w:pStyle w:val="dlg"/>
              <w:widowControl w:val="0"/>
              <w:spacing w:before="0" w:beforeAutospacing="0" w:after="0" w:afterAutospacing="0"/>
              <w:ind w:firstLine="150"/>
              <w:rPr>
                <w:rStyle w:val="rvts6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Дети заходят в музыкальный зал, их встречают два воспитателя в национальных адыгейских костюмах.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Социализация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pStyle w:val="dlg"/>
              <w:spacing w:before="0" w:beforeAutospacing="0" w:after="0" w:afterAutospacing="0"/>
              <w:ind w:firstLine="34"/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pStyle w:val="dlg"/>
              <w:spacing w:before="0" w:beforeAutospacing="0" w:after="0" w:afterAutospacing="0"/>
              <w:ind w:firstLine="34"/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 xml:space="preserve">Организационный </w:t>
            </w:r>
          </w:p>
          <w:p w:rsidR="00CB105E" w:rsidRDefault="00CB105E">
            <w:pPr>
              <w:pStyle w:val="dlg"/>
              <w:spacing w:before="0" w:beforeAutospacing="0" w:after="0" w:afterAutospacing="0"/>
              <w:ind w:firstLine="34"/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момент.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Расширение кругозора детей.</w:t>
            </w:r>
          </w:p>
        </w:tc>
      </w:tr>
      <w:tr w:rsidR="00CB105E" w:rsidTr="00CB105E">
        <w:trPr>
          <w:trHeight w:val="9488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Основная часть</w:t>
            </w: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lastRenderedPageBreak/>
              <w:t>Основная часть</w:t>
            </w: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Основная часть</w:t>
            </w: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Основная часть</w:t>
            </w: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Основная часть</w:t>
            </w: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b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widowControl w:val="0"/>
              <w:ind w:firstLine="426"/>
              <w:jc w:val="center"/>
              <w:rPr>
                <w:rStyle w:val="rvts6"/>
                <w:rFonts w:eastAsia="Times New Roman"/>
                <w:sz w:val="28"/>
                <w:szCs w:val="28"/>
              </w:rPr>
            </w:pPr>
          </w:p>
          <w:p w:rsidR="00CB105E" w:rsidRDefault="00CB105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1воспитатель: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древняя земля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 и давших лет преданий ты полна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мудростью жива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быть может, но моя.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2воспитатель: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вечно светит солнце над тобою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беды все обходят стороной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голову склоняю перед тобою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ты наш дом святой!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1воспитатель: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принимаем мы гостей 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познакомим с Родиной моей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море гладь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крутые берега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Всё это ты, родная, милая земля!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родная Адыгея! Здесь я родился и вырос. Родной язык, права,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привычки-всю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её узнать  невозможно, но для каждого она дорога тем, что где-то здесь есть место, где он родился! Одна у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мать-одна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него и Родина.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мы с вами познакомимся с Адыгеей, узнаем о том, какая она красивая ,как чтят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традиции и как её любят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начнём: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называется государство в котором мы живём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Россия).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что значит для каждого из нас Россия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детей: это наша страна, наша Родина, наша Кубань).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мы называем страну, где мы родились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Родина).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Да!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Родина-могучее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слово, Родина дала нам жизнь, мы любим свою Родину!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Родина-Россия, раньше её называли-Русь!. Слово Русь произошло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“русло”. Русь страна рек и озёр, в старину по берегам рек жили люди, река их кормила и поила, по ней можно было сплавлять лес и добираться на лодках в другие селения.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а какие символы нашей Родины знаете вы? (Герб, флаг)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проходили  Олимпийские игры в Сочи в честь победителя звучало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что? ( Гимн страны)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Сегодня мы с вами поговорим о наших ближайших соседях, которые живут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Краснодарском кра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Республике Адыгея и её жителях: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адыгах</w:t>
            </w:r>
            <w:proofErr w:type="spellEnd"/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слайдов на мультимедийной установке.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слайд: горы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 расположена на живописных северных склонах Кавказского хребта. Как и у любой страны у Республики Адыгея есть свой герб и флаг.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флага Адыгеи.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флаге Республики изображены 12звезд и 3 скрещённые стрелы. Звёзды обозначают 12 адыгейских племён, а три стрел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княжеских рода ,их силу и единство. Зелёный цвет флага обозначает вечность, жизнь.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герба Адыгеи.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 представляет собой круг, надпись “Республика Адыгея”  на русском и адыгейском языках. В середине ленты большая звезда, с боковой стороны листья дуба, клёна, золотые колосья пшеницы.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середине круга главный национальный герой на огненном летящем коне. У каждого народа имеются свои обычаи и традиции, которые передаются из поколения в поколение. Много их и у адыгейского народа. Одна из лучших традиций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старшим 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гостеприимный народ.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Майкоп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 архитектуры.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Столица Республики-города Майкоп, один из красивейших городов Краснодарского края. Широкие улицы, щедрая зелень деревьев, яркие краски, цветов в парках и скверах. Здания, жилые дома украшены  национальным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ориаментом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городе открыты и действуют высшие учебные заведения. В Адыгеи 8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23 общественных музея. В Майкопе действует филиал Государственного музея Востока. Уникальные археологические коллекции хранятся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музеи Республики.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театры.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Майкопе много театров, есть филармония.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туризм, реки: Белая, Лаба,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Республики относится к зоне смешенного  туризма. Большой популярностью у туристов пользуются пешеходные горные и конные маршруты. Многие из вас вместе с родителями отдыхали на турбазе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”-это очень красивое и живописное место. Сюда приезжают любители экстремального туризма, которые сплавляются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каноэ по быстрым, горным рекам. С туристами проводят инструктаж по технике безопасности поведения на воде. Обязательно одевают спасательные жилеты и шлемы.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национальных костюмах.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Люди этой республики славятся своими  долголетием, потому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горах всегда свежий воздух, много фруктов. Народ Адыгеи очень общительный и весёлый, они любят танцевать, играть петь.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Давайте и мы с вами сейчас поиграем в народную адыгейскую игру: “ Покатай на лошадке“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играют в игру 2-3 раза).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теперь давайте вспомним, что мы сегодня узнали о Республике Адыгея: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называется столица Республики?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 славится народ Адыгеи?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государственные символы имеет Республика?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-Чем можно полюбоваться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Адыгеи?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-Почему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любят свою Республику?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достопримечательности можно увидеть в Майкопе?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к нам в гости пришла бабушка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бабушка-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хочет угостить вас блюдом национальной адыгейской кухни(чебуреки)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сладостями.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благодарю вас, вы сегодня молодцы.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 спасибо.</w:t>
            </w: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Коммуникация.</w:t>
            </w: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Социализация.</w:t>
            </w:r>
          </w:p>
          <w:p w:rsidR="00CB105E" w:rsidRDefault="00CB105E"/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(игровая)</w:t>
            </w: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Чтение стихов.</w:t>
            </w: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Развитие эмоциональности, отзывчивости, умение слушать.</w:t>
            </w:r>
          </w:p>
          <w:p w:rsidR="00CB105E" w:rsidRDefault="00CB105E"/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</w:t>
            </w: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05E" w:rsidTr="00CB105E">
        <w:trPr>
          <w:trHeight w:val="5571"/>
        </w:trPr>
        <w:tc>
          <w:tcPr>
            <w:tcW w:w="1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Style w:val="rvts6"/>
                <w:sz w:val="28"/>
                <w:szCs w:val="28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Беседа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общения, овладение диалогической речью.</w:t>
            </w:r>
          </w:p>
        </w:tc>
      </w:tr>
      <w:tr w:rsidR="00CB105E" w:rsidTr="00CB105E">
        <w:trPr>
          <w:trHeight w:val="895"/>
        </w:trPr>
        <w:tc>
          <w:tcPr>
            <w:tcW w:w="1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Style w:val="rvts6"/>
                <w:sz w:val="28"/>
                <w:szCs w:val="28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Диалог с детьми</w:t>
            </w: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Показ слайдов рассказ воспитателя.</w:t>
            </w: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/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с показом слайдов на мультимедийной установке.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 xml:space="preserve">Показ слайдов рассказ воспитателя. 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 xml:space="preserve"> 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proofErr w:type="gramStart"/>
            <w:r>
              <w:rPr>
                <w:rStyle w:val="rvts6"/>
                <w:sz w:val="28"/>
                <w:szCs w:val="28"/>
              </w:rPr>
              <w:t>П</w:t>
            </w:r>
            <w:proofErr w:type="gramEnd"/>
            <w:r>
              <w:rPr>
                <w:rStyle w:val="rvts6"/>
                <w:sz w:val="28"/>
                <w:szCs w:val="28"/>
              </w:rPr>
              <w:t>/и “Покатай на лошадке“(народная ),игровые действия.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Беседа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Сюрпризный момент.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lastRenderedPageBreak/>
              <w:t>Расширение кругозор</w:t>
            </w:r>
            <w:proofErr w:type="gramStart"/>
            <w:r>
              <w:rPr>
                <w:rStyle w:val="rvts6"/>
                <w:sz w:val="28"/>
                <w:szCs w:val="28"/>
              </w:rPr>
              <w:t>а(</w:t>
            </w:r>
            <w:proofErr w:type="gramEnd"/>
            <w:r>
              <w:rPr>
                <w:rStyle w:val="rvts6"/>
                <w:sz w:val="28"/>
                <w:szCs w:val="28"/>
              </w:rPr>
              <w:t>символика государства).</w:t>
            </w: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both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  <w:r>
              <w:rPr>
                <w:rStyle w:val="rvts6"/>
                <w:sz w:val="28"/>
                <w:szCs w:val="28"/>
              </w:rPr>
              <w:t>Умение слушать взрослого.</w:t>
            </w: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Style w:val="rvts6"/>
                <w:sz w:val="28"/>
                <w:szCs w:val="28"/>
              </w:rPr>
            </w:pPr>
          </w:p>
          <w:p w:rsidR="00CB105E" w:rsidRDefault="00CB105E"/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игры, формирование потребности в двигательной активности.</w:t>
            </w: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речи, свободного общения.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 людям других национальностей.</w:t>
            </w: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5E" w:rsidRDefault="00CB105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общения, формирование нравственности, толерантности, понятий о дружбе.</w:t>
            </w:r>
          </w:p>
        </w:tc>
      </w:tr>
    </w:tbl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05E" w:rsidRDefault="00CB105E" w:rsidP="00CB1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143" w:rsidRDefault="00765143"/>
    <w:sectPr w:rsidR="00765143" w:rsidSect="00CB1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4EEB"/>
    <w:multiLevelType w:val="hybridMultilevel"/>
    <w:tmpl w:val="614AC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E"/>
    <w:rsid w:val="005354B4"/>
    <w:rsid w:val="00765143"/>
    <w:rsid w:val="00C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10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lg">
    <w:name w:val="dlg"/>
    <w:basedOn w:val="a"/>
    <w:rsid w:val="00CB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B105E"/>
    <w:rPr>
      <w:rFonts w:ascii="Times New Roman" w:hAnsi="Times New Roman" w:cs="Times New Roman" w:hint="default"/>
      <w:sz w:val="36"/>
      <w:szCs w:val="36"/>
    </w:rPr>
  </w:style>
  <w:style w:type="character" w:customStyle="1" w:styleId="apple-converted-space">
    <w:name w:val="apple-converted-space"/>
    <w:basedOn w:val="a0"/>
    <w:rsid w:val="00CB105E"/>
  </w:style>
  <w:style w:type="table" w:styleId="a5">
    <w:name w:val="Table Grid"/>
    <w:basedOn w:val="a1"/>
    <w:uiPriority w:val="59"/>
    <w:rsid w:val="00CB10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10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lg">
    <w:name w:val="dlg"/>
    <w:basedOn w:val="a"/>
    <w:rsid w:val="00CB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B105E"/>
    <w:rPr>
      <w:rFonts w:ascii="Times New Roman" w:hAnsi="Times New Roman" w:cs="Times New Roman" w:hint="default"/>
      <w:sz w:val="36"/>
      <w:szCs w:val="36"/>
    </w:rPr>
  </w:style>
  <w:style w:type="character" w:customStyle="1" w:styleId="apple-converted-space">
    <w:name w:val="apple-converted-space"/>
    <w:basedOn w:val="a0"/>
    <w:rsid w:val="00CB105E"/>
  </w:style>
  <w:style w:type="table" w:styleId="a5">
    <w:name w:val="Table Grid"/>
    <w:basedOn w:val="a1"/>
    <w:uiPriority w:val="59"/>
    <w:rsid w:val="00CB10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2015-12-04T13:54:00Z</dcterms:created>
  <dcterms:modified xsi:type="dcterms:W3CDTF">2015-12-04T13:55:00Z</dcterms:modified>
</cp:coreProperties>
</file>