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A6" w:rsidRPr="001033C2" w:rsidRDefault="005C75A6" w:rsidP="001033C2">
      <w:pPr>
        <w:spacing w:after="0" w:line="240" w:lineRule="auto"/>
        <w:jc w:val="center"/>
        <w:rPr>
          <w:rFonts w:ascii="Times New Roman" w:hAnsi="Times New Roman" w:cs="Times New Roman"/>
        </w:rPr>
      </w:pPr>
      <w:r w:rsidRPr="001033C2">
        <w:rPr>
          <w:rFonts w:ascii="Times New Roman" w:hAnsi="Times New Roman" w:cs="Times New Roman"/>
        </w:rPr>
        <w:t>Муниципальное автономное дошкольное образовательное учреждение</w:t>
      </w:r>
    </w:p>
    <w:p w:rsidR="005C75A6" w:rsidRPr="001033C2" w:rsidRDefault="005C75A6" w:rsidP="001033C2">
      <w:pPr>
        <w:spacing w:after="0" w:line="240" w:lineRule="auto"/>
        <w:jc w:val="center"/>
        <w:rPr>
          <w:rFonts w:ascii="Times New Roman" w:hAnsi="Times New Roman" w:cs="Times New Roman"/>
        </w:rPr>
      </w:pPr>
      <w:r w:rsidRPr="001033C2">
        <w:rPr>
          <w:rFonts w:ascii="Times New Roman" w:hAnsi="Times New Roman" w:cs="Times New Roman"/>
        </w:rPr>
        <w:t>«Центр развития ребенка - детский сад «Пчёлка»</w:t>
      </w:r>
    </w:p>
    <w:p w:rsidR="005C75A6" w:rsidRPr="001033C2" w:rsidRDefault="005C75A6" w:rsidP="001033C2">
      <w:pPr>
        <w:spacing w:after="0" w:line="240" w:lineRule="auto"/>
        <w:jc w:val="center"/>
        <w:rPr>
          <w:rFonts w:ascii="Times New Roman" w:hAnsi="Times New Roman" w:cs="Times New Roman"/>
        </w:rPr>
      </w:pPr>
      <w:r w:rsidRPr="001033C2">
        <w:rPr>
          <w:rFonts w:ascii="Times New Roman" w:hAnsi="Times New Roman" w:cs="Times New Roman"/>
        </w:rPr>
        <w:t>Козловского района Чувашской Республики</w:t>
      </w:r>
    </w:p>
    <w:p w:rsidR="005C75A6" w:rsidRPr="001033C2" w:rsidRDefault="005C75A6" w:rsidP="001033C2">
      <w:pPr>
        <w:spacing w:after="0" w:line="240" w:lineRule="auto"/>
        <w:ind w:firstLine="567"/>
        <w:rPr>
          <w:rFonts w:ascii="Times New Roman" w:hAnsi="Times New Roman" w:cs="Times New Roman"/>
          <w:b/>
          <w:bCs/>
          <w:sz w:val="28"/>
          <w:szCs w:val="28"/>
          <w:lang w:eastAsia="ru-RU"/>
        </w:rPr>
      </w:pPr>
    </w:p>
    <w:p w:rsidR="005C75A6" w:rsidRPr="001033C2" w:rsidRDefault="005C75A6" w:rsidP="001033C2">
      <w:pPr>
        <w:spacing w:after="0" w:line="240" w:lineRule="auto"/>
        <w:ind w:firstLine="567"/>
        <w:rPr>
          <w:rFonts w:ascii="Times New Roman" w:hAnsi="Times New Roman" w:cs="Times New Roman"/>
          <w:b/>
          <w:bCs/>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b/>
          <w:bCs/>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b/>
          <w:bCs/>
          <w:sz w:val="28"/>
          <w:szCs w:val="28"/>
          <w:lang w:eastAsia="ru-RU"/>
        </w:rPr>
      </w:pPr>
      <w:bookmarkStart w:id="0" w:name="_GoBack"/>
      <w:bookmarkEnd w:id="0"/>
    </w:p>
    <w:p w:rsidR="005C75A6" w:rsidRPr="001033C2" w:rsidRDefault="005C75A6" w:rsidP="001033C2">
      <w:pPr>
        <w:spacing w:after="0" w:line="240" w:lineRule="auto"/>
        <w:ind w:firstLine="567"/>
        <w:jc w:val="both"/>
        <w:rPr>
          <w:rFonts w:ascii="Times New Roman" w:hAnsi="Times New Roman" w:cs="Times New Roman"/>
          <w:sz w:val="28"/>
          <w:szCs w:val="28"/>
          <w:lang w:eastAsia="ru-RU"/>
        </w:rPr>
      </w:pPr>
    </w:p>
    <w:p w:rsidR="005C75A6" w:rsidRPr="001033C2" w:rsidRDefault="005C75A6" w:rsidP="001033C2">
      <w:pPr>
        <w:spacing w:after="0" w:line="240" w:lineRule="auto"/>
        <w:ind w:firstLine="567"/>
        <w:jc w:val="both"/>
        <w:rPr>
          <w:rFonts w:ascii="Times New Roman" w:hAnsi="Times New Roman" w:cs="Times New Roman"/>
          <w:sz w:val="28"/>
          <w:szCs w:val="28"/>
          <w:lang w:eastAsia="ru-RU"/>
        </w:rPr>
      </w:pPr>
    </w:p>
    <w:p w:rsidR="005C75A6" w:rsidRPr="001033C2" w:rsidRDefault="005C75A6" w:rsidP="001033C2">
      <w:pPr>
        <w:spacing w:after="0" w:line="240" w:lineRule="auto"/>
        <w:ind w:firstLine="567"/>
        <w:jc w:val="both"/>
        <w:rPr>
          <w:rFonts w:ascii="Times New Roman" w:hAnsi="Times New Roman" w:cs="Times New Roman"/>
          <w:sz w:val="28"/>
          <w:szCs w:val="28"/>
          <w:lang w:eastAsia="ru-RU"/>
        </w:rPr>
      </w:pPr>
    </w:p>
    <w:p w:rsidR="005C75A6" w:rsidRPr="001033C2" w:rsidRDefault="005C75A6" w:rsidP="001033C2">
      <w:pPr>
        <w:spacing w:after="0" w:line="240" w:lineRule="auto"/>
        <w:ind w:firstLine="567"/>
        <w:jc w:val="both"/>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16"/>
          <w:szCs w:val="16"/>
          <w:lang w:eastAsia="ru-RU"/>
        </w:rPr>
      </w:pPr>
    </w:p>
    <w:p w:rsidR="005C75A6" w:rsidRPr="001033C2" w:rsidRDefault="005C75A6" w:rsidP="001033C2">
      <w:pPr>
        <w:spacing w:after="0" w:line="240" w:lineRule="auto"/>
        <w:ind w:firstLine="567"/>
        <w:jc w:val="center"/>
        <w:rPr>
          <w:rFonts w:ascii="Times New Roman" w:hAnsi="Times New Roman" w:cs="Times New Roman"/>
          <w:smallCaps/>
          <w:sz w:val="40"/>
          <w:szCs w:val="40"/>
          <w:lang w:eastAsia="ru-RU"/>
        </w:rPr>
      </w:pPr>
      <w:r w:rsidRPr="001033C2">
        <w:rPr>
          <w:rFonts w:ascii="Times New Roman" w:hAnsi="Times New Roman" w:cs="Times New Roman"/>
          <w:smallCaps/>
          <w:sz w:val="40"/>
          <w:szCs w:val="40"/>
          <w:lang w:eastAsia="ru-RU"/>
        </w:rPr>
        <w:t>Консультация для родителей</w:t>
      </w:r>
    </w:p>
    <w:p w:rsidR="005C75A6" w:rsidRDefault="005C75A6" w:rsidP="001033C2">
      <w:pPr>
        <w:spacing w:after="0" w:line="240" w:lineRule="auto"/>
        <w:ind w:firstLine="567"/>
        <w:jc w:val="center"/>
        <w:rPr>
          <w:rFonts w:ascii="Times New Roman" w:hAnsi="Times New Roman" w:cs="Times New Roman"/>
          <w:smallCaps/>
          <w:sz w:val="32"/>
          <w:szCs w:val="32"/>
          <w:lang w:eastAsia="ru-RU"/>
        </w:rPr>
      </w:pPr>
    </w:p>
    <w:p w:rsidR="005C75A6" w:rsidRPr="001033C2" w:rsidRDefault="005C75A6" w:rsidP="001033C2">
      <w:pPr>
        <w:spacing w:after="0" w:line="240" w:lineRule="auto"/>
        <w:ind w:firstLine="567"/>
        <w:jc w:val="center"/>
        <w:rPr>
          <w:rFonts w:ascii="Times New Roman" w:hAnsi="Times New Roman" w:cs="Times New Roman"/>
          <w:smallCaps/>
          <w:sz w:val="32"/>
          <w:szCs w:val="32"/>
          <w:lang w:eastAsia="ru-RU"/>
        </w:rPr>
      </w:pPr>
      <w:r w:rsidRPr="001033C2">
        <w:rPr>
          <w:rFonts w:ascii="Times New Roman" w:hAnsi="Times New Roman" w:cs="Times New Roman"/>
          <w:smallCaps/>
          <w:sz w:val="32"/>
          <w:szCs w:val="32"/>
          <w:lang w:eastAsia="ru-RU"/>
        </w:rPr>
        <w:t>на тему:</w:t>
      </w:r>
    </w:p>
    <w:p w:rsidR="005C75A6" w:rsidRPr="001033C2" w:rsidRDefault="005C75A6" w:rsidP="001033C2">
      <w:pPr>
        <w:spacing w:after="0" w:line="240" w:lineRule="auto"/>
        <w:ind w:firstLine="567"/>
        <w:jc w:val="center"/>
        <w:rPr>
          <w:rFonts w:ascii="Times New Roman" w:hAnsi="Times New Roman" w:cs="Times New Roman"/>
          <w:smallCaps/>
          <w:sz w:val="32"/>
          <w:szCs w:val="32"/>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hd w:val="clear" w:color="auto" w:fill="FFFFFF"/>
        <w:spacing w:after="0" w:line="450" w:lineRule="atLeast"/>
        <w:jc w:val="center"/>
        <w:outlineLvl w:val="0"/>
        <w:rPr>
          <w:rFonts w:ascii="Times New Roman" w:hAnsi="Times New Roman" w:cs="Times New Roman"/>
          <w:color w:val="000000"/>
          <w:kern w:val="36"/>
          <w:sz w:val="48"/>
          <w:szCs w:val="48"/>
          <w:lang w:eastAsia="ru-RU"/>
        </w:rPr>
      </w:pPr>
      <w:r w:rsidRPr="001033C2">
        <w:rPr>
          <w:rFonts w:ascii="Times New Roman" w:hAnsi="Times New Roman" w:cs="Times New Roman"/>
          <w:color w:val="000000"/>
          <w:kern w:val="36"/>
          <w:sz w:val="48"/>
          <w:szCs w:val="48"/>
          <w:lang w:eastAsia="ru-RU"/>
        </w:rPr>
        <w:t>«Математика – это интересно»</w:t>
      </w: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Pr="001033C2"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Default="005C75A6" w:rsidP="001033C2">
      <w:pPr>
        <w:spacing w:after="0" w:line="240" w:lineRule="auto"/>
        <w:ind w:firstLine="567"/>
        <w:jc w:val="center"/>
        <w:rPr>
          <w:rFonts w:ascii="Times New Roman" w:hAnsi="Times New Roman" w:cs="Times New Roman"/>
          <w:sz w:val="28"/>
          <w:szCs w:val="28"/>
          <w:lang w:eastAsia="ru-RU"/>
        </w:rPr>
      </w:pPr>
    </w:p>
    <w:p w:rsidR="005C75A6" w:rsidRPr="0070547B" w:rsidRDefault="005C75A6" w:rsidP="001033C2">
      <w:pPr>
        <w:spacing w:after="0" w:line="240" w:lineRule="auto"/>
        <w:ind w:firstLine="567"/>
        <w:jc w:val="right"/>
        <w:rPr>
          <w:rFonts w:ascii="Times New Roman" w:hAnsi="Times New Roman" w:cs="Times New Roman"/>
          <w:smallCaps/>
          <w:lang w:eastAsia="ru-RU"/>
        </w:rPr>
      </w:pPr>
      <w:r w:rsidRPr="0070547B">
        <w:rPr>
          <w:rFonts w:ascii="Times New Roman" w:hAnsi="Times New Roman" w:cs="Times New Roman"/>
          <w:smallCaps/>
          <w:lang w:eastAsia="ru-RU"/>
        </w:rPr>
        <w:t>Автор: Белова Олеся Александровна</w:t>
      </w:r>
    </w:p>
    <w:p w:rsidR="005C75A6" w:rsidRPr="0070547B" w:rsidRDefault="005C75A6" w:rsidP="001033C2">
      <w:pPr>
        <w:spacing w:after="0" w:line="240" w:lineRule="auto"/>
        <w:ind w:firstLine="567"/>
        <w:jc w:val="right"/>
        <w:rPr>
          <w:rFonts w:ascii="Times New Roman" w:hAnsi="Times New Roman" w:cs="Times New Roman"/>
          <w:lang w:eastAsia="ru-RU"/>
        </w:rPr>
      </w:pPr>
      <w:r w:rsidRPr="0070547B">
        <w:rPr>
          <w:rFonts w:ascii="Times New Roman" w:hAnsi="Times New Roman" w:cs="Times New Roman"/>
          <w:smallCaps/>
          <w:lang w:eastAsia="ru-RU"/>
        </w:rPr>
        <w:t xml:space="preserve">воспитатель </w:t>
      </w:r>
    </w:p>
    <w:p w:rsidR="005C75A6" w:rsidRDefault="005C75A6" w:rsidP="001033C2">
      <w:pPr>
        <w:spacing w:after="0" w:line="240" w:lineRule="auto"/>
        <w:ind w:firstLine="567"/>
        <w:jc w:val="center"/>
        <w:rPr>
          <w:rFonts w:ascii="Times New Roman" w:hAnsi="Times New Roman" w:cs="Times New Roman"/>
          <w:smallCaps/>
          <w:sz w:val="20"/>
          <w:szCs w:val="20"/>
          <w:lang w:eastAsia="ru-RU"/>
        </w:rPr>
      </w:pPr>
    </w:p>
    <w:p w:rsidR="005C75A6" w:rsidRDefault="005C75A6" w:rsidP="001033C2">
      <w:pPr>
        <w:spacing w:after="0" w:line="240" w:lineRule="auto"/>
        <w:ind w:firstLine="567"/>
        <w:jc w:val="center"/>
        <w:rPr>
          <w:rFonts w:ascii="Times New Roman" w:hAnsi="Times New Roman" w:cs="Times New Roman"/>
          <w:smallCaps/>
          <w:sz w:val="20"/>
          <w:szCs w:val="20"/>
          <w:lang w:eastAsia="ru-RU"/>
        </w:rPr>
      </w:pPr>
    </w:p>
    <w:p w:rsidR="005C75A6" w:rsidRPr="001033C2" w:rsidRDefault="005C75A6" w:rsidP="001033C2">
      <w:pPr>
        <w:spacing w:after="0" w:line="240" w:lineRule="auto"/>
        <w:ind w:firstLine="567"/>
        <w:jc w:val="center"/>
        <w:rPr>
          <w:rFonts w:ascii="Times New Roman" w:hAnsi="Times New Roman" w:cs="Times New Roman"/>
          <w:smallCaps/>
          <w:sz w:val="20"/>
          <w:szCs w:val="20"/>
          <w:lang w:eastAsia="ru-RU"/>
        </w:rPr>
      </w:pPr>
      <w:r w:rsidRPr="001033C2">
        <w:rPr>
          <w:rFonts w:ascii="Times New Roman" w:hAnsi="Times New Roman" w:cs="Times New Roman"/>
          <w:smallCaps/>
          <w:sz w:val="20"/>
          <w:szCs w:val="20"/>
          <w:lang w:eastAsia="ru-RU"/>
        </w:rPr>
        <w:t>г. Козловка</w:t>
      </w:r>
    </w:p>
    <w:p w:rsidR="005C75A6" w:rsidRDefault="005C75A6" w:rsidP="001033C2">
      <w:pPr>
        <w:shd w:val="clear" w:color="auto" w:fill="FFFFFF"/>
        <w:spacing w:after="0" w:line="450" w:lineRule="atLeast"/>
        <w:jc w:val="center"/>
        <w:outlineLvl w:val="0"/>
        <w:rPr>
          <w:rFonts w:ascii="Times New Roman" w:hAnsi="Times New Roman" w:cs="Times New Roman"/>
          <w:smallCaps/>
          <w:sz w:val="20"/>
          <w:szCs w:val="20"/>
          <w:lang w:eastAsia="ru-RU"/>
        </w:rPr>
      </w:pPr>
      <w:r w:rsidRPr="001033C2">
        <w:rPr>
          <w:rFonts w:ascii="Times New Roman" w:hAnsi="Times New Roman" w:cs="Times New Roman"/>
          <w:smallCaps/>
          <w:sz w:val="20"/>
          <w:szCs w:val="20"/>
          <w:lang w:eastAsia="ru-RU"/>
        </w:rPr>
        <w:t>201</w:t>
      </w:r>
      <w:r>
        <w:rPr>
          <w:rFonts w:ascii="Times New Roman" w:hAnsi="Times New Roman" w:cs="Times New Roman"/>
          <w:smallCaps/>
          <w:sz w:val="20"/>
          <w:szCs w:val="20"/>
          <w:lang w:eastAsia="ru-RU"/>
        </w:rPr>
        <w:t>5</w:t>
      </w:r>
    </w:p>
    <w:p w:rsidR="005C75A6" w:rsidRDefault="005C75A6" w:rsidP="001033C2">
      <w:pPr>
        <w:shd w:val="clear" w:color="auto" w:fill="FFFFFF"/>
        <w:spacing w:after="0" w:line="450" w:lineRule="atLeast"/>
        <w:jc w:val="center"/>
        <w:outlineLvl w:val="0"/>
        <w:rPr>
          <w:rFonts w:ascii="Times New Roman" w:hAnsi="Times New Roman" w:cs="Times New Roman"/>
          <w:color w:val="475C7A"/>
          <w:kern w:val="36"/>
          <w:sz w:val="24"/>
          <w:szCs w:val="24"/>
          <w:lang w:eastAsia="ru-RU"/>
        </w:rPr>
      </w:pPr>
    </w:p>
    <w:p w:rsidR="005C75A6" w:rsidRPr="001033C2" w:rsidRDefault="005C75A6" w:rsidP="001033C2">
      <w:pPr>
        <w:shd w:val="clear" w:color="auto" w:fill="FFFFFF"/>
        <w:spacing w:after="0" w:line="450" w:lineRule="atLeast"/>
        <w:jc w:val="center"/>
        <w:outlineLvl w:val="0"/>
        <w:rPr>
          <w:rFonts w:ascii="Times New Roman" w:hAnsi="Times New Roman" w:cs="Times New Roman"/>
          <w:kern w:val="36"/>
          <w:sz w:val="28"/>
          <w:szCs w:val="28"/>
          <w:lang w:eastAsia="ru-RU"/>
        </w:rPr>
      </w:pPr>
      <w:r w:rsidRPr="001033C2">
        <w:rPr>
          <w:rFonts w:ascii="Times New Roman" w:hAnsi="Times New Roman" w:cs="Times New Roman"/>
          <w:kern w:val="36"/>
          <w:sz w:val="28"/>
          <w:szCs w:val="28"/>
          <w:lang w:eastAsia="ru-RU"/>
        </w:rPr>
        <w:t>Консультация для родителей «Математика – это интересно»</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Как же следует учить ребёнка считать?</w:t>
      </w:r>
      <w:r w:rsidRPr="001033C2">
        <w:rPr>
          <w:rFonts w:ascii="Times New Roman" w:hAnsi="Times New Roman" w:cs="Times New Roman"/>
          <w:color w:val="303F50"/>
          <w:sz w:val="24"/>
          <w:szCs w:val="24"/>
          <w:lang w:eastAsia="ru-RU"/>
        </w:rPr>
        <w:t>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Не забывайте:</w:t>
      </w:r>
      <w:r w:rsidRPr="001033C2">
        <w:rPr>
          <w:rFonts w:ascii="Times New Roman" w:hAnsi="Times New Roman" w:cs="Times New Roman"/>
          <w:color w:val="303F50"/>
          <w:sz w:val="24"/>
          <w:szCs w:val="24"/>
          <w:lang w:eastAsia="ru-RU"/>
        </w:rPr>
        <w:t>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Главное внимание уделяйте действиям детей</w:t>
      </w:r>
      <w:r w:rsidRPr="001033C2">
        <w:rPr>
          <w:rFonts w:ascii="Times New Roman" w:hAnsi="Times New Roman" w:cs="Times New Roman"/>
          <w:color w:val="303F50"/>
          <w:sz w:val="24"/>
          <w:szCs w:val="24"/>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Например,:</w:t>
      </w:r>
      <w:r w:rsidRPr="001033C2">
        <w:rPr>
          <w:rFonts w:ascii="Times New Roman" w:hAnsi="Times New Roman" w:cs="Times New Roman"/>
          <w:color w:val="303F50"/>
          <w:sz w:val="24"/>
          <w:szCs w:val="24"/>
          <w:lang w:eastAsia="ru-RU"/>
        </w:rP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Для закрепления количественных представлений детей поиграйте с ними в следующие игры:</w:t>
      </w:r>
    </w:p>
    <w:p w:rsidR="005C75A6" w:rsidRPr="001033C2" w:rsidRDefault="005C75A6" w:rsidP="0070547B">
      <w:pPr>
        <w:numPr>
          <w:ilvl w:val="0"/>
          <w:numId w:val="1"/>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«ЧТО БЫВАЕТ ПО 2?</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Цель игры:</w:t>
      </w:r>
      <w:r w:rsidRPr="001033C2">
        <w:rPr>
          <w:rFonts w:ascii="Times New Roman" w:hAnsi="Times New Roman" w:cs="Times New Roman"/>
          <w:color w:val="303F50"/>
          <w:sz w:val="24"/>
          <w:szCs w:val="24"/>
          <w:lang w:eastAsia="ru-RU"/>
        </w:rPr>
        <w:t> упражнять детей в счёте до 2.</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Правила игры:</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1. Если ответ неправильный – палочки брать нельзя.</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2. Выигранные палочки каждый играющий отсчитывает самостоятельно.</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Игру можно упростить: называть предметы, которых может быть 2: огурцы, карандаши и т.д.</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Усложнить: называть то, чего не бывает по 2: лапок у кошки, носов у человека, ножек у табурета.</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Когда ребёнок познакомится с другими числами, моно провести аналогичные игры: «Что бывает по 3, по 4».</w:t>
      </w:r>
    </w:p>
    <w:p w:rsidR="005C75A6" w:rsidRPr="001033C2" w:rsidRDefault="005C75A6" w:rsidP="0070547B">
      <w:pPr>
        <w:numPr>
          <w:ilvl w:val="0"/>
          <w:numId w:val="2"/>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«ПОРУЧЕНИЕ»</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Цель игры: </w:t>
      </w:r>
      <w:r w:rsidRPr="001033C2">
        <w:rPr>
          <w:rFonts w:ascii="Times New Roman" w:hAnsi="Times New Roman" w:cs="Times New Roman"/>
          <w:color w:val="303F50"/>
          <w:sz w:val="24"/>
          <w:szCs w:val="24"/>
          <w:lang w:eastAsia="ru-RU"/>
        </w:rPr>
        <w:t>упражнять детей в умении отсчитывать предметы по названному числу.</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Правила игры:</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1. Число называют только один раз.</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Главное внимание</w:t>
      </w:r>
      <w:r w:rsidRPr="001033C2">
        <w:rPr>
          <w:rFonts w:ascii="Times New Roman" w:hAnsi="Times New Roman" w:cs="Times New Roman"/>
          <w:color w:val="303F50"/>
          <w:sz w:val="24"/>
          <w:szCs w:val="24"/>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Сравните толщину книг в разных обложках. Ребёнку будет легче объяснить о какой книге идёт речь.</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5C75A6" w:rsidRPr="001033C2" w:rsidRDefault="005C75A6" w:rsidP="0070547B">
      <w:pPr>
        <w:numPr>
          <w:ilvl w:val="0"/>
          <w:numId w:val="3"/>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«МАГАЗИН»</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Основное правило игры: игрушка или вещь выдается покупателю только в том случае, если указана её величина.</w:t>
      </w:r>
    </w:p>
    <w:p w:rsidR="005C75A6" w:rsidRPr="001033C2" w:rsidRDefault="005C75A6" w:rsidP="0070547B">
      <w:pPr>
        <w:numPr>
          <w:ilvl w:val="0"/>
          <w:numId w:val="4"/>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«РАСТАВЬ ПО ПОРЯДКУ»</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Цель игры:</w:t>
      </w:r>
      <w:r w:rsidRPr="001033C2">
        <w:rPr>
          <w:rFonts w:ascii="Times New Roman" w:hAnsi="Times New Roman" w:cs="Times New Roman"/>
          <w:color w:val="303F50"/>
          <w:sz w:val="24"/>
          <w:szCs w:val="24"/>
          <w:lang w:eastAsia="ru-RU"/>
        </w:rPr>
        <w:t> упражнять детей в умении расставлять предметы в порядке убывании или возрастания их величин.</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w:t>
      </w:r>
      <w:r>
        <w:rPr>
          <w:rFonts w:ascii="Times New Roman" w:hAnsi="Times New Roman" w:cs="Times New Roman"/>
          <w:color w:val="303F50"/>
          <w:sz w:val="24"/>
          <w:szCs w:val="24"/>
          <w:lang w:eastAsia="ru-RU"/>
        </w:rPr>
        <w:t>о до самого большого и наоборот</w:t>
      </w:r>
      <w:r w:rsidRPr="001033C2">
        <w:rPr>
          <w:rFonts w:ascii="Times New Roman" w:hAnsi="Times New Roman" w:cs="Times New Roman"/>
          <w:color w:val="303F50"/>
          <w:sz w:val="24"/>
          <w:szCs w:val="24"/>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Правила игры:</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1. Брать в руку по одному предмету.</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2. Выбранный предмет нельзя класть обратно, но можно изменить его местоположения в своем ряду.</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Для закрепления геометрических представлений детей поиграйте в следующие игры:</w:t>
      </w:r>
    </w:p>
    <w:p w:rsidR="005C75A6" w:rsidRPr="001033C2" w:rsidRDefault="005C75A6" w:rsidP="0070547B">
      <w:pPr>
        <w:numPr>
          <w:ilvl w:val="0"/>
          <w:numId w:val="5"/>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«НАЙДИ ТРЕУГОЛЬНИК»</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Цель игры: </w:t>
      </w:r>
      <w:r w:rsidRPr="001033C2">
        <w:rPr>
          <w:rFonts w:ascii="Times New Roman" w:hAnsi="Times New Roman" w:cs="Times New Roman"/>
          <w:color w:val="303F50"/>
          <w:sz w:val="24"/>
          <w:szCs w:val="24"/>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5C75A6" w:rsidRPr="001033C2" w:rsidRDefault="005C75A6" w:rsidP="0070547B">
      <w:pPr>
        <w:numPr>
          <w:ilvl w:val="0"/>
          <w:numId w:val="6"/>
        </w:numPr>
        <w:shd w:val="clear" w:color="auto" w:fill="FFFFFF"/>
        <w:spacing w:before="45" w:after="0" w:line="293" w:lineRule="atLeast"/>
        <w:ind w:left="165"/>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«КТО БЫСТРЕЕ»</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Цель игры: </w:t>
      </w:r>
      <w:r w:rsidRPr="001033C2">
        <w:rPr>
          <w:rFonts w:ascii="Times New Roman" w:hAnsi="Times New Roman" w:cs="Times New Roman"/>
          <w:color w:val="303F50"/>
          <w:sz w:val="24"/>
          <w:szCs w:val="24"/>
          <w:lang w:eastAsia="ru-RU"/>
        </w:rPr>
        <w:t>упражнять детей в различении знакомых геометрических фигур.</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Правило игры: </w:t>
      </w:r>
      <w:r w:rsidRPr="001033C2">
        <w:rPr>
          <w:rFonts w:ascii="Times New Roman" w:hAnsi="Times New Roman" w:cs="Times New Roman"/>
          <w:color w:val="303F50"/>
          <w:sz w:val="24"/>
          <w:szCs w:val="24"/>
          <w:lang w:eastAsia="ru-RU"/>
        </w:rPr>
        <w:t>начинать выкладывать фигуры только после сигнала.</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Обратите внимание детей на смену частей суток: наступает вечер, скоро будет ночь, завтра пойдем в кино. Эту книгу мы читали вчера.</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b/>
          <w:bCs/>
          <w:color w:val="303F50"/>
          <w:sz w:val="24"/>
          <w:szCs w:val="24"/>
          <w:lang w:eastAsia="ru-RU"/>
        </w:rPr>
        <w:t>К 5-ти годам</w:t>
      </w:r>
      <w:r w:rsidRPr="001033C2">
        <w:rPr>
          <w:rFonts w:ascii="Times New Roman" w:hAnsi="Times New Roman" w:cs="Times New Roman"/>
          <w:color w:val="303F50"/>
          <w:sz w:val="24"/>
          <w:szCs w:val="24"/>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5C75A6" w:rsidRPr="001033C2" w:rsidRDefault="005C75A6" w:rsidP="0070547B">
      <w:pPr>
        <w:shd w:val="clear" w:color="auto" w:fill="FFFFFF"/>
        <w:spacing w:before="150" w:after="150" w:line="293" w:lineRule="atLeast"/>
        <w:jc w:val="both"/>
        <w:rPr>
          <w:rFonts w:ascii="Times New Roman" w:hAnsi="Times New Roman" w:cs="Times New Roman"/>
          <w:color w:val="303F50"/>
          <w:sz w:val="24"/>
          <w:szCs w:val="24"/>
          <w:lang w:eastAsia="ru-RU"/>
        </w:rPr>
      </w:pPr>
      <w:r w:rsidRPr="001033C2">
        <w:rPr>
          <w:rFonts w:ascii="Times New Roman" w:hAnsi="Times New Roman" w:cs="Times New Roman"/>
          <w:color w:val="303F50"/>
          <w:sz w:val="24"/>
          <w:szCs w:val="24"/>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5C75A6" w:rsidRPr="001033C2" w:rsidRDefault="005C75A6" w:rsidP="0070547B">
      <w:pPr>
        <w:jc w:val="both"/>
        <w:rPr>
          <w:rFonts w:ascii="Times New Roman" w:hAnsi="Times New Roman" w:cs="Times New Roman"/>
          <w:sz w:val="24"/>
          <w:szCs w:val="24"/>
        </w:rPr>
      </w:pPr>
    </w:p>
    <w:sectPr w:rsidR="005C75A6" w:rsidRPr="001033C2" w:rsidSect="001033C2">
      <w:pgSz w:w="11906" w:h="16838"/>
      <w:pgMar w:top="1134" w:right="850"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4D1"/>
    <w:multiLevelType w:val="multilevel"/>
    <w:tmpl w:val="4AECD7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FA421E"/>
    <w:multiLevelType w:val="multilevel"/>
    <w:tmpl w:val="96F6E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285951"/>
    <w:multiLevelType w:val="multilevel"/>
    <w:tmpl w:val="9C46B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31E2349"/>
    <w:multiLevelType w:val="multilevel"/>
    <w:tmpl w:val="DA580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49766C"/>
    <w:multiLevelType w:val="multilevel"/>
    <w:tmpl w:val="DE283D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71A0E5A"/>
    <w:multiLevelType w:val="multilevel"/>
    <w:tmpl w:val="65504A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717"/>
    <w:rsid w:val="001033C2"/>
    <w:rsid w:val="005C75A6"/>
    <w:rsid w:val="0070547B"/>
    <w:rsid w:val="00901717"/>
    <w:rsid w:val="0097289F"/>
    <w:rsid w:val="00D4421D"/>
    <w:rsid w:val="00E25C48"/>
    <w:rsid w:val="00F30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1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18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1788</Words>
  <Characters>10194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lesik.belova</dc:creator>
  <cp:keywords/>
  <dc:description/>
  <cp:lastModifiedBy>М</cp:lastModifiedBy>
  <cp:revision>4</cp:revision>
  <cp:lastPrinted>2015-09-29T08:47:00Z</cp:lastPrinted>
  <dcterms:created xsi:type="dcterms:W3CDTF">2015-09-28T17:23:00Z</dcterms:created>
  <dcterms:modified xsi:type="dcterms:W3CDTF">2015-09-29T08:47:00Z</dcterms:modified>
</cp:coreProperties>
</file>