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18" w:rsidRDefault="008F6818">
      <w:pPr>
        <w:rPr>
          <w:b/>
          <w:sz w:val="24"/>
        </w:rPr>
      </w:pPr>
      <w:r w:rsidRPr="006F7C77"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                    Учитель: Глазунова Елена Петровна</w:t>
      </w:r>
    </w:p>
    <w:p w:rsidR="008F6818" w:rsidRDefault="008F681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0"/>
        <w:gridCol w:w="7731"/>
      </w:tblGrid>
      <w:tr w:rsidR="008F6818" w:rsidRPr="00242CB4" w:rsidTr="00242CB4">
        <w:tc>
          <w:tcPr>
            <w:tcW w:w="1840" w:type="dxa"/>
          </w:tcPr>
          <w:p w:rsidR="008F6818" w:rsidRPr="00242CB4" w:rsidRDefault="008F6818" w:rsidP="00242CB4">
            <w:pPr>
              <w:spacing w:after="0" w:line="240" w:lineRule="auto"/>
              <w:rPr>
                <w:i/>
                <w:sz w:val="24"/>
              </w:rPr>
            </w:pPr>
            <w:r w:rsidRPr="00242CB4">
              <w:rPr>
                <w:i/>
                <w:sz w:val="24"/>
              </w:rPr>
              <w:t>Предмет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i/>
                <w:sz w:val="24"/>
              </w:rPr>
            </w:pPr>
            <w:r w:rsidRPr="00242CB4">
              <w:rPr>
                <w:i/>
                <w:sz w:val="24"/>
              </w:rPr>
              <w:t>Окружающий мир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rPr>
                <w:sz w:val="24"/>
              </w:rPr>
              <w:t xml:space="preserve">Класс 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rFonts w:ascii="Times New Roman" w:hAnsi="Times New Roman"/>
                <w:i/>
              </w:rPr>
            </w:pPr>
            <w:r w:rsidRPr="00242CB4">
              <w:rPr>
                <w:rFonts w:ascii="Times New Roman" w:hAnsi="Times New Roman"/>
                <w:i/>
              </w:rPr>
              <w:t>Наименование образовательной программы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Рабочая программа </w:t>
            </w:r>
          </w:p>
          <w:p w:rsidR="008F6818" w:rsidRPr="00242CB4" w:rsidRDefault="008F6818" w:rsidP="00242CB4">
            <w:pPr>
              <w:spacing w:after="0" w:line="240" w:lineRule="auto"/>
            </w:pP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>по окружающему миру</w:t>
            </w:r>
          </w:p>
          <w:p w:rsidR="008F6818" w:rsidRPr="00242CB4" w:rsidRDefault="008F6818" w:rsidP="00242CB4">
            <w:pPr>
              <w:spacing w:after="0" w:line="240" w:lineRule="auto"/>
            </w:pPr>
            <w:r>
              <w:t>4 «Б»</w:t>
            </w:r>
            <w:r w:rsidRPr="00242CB4">
              <w:t xml:space="preserve"> класс</w:t>
            </w:r>
          </w:p>
          <w:p w:rsidR="008F6818" w:rsidRPr="00242CB4" w:rsidRDefault="008F6818" w:rsidP="00242CB4">
            <w:pPr>
              <w:spacing w:after="0" w:line="240" w:lineRule="auto"/>
            </w:pPr>
          </w:p>
          <w:p w:rsidR="008F6818" w:rsidRPr="00242CB4" w:rsidRDefault="008F6818" w:rsidP="00242CB4">
            <w:pPr>
              <w:spacing w:after="0" w:line="240" w:lineRule="auto"/>
            </w:pPr>
            <w:r>
              <w:t>на  2015 – 2016</w:t>
            </w:r>
            <w:r w:rsidRPr="00242CB4">
              <w:t xml:space="preserve">  учебный год</w:t>
            </w:r>
          </w:p>
          <w:p w:rsidR="008F6818" w:rsidRPr="00242CB4" w:rsidRDefault="008F6818" w:rsidP="00242CB4">
            <w:pPr>
              <w:spacing w:after="0" w:line="240" w:lineRule="auto"/>
            </w:pPr>
          </w:p>
          <w:p w:rsidR="008F6818" w:rsidRPr="00242CB4" w:rsidRDefault="008F6818" w:rsidP="00954BCC">
            <w:pPr>
              <w:rPr>
                <w:rFonts w:ascii="Times New Roman" w:hAnsi="Times New Roman"/>
              </w:rPr>
            </w:pP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Нормативная основа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учебным планом ГБОУ СОШ №1959 "Дети мира".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Реализуемый УМК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rPr>
                <w:sz w:val="24"/>
              </w:rPr>
              <w:t>Школа России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Срок реализации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rPr>
                <w:sz w:val="24"/>
              </w:rPr>
              <w:t>1-4 класс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Используемые учебники и пособия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-Плешаков А.А, Окружающий мир. 4 класс, Ч. 1,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242CB4">
                <w:t>2. М</w:t>
              </w:r>
            </w:smartTag>
            <w:r w:rsidRPr="00242CB4">
              <w:t>., Просвещение, 2013</w:t>
            </w:r>
          </w:p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t>-Рабочая тетрадь. 4 класс, Ч. 1,2, Просвещение, 2013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Цели и задачи изучения предмета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Изучение курса «Окружающий мир» в начальной школе направлено на достижение следующих целей: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формирование целостной картины мира и осознание места в нѐм человека на основе единства рационально-научного познания и эмоционально-ценностного осмысления ребѐнком личного опыта общения с людьми и природой; </w:t>
            </w:r>
          </w:p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sym w:font="Symbol" w:char="F0B7"/>
            </w:r>
            <w:r w:rsidRPr="00242CB4">
      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Основными задачами реализации содержания курса являются: 1) формирование уважительного отношения к семье, населѐнному пункту, региону, в котором проживают дети, к России, еѐ природе и культуре, истории и современной жизни; 2) осознание ребѐнком ценности, целостности и многообразия окружающего мира, своего места в нѐм; 3) формирование модели безопасного поведения в условиях повседневной жизни и в различных опасных и чрезвычайных ситуациях; 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Используемые технологии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t>Здоровьесберегающие, проектная деятельность, исследовательская деятельность, проблемного обучения, ИКТ-технологии, гуманно-личностные, перспективно-опережающие, дифференцированные, достижение планированных результатов, технология деятельностного метода.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954BCC">
            <w:pPr>
              <w:rPr>
                <w:i/>
              </w:rPr>
            </w:pPr>
            <w:r w:rsidRPr="00242CB4">
              <w:rPr>
                <w:i/>
              </w:rPr>
              <w:t>Место учебного предмета в учебном плане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t>В 4 классах на уроки окружающего мира отводится по 68 ч (2 ч в неделю, 34 учебные недели).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6F7C77">
            <w:pPr>
              <w:rPr>
                <w:i/>
              </w:rPr>
            </w:pPr>
            <w:r w:rsidRPr="00242CB4">
              <w:rPr>
                <w:i/>
              </w:rPr>
              <w:t>Результаты освоения учебного предмета</w:t>
            </w:r>
          </w:p>
          <w:p w:rsidR="008F6818" w:rsidRPr="00242CB4" w:rsidRDefault="008F6818" w:rsidP="00242CB4">
            <w:pPr>
              <w:spacing w:after="0" w:line="240" w:lineRule="auto"/>
              <w:rPr>
                <w:i/>
                <w:sz w:val="24"/>
              </w:rPr>
            </w:pPr>
            <w:r w:rsidRPr="00242CB4">
              <w:rPr>
                <w:i/>
              </w:rPr>
              <w:t>(требования к выпускнику)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</w:pPr>
            <w:r w:rsidRPr="00242CB4">
              <w:rPr>
                <w:b/>
              </w:rPr>
              <w:t>Значение</w:t>
            </w:r>
            <w:r w:rsidRPr="00242CB4">
              <w:t xml:space="preserve">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природа-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Существенная особенность курса состоит в том, что в нѐм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 научному и эмоционально-ценностному постижению окружающего мира. Отбор содержания курса «Окружающий мир» осуществлѐн на основе следующих ведущих идей: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1) идея многообразия мира;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2) идея целостности мира;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3) идея уважения к миру. 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 Фундаментальная идея целостности мира также последовательно реализуется в курсе; еѐ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 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В основе методики преподавания курса «Окружающий мир» лежит проблемно-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 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ребѐнка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>1) распознавание природных объектов с помощью специально разработанного для начальной школы атласа-определителя;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2) моделирование экологических связей с помощью графических и динамических схем (моделей); </w:t>
            </w:r>
          </w:p>
          <w:p w:rsidR="008F6818" w:rsidRPr="00242CB4" w:rsidRDefault="008F6818" w:rsidP="00242CB4">
            <w:pPr>
              <w:spacing w:after="0" w:line="240" w:lineRule="auto"/>
            </w:pP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3) эколого-этическая деятельность, включающая анализ собственного отношения к миру природы и поведения в нѐм,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еѐ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 Ценностные ориентиры содержания курса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Природа как одна из важнейших основ здоровой и гармоничной жизни человека и общества.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</w:t>
            </w:r>
            <w:r w:rsidRPr="00242CB4">
              <w:sym w:font="Symbol" w:char="F0B7"/>
            </w:r>
            <w:r w:rsidRPr="00242CB4">
              <w:t xml:space="preserve"> Культура как процесс и результат человеческой жизнедеятельности во всѐм многообразии еѐ форм.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социума.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Человечество как многообразие народов, культур, религий. в Международное сотрудничество как основа мира на Земле.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Труд и творчество как отличительные черты духовно и нравственно развитой личности.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Здоровый образ жизни в единстве составляющих: здоровье физическое, психическое, духовно- и социально-нравственное.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sym w:font="Symbol" w:char="F0B7"/>
            </w:r>
            <w:r w:rsidRPr="00242CB4">
              <w:t xml:space="preserve"> Нравственный выбор и ответственность человека в отношении к природе, историко- культурному наследию, к самому себе и окружающим людям. Освоение курса «Окружающий мир» вносит существенный вклад в достижение личностных результатов начального образования, а именно: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3) формирование уважительного отношения к иному мнению, истории и культуре других народов;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4) овладение начальными навыками адаптации в динамично изменяющемся и развивающемся мире;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7) формирование эстетических потребностей, ценностей и чувств;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Изучение курса «Окружающий мир» играет значительную роль в достижении метапредметных результатов начального образования, таких как: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1) овладение способностью принимать и сохранять цели и задачи учебной деятельности, поиска средств еѐ осуществления;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2) освоение способов решения проблем творческого и поискового характера;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>3) формирование умения планировать, контролировать и оценивать учебные действия в соответствии с поставленной задачей и условиями еѐ реализации; определять наиболее эффективные способы достижения результата;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5) освоение начальных форм познавательной и личностной рефлексии;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своѐ мнение и аргументировать свою точку зрения и оценку событий;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11) 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13) овладение базовыми предметными и межпредметными понятиями, отражающими существенные связи и отношения между объектами и процессами;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При изучении курса «Окружающий мир» достигаются следующие предметные результаты: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1) понимание особой роли России в мировой истории, воспитание чувства гордости за национальные свершения, открытия, победы; 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>2) сформированность уважительного отношения к России, родному краю, своей семье, истории, культуре, природе нашей страны, еѐ современной жизни;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8F6818" w:rsidRPr="00242CB4" w:rsidRDefault="008F6818" w:rsidP="00242CB4">
            <w:pPr>
              <w:spacing w:after="0" w:line="240" w:lineRule="auto"/>
            </w:pPr>
            <w:r w:rsidRPr="00242CB4">
              <w:t xml:space="preserve"> 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      </w:r>
          </w:p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t>5) развитие навыков устанавливать и выявлять причинно-следственные связи в окружающем мире.</w:t>
            </w:r>
          </w:p>
        </w:tc>
      </w:tr>
      <w:tr w:rsidR="008F6818" w:rsidRPr="00242CB4" w:rsidTr="00242CB4">
        <w:tc>
          <w:tcPr>
            <w:tcW w:w="1840" w:type="dxa"/>
          </w:tcPr>
          <w:p w:rsidR="008F6818" w:rsidRPr="00242CB4" w:rsidRDefault="008F6818" w:rsidP="00242CB4">
            <w:pPr>
              <w:spacing w:after="0" w:line="240" w:lineRule="auto"/>
              <w:rPr>
                <w:i/>
                <w:sz w:val="24"/>
              </w:rPr>
            </w:pPr>
            <w:r w:rsidRPr="00242CB4">
              <w:rPr>
                <w:i/>
              </w:rPr>
              <w:t>Методы и формы оценки результатов освоения программы</w:t>
            </w:r>
          </w:p>
        </w:tc>
        <w:tc>
          <w:tcPr>
            <w:tcW w:w="7731" w:type="dxa"/>
          </w:tcPr>
          <w:p w:rsidR="008F6818" w:rsidRPr="00242CB4" w:rsidRDefault="008F6818" w:rsidP="00242CB4">
            <w:pPr>
              <w:spacing w:after="0" w:line="240" w:lineRule="auto"/>
              <w:rPr>
                <w:sz w:val="24"/>
              </w:rPr>
            </w:pPr>
            <w:r w:rsidRPr="00242CB4">
              <w:rPr>
                <w:sz w:val="24"/>
              </w:rPr>
              <w:t xml:space="preserve">Устный опрос, тест, графическая работа, доклад, творческая работа, диагностическая работа. </w:t>
            </w:r>
          </w:p>
        </w:tc>
      </w:tr>
    </w:tbl>
    <w:p w:rsidR="008F6818" w:rsidRPr="00C4775D" w:rsidRDefault="008F6818">
      <w:pPr>
        <w:rPr>
          <w:sz w:val="24"/>
        </w:rPr>
      </w:pPr>
    </w:p>
    <w:sectPr w:rsidR="008F6818" w:rsidRPr="00C4775D" w:rsidSect="001B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C77"/>
    <w:rsid w:val="00002980"/>
    <w:rsid w:val="0000496F"/>
    <w:rsid w:val="00007DB0"/>
    <w:rsid w:val="00016A7A"/>
    <w:rsid w:val="00017817"/>
    <w:rsid w:val="00026B50"/>
    <w:rsid w:val="000378E1"/>
    <w:rsid w:val="00042DBB"/>
    <w:rsid w:val="00053FE1"/>
    <w:rsid w:val="00056413"/>
    <w:rsid w:val="000605E7"/>
    <w:rsid w:val="00070FED"/>
    <w:rsid w:val="00074689"/>
    <w:rsid w:val="00074728"/>
    <w:rsid w:val="000759C5"/>
    <w:rsid w:val="00081E50"/>
    <w:rsid w:val="00085A24"/>
    <w:rsid w:val="000861C1"/>
    <w:rsid w:val="00092798"/>
    <w:rsid w:val="0009458B"/>
    <w:rsid w:val="00095364"/>
    <w:rsid w:val="00095DC3"/>
    <w:rsid w:val="00096D32"/>
    <w:rsid w:val="000970AA"/>
    <w:rsid w:val="000A5916"/>
    <w:rsid w:val="000B20D1"/>
    <w:rsid w:val="000B5ABB"/>
    <w:rsid w:val="000D1834"/>
    <w:rsid w:val="000D29D9"/>
    <w:rsid w:val="000D3AC6"/>
    <w:rsid w:val="000E0525"/>
    <w:rsid w:val="000E54BB"/>
    <w:rsid w:val="000F2640"/>
    <w:rsid w:val="000F6594"/>
    <w:rsid w:val="0011135C"/>
    <w:rsid w:val="001137F3"/>
    <w:rsid w:val="001169CE"/>
    <w:rsid w:val="00121AA2"/>
    <w:rsid w:val="00123B88"/>
    <w:rsid w:val="001272C9"/>
    <w:rsid w:val="00135CCC"/>
    <w:rsid w:val="00136519"/>
    <w:rsid w:val="001370AA"/>
    <w:rsid w:val="00142E4B"/>
    <w:rsid w:val="00150BFF"/>
    <w:rsid w:val="00155287"/>
    <w:rsid w:val="0017019B"/>
    <w:rsid w:val="00173F8F"/>
    <w:rsid w:val="00176753"/>
    <w:rsid w:val="00185ED9"/>
    <w:rsid w:val="00192070"/>
    <w:rsid w:val="001A08AC"/>
    <w:rsid w:val="001A4464"/>
    <w:rsid w:val="001B0408"/>
    <w:rsid w:val="001B1F0E"/>
    <w:rsid w:val="001B4C4C"/>
    <w:rsid w:val="001C14D6"/>
    <w:rsid w:val="001C4532"/>
    <w:rsid w:val="001D289B"/>
    <w:rsid w:val="001D42EF"/>
    <w:rsid w:val="001D69B3"/>
    <w:rsid w:val="001D771E"/>
    <w:rsid w:val="001E006A"/>
    <w:rsid w:val="001E383C"/>
    <w:rsid w:val="001E3D27"/>
    <w:rsid w:val="001E589A"/>
    <w:rsid w:val="001F198F"/>
    <w:rsid w:val="002020FB"/>
    <w:rsid w:val="0020567B"/>
    <w:rsid w:val="00206B28"/>
    <w:rsid w:val="00214F5C"/>
    <w:rsid w:val="00217825"/>
    <w:rsid w:val="00217E78"/>
    <w:rsid w:val="00220FA8"/>
    <w:rsid w:val="002222D7"/>
    <w:rsid w:val="00222F49"/>
    <w:rsid w:val="00237483"/>
    <w:rsid w:val="0024049E"/>
    <w:rsid w:val="002416D7"/>
    <w:rsid w:val="00242CB4"/>
    <w:rsid w:val="002518AE"/>
    <w:rsid w:val="00252DC9"/>
    <w:rsid w:val="002576F7"/>
    <w:rsid w:val="0026130E"/>
    <w:rsid w:val="00264A81"/>
    <w:rsid w:val="002671BF"/>
    <w:rsid w:val="00280DD9"/>
    <w:rsid w:val="0028173E"/>
    <w:rsid w:val="0029106F"/>
    <w:rsid w:val="00296CE2"/>
    <w:rsid w:val="002A1EE4"/>
    <w:rsid w:val="002A5E1D"/>
    <w:rsid w:val="002A60FF"/>
    <w:rsid w:val="002B13C7"/>
    <w:rsid w:val="002B245B"/>
    <w:rsid w:val="002B3316"/>
    <w:rsid w:val="002B6569"/>
    <w:rsid w:val="002C2D27"/>
    <w:rsid w:val="002C30E2"/>
    <w:rsid w:val="002C4A7F"/>
    <w:rsid w:val="002C4E73"/>
    <w:rsid w:val="002C5418"/>
    <w:rsid w:val="002D6B8D"/>
    <w:rsid w:val="002E1886"/>
    <w:rsid w:val="002F5EAA"/>
    <w:rsid w:val="002F7B5D"/>
    <w:rsid w:val="003153DF"/>
    <w:rsid w:val="003252CE"/>
    <w:rsid w:val="0033097D"/>
    <w:rsid w:val="00334E49"/>
    <w:rsid w:val="003354B7"/>
    <w:rsid w:val="00336E77"/>
    <w:rsid w:val="00347B42"/>
    <w:rsid w:val="00363C28"/>
    <w:rsid w:val="00363EDE"/>
    <w:rsid w:val="00377D88"/>
    <w:rsid w:val="00394489"/>
    <w:rsid w:val="00394C03"/>
    <w:rsid w:val="003A0B4E"/>
    <w:rsid w:val="003A39B5"/>
    <w:rsid w:val="003B1997"/>
    <w:rsid w:val="003B2D95"/>
    <w:rsid w:val="003B3AC8"/>
    <w:rsid w:val="003C13AE"/>
    <w:rsid w:val="003D4107"/>
    <w:rsid w:val="003D6777"/>
    <w:rsid w:val="003E626C"/>
    <w:rsid w:val="00400658"/>
    <w:rsid w:val="0040375F"/>
    <w:rsid w:val="00403783"/>
    <w:rsid w:val="00413EA9"/>
    <w:rsid w:val="004149FA"/>
    <w:rsid w:val="00416B73"/>
    <w:rsid w:val="00441A5A"/>
    <w:rsid w:val="00447623"/>
    <w:rsid w:val="00447E74"/>
    <w:rsid w:val="00450B04"/>
    <w:rsid w:val="004543CA"/>
    <w:rsid w:val="00470A3E"/>
    <w:rsid w:val="00472A2D"/>
    <w:rsid w:val="004751BB"/>
    <w:rsid w:val="004A03E1"/>
    <w:rsid w:val="004A5376"/>
    <w:rsid w:val="004B2738"/>
    <w:rsid w:val="004B466D"/>
    <w:rsid w:val="004B7344"/>
    <w:rsid w:val="004C0389"/>
    <w:rsid w:val="004C2718"/>
    <w:rsid w:val="004C47E9"/>
    <w:rsid w:val="004F0145"/>
    <w:rsid w:val="004F704F"/>
    <w:rsid w:val="00506D5C"/>
    <w:rsid w:val="00523B49"/>
    <w:rsid w:val="00524844"/>
    <w:rsid w:val="00524C73"/>
    <w:rsid w:val="0053411B"/>
    <w:rsid w:val="005349A0"/>
    <w:rsid w:val="00542C03"/>
    <w:rsid w:val="00552B18"/>
    <w:rsid w:val="00561059"/>
    <w:rsid w:val="005610FE"/>
    <w:rsid w:val="00563131"/>
    <w:rsid w:val="00580B05"/>
    <w:rsid w:val="00583367"/>
    <w:rsid w:val="00584616"/>
    <w:rsid w:val="0059123F"/>
    <w:rsid w:val="00593417"/>
    <w:rsid w:val="005B69AC"/>
    <w:rsid w:val="005B7130"/>
    <w:rsid w:val="005C59EF"/>
    <w:rsid w:val="005E2304"/>
    <w:rsid w:val="005E5D4B"/>
    <w:rsid w:val="005E682C"/>
    <w:rsid w:val="005F171B"/>
    <w:rsid w:val="005F424F"/>
    <w:rsid w:val="005F46B2"/>
    <w:rsid w:val="00601A0B"/>
    <w:rsid w:val="00607FEE"/>
    <w:rsid w:val="0061418B"/>
    <w:rsid w:val="00616335"/>
    <w:rsid w:val="00616F03"/>
    <w:rsid w:val="00621643"/>
    <w:rsid w:val="00622C1F"/>
    <w:rsid w:val="00626C36"/>
    <w:rsid w:val="00630B81"/>
    <w:rsid w:val="0063642E"/>
    <w:rsid w:val="00656FC0"/>
    <w:rsid w:val="006572E4"/>
    <w:rsid w:val="0066226A"/>
    <w:rsid w:val="00667767"/>
    <w:rsid w:val="00677722"/>
    <w:rsid w:val="00682FA9"/>
    <w:rsid w:val="006834BF"/>
    <w:rsid w:val="00687818"/>
    <w:rsid w:val="006962EC"/>
    <w:rsid w:val="006B3F12"/>
    <w:rsid w:val="006B75A4"/>
    <w:rsid w:val="006C11C9"/>
    <w:rsid w:val="006C7CBF"/>
    <w:rsid w:val="006D0CB5"/>
    <w:rsid w:val="006D1AAA"/>
    <w:rsid w:val="006D67FE"/>
    <w:rsid w:val="006E0AA6"/>
    <w:rsid w:val="006E1659"/>
    <w:rsid w:val="006F7C77"/>
    <w:rsid w:val="0070579E"/>
    <w:rsid w:val="00706C36"/>
    <w:rsid w:val="00715E19"/>
    <w:rsid w:val="00716F23"/>
    <w:rsid w:val="00725953"/>
    <w:rsid w:val="00730B83"/>
    <w:rsid w:val="00741DAA"/>
    <w:rsid w:val="00751931"/>
    <w:rsid w:val="007619C0"/>
    <w:rsid w:val="00764A4A"/>
    <w:rsid w:val="007657B6"/>
    <w:rsid w:val="0076606D"/>
    <w:rsid w:val="00787EFE"/>
    <w:rsid w:val="0079253F"/>
    <w:rsid w:val="00793E4C"/>
    <w:rsid w:val="007A078D"/>
    <w:rsid w:val="007A13FF"/>
    <w:rsid w:val="007A651A"/>
    <w:rsid w:val="007A6594"/>
    <w:rsid w:val="007A760E"/>
    <w:rsid w:val="007B39C0"/>
    <w:rsid w:val="007B3D41"/>
    <w:rsid w:val="007C02EF"/>
    <w:rsid w:val="007C3B69"/>
    <w:rsid w:val="007D7F32"/>
    <w:rsid w:val="007F64E4"/>
    <w:rsid w:val="0080165B"/>
    <w:rsid w:val="008130D2"/>
    <w:rsid w:val="0081398B"/>
    <w:rsid w:val="00815F93"/>
    <w:rsid w:val="00820E30"/>
    <w:rsid w:val="00825496"/>
    <w:rsid w:val="00831E36"/>
    <w:rsid w:val="00837AB6"/>
    <w:rsid w:val="00842EA8"/>
    <w:rsid w:val="0084442E"/>
    <w:rsid w:val="00845D01"/>
    <w:rsid w:val="00850ABE"/>
    <w:rsid w:val="008526A0"/>
    <w:rsid w:val="00876C00"/>
    <w:rsid w:val="00884329"/>
    <w:rsid w:val="008A73F8"/>
    <w:rsid w:val="008B0310"/>
    <w:rsid w:val="008B1866"/>
    <w:rsid w:val="008B47F4"/>
    <w:rsid w:val="008B5588"/>
    <w:rsid w:val="008C45CB"/>
    <w:rsid w:val="008C4C88"/>
    <w:rsid w:val="008C7B78"/>
    <w:rsid w:val="008E0002"/>
    <w:rsid w:val="008E4632"/>
    <w:rsid w:val="008F25D2"/>
    <w:rsid w:val="008F4EA5"/>
    <w:rsid w:val="008F6818"/>
    <w:rsid w:val="00901A25"/>
    <w:rsid w:val="009136BD"/>
    <w:rsid w:val="00921322"/>
    <w:rsid w:val="009238E8"/>
    <w:rsid w:val="009337FF"/>
    <w:rsid w:val="00937F5D"/>
    <w:rsid w:val="00942DB7"/>
    <w:rsid w:val="009540F8"/>
    <w:rsid w:val="00954BCC"/>
    <w:rsid w:val="00955692"/>
    <w:rsid w:val="00957BD7"/>
    <w:rsid w:val="00962AED"/>
    <w:rsid w:val="00963BBC"/>
    <w:rsid w:val="00965731"/>
    <w:rsid w:val="00967837"/>
    <w:rsid w:val="00971335"/>
    <w:rsid w:val="00975C4A"/>
    <w:rsid w:val="00981C75"/>
    <w:rsid w:val="00986E6B"/>
    <w:rsid w:val="00991071"/>
    <w:rsid w:val="00994CF9"/>
    <w:rsid w:val="00997407"/>
    <w:rsid w:val="009A31B1"/>
    <w:rsid w:val="009C08B7"/>
    <w:rsid w:val="009C1CC7"/>
    <w:rsid w:val="009C3805"/>
    <w:rsid w:val="009D026A"/>
    <w:rsid w:val="009D0323"/>
    <w:rsid w:val="009D04F6"/>
    <w:rsid w:val="009F1E52"/>
    <w:rsid w:val="009F21EC"/>
    <w:rsid w:val="009F2B46"/>
    <w:rsid w:val="009F3881"/>
    <w:rsid w:val="009F7139"/>
    <w:rsid w:val="00A05204"/>
    <w:rsid w:val="00A060FE"/>
    <w:rsid w:val="00A267CB"/>
    <w:rsid w:val="00A365FC"/>
    <w:rsid w:val="00A40037"/>
    <w:rsid w:val="00A40D7D"/>
    <w:rsid w:val="00A474B6"/>
    <w:rsid w:val="00A522FB"/>
    <w:rsid w:val="00A53CE7"/>
    <w:rsid w:val="00A56035"/>
    <w:rsid w:val="00A56DF9"/>
    <w:rsid w:val="00A578B4"/>
    <w:rsid w:val="00A62BF8"/>
    <w:rsid w:val="00A6497B"/>
    <w:rsid w:val="00A70CFB"/>
    <w:rsid w:val="00A71F87"/>
    <w:rsid w:val="00A806F2"/>
    <w:rsid w:val="00A8139F"/>
    <w:rsid w:val="00A86619"/>
    <w:rsid w:val="00A8703A"/>
    <w:rsid w:val="00A93025"/>
    <w:rsid w:val="00A9331B"/>
    <w:rsid w:val="00A95A61"/>
    <w:rsid w:val="00AA0F88"/>
    <w:rsid w:val="00AB02FE"/>
    <w:rsid w:val="00AB4B52"/>
    <w:rsid w:val="00AB69CB"/>
    <w:rsid w:val="00AB7484"/>
    <w:rsid w:val="00AC313F"/>
    <w:rsid w:val="00AC48D0"/>
    <w:rsid w:val="00AC709D"/>
    <w:rsid w:val="00AD3640"/>
    <w:rsid w:val="00AE2012"/>
    <w:rsid w:val="00AE2B30"/>
    <w:rsid w:val="00AE3DC7"/>
    <w:rsid w:val="00AE7F17"/>
    <w:rsid w:val="00AF32C4"/>
    <w:rsid w:val="00B02558"/>
    <w:rsid w:val="00B05C43"/>
    <w:rsid w:val="00B05E8E"/>
    <w:rsid w:val="00B06812"/>
    <w:rsid w:val="00B15363"/>
    <w:rsid w:val="00B204B6"/>
    <w:rsid w:val="00B20928"/>
    <w:rsid w:val="00B305E0"/>
    <w:rsid w:val="00B30D12"/>
    <w:rsid w:val="00B318C6"/>
    <w:rsid w:val="00B32DCF"/>
    <w:rsid w:val="00B33D1B"/>
    <w:rsid w:val="00B37F9F"/>
    <w:rsid w:val="00B622D7"/>
    <w:rsid w:val="00B632A1"/>
    <w:rsid w:val="00B67F78"/>
    <w:rsid w:val="00B717BD"/>
    <w:rsid w:val="00B71A8E"/>
    <w:rsid w:val="00B7753F"/>
    <w:rsid w:val="00B7787C"/>
    <w:rsid w:val="00B8718E"/>
    <w:rsid w:val="00B900CF"/>
    <w:rsid w:val="00B91224"/>
    <w:rsid w:val="00B94657"/>
    <w:rsid w:val="00BA20FA"/>
    <w:rsid w:val="00BA3326"/>
    <w:rsid w:val="00BA4CBA"/>
    <w:rsid w:val="00BB2E2E"/>
    <w:rsid w:val="00BB479B"/>
    <w:rsid w:val="00BB4CAE"/>
    <w:rsid w:val="00BD5C3B"/>
    <w:rsid w:val="00BE1482"/>
    <w:rsid w:val="00BE22D0"/>
    <w:rsid w:val="00BE2EF7"/>
    <w:rsid w:val="00BE3595"/>
    <w:rsid w:val="00BF7EF2"/>
    <w:rsid w:val="00C242AB"/>
    <w:rsid w:val="00C330E6"/>
    <w:rsid w:val="00C36D6A"/>
    <w:rsid w:val="00C41D88"/>
    <w:rsid w:val="00C460A2"/>
    <w:rsid w:val="00C4775D"/>
    <w:rsid w:val="00C510EC"/>
    <w:rsid w:val="00C57AEB"/>
    <w:rsid w:val="00C60FC1"/>
    <w:rsid w:val="00C71C85"/>
    <w:rsid w:val="00C735D1"/>
    <w:rsid w:val="00C740FB"/>
    <w:rsid w:val="00C82B88"/>
    <w:rsid w:val="00C9277B"/>
    <w:rsid w:val="00C966BB"/>
    <w:rsid w:val="00CA1857"/>
    <w:rsid w:val="00CA20E5"/>
    <w:rsid w:val="00CB0572"/>
    <w:rsid w:val="00CB3A6D"/>
    <w:rsid w:val="00CB4101"/>
    <w:rsid w:val="00CB4787"/>
    <w:rsid w:val="00CB48C3"/>
    <w:rsid w:val="00CC150B"/>
    <w:rsid w:val="00CC1BE1"/>
    <w:rsid w:val="00CC2D0E"/>
    <w:rsid w:val="00CD1BC3"/>
    <w:rsid w:val="00CE1122"/>
    <w:rsid w:val="00CE1F87"/>
    <w:rsid w:val="00CE2EB0"/>
    <w:rsid w:val="00CE3FDB"/>
    <w:rsid w:val="00CE51B1"/>
    <w:rsid w:val="00CF310B"/>
    <w:rsid w:val="00D01996"/>
    <w:rsid w:val="00D04266"/>
    <w:rsid w:val="00D13132"/>
    <w:rsid w:val="00D15A11"/>
    <w:rsid w:val="00D2032A"/>
    <w:rsid w:val="00D21560"/>
    <w:rsid w:val="00D300CA"/>
    <w:rsid w:val="00D33FE5"/>
    <w:rsid w:val="00D41935"/>
    <w:rsid w:val="00D50163"/>
    <w:rsid w:val="00D520C1"/>
    <w:rsid w:val="00D552CF"/>
    <w:rsid w:val="00D60CE8"/>
    <w:rsid w:val="00D63A4C"/>
    <w:rsid w:val="00D64F08"/>
    <w:rsid w:val="00D75319"/>
    <w:rsid w:val="00D80078"/>
    <w:rsid w:val="00D8288F"/>
    <w:rsid w:val="00D872C8"/>
    <w:rsid w:val="00D90CE3"/>
    <w:rsid w:val="00D92F1F"/>
    <w:rsid w:val="00D92F2C"/>
    <w:rsid w:val="00DA35DE"/>
    <w:rsid w:val="00DA4233"/>
    <w:rsid w:val="00DB10B2"/>
    <w:rsid w:val="00DD79D0"/>
    <w:rsid w:val="00DF4A87"/>
    <w:rsid w:val="00E05023"/>
    <w:rsid w:val="00E2050F"/>
    <w:rsid w:val="00E20C0E"/>
    <w:rsid w:val="00E255D9"/>
    <w:rsid w:val="00E265AE"/>
    <w:rsid w:val="00E26C53"/>
    <w:rsid w:val="00E277DA"/>
    <w:rsid w:val="00E32A6C"/>
    <w:rsid w:val="00E42C6E"/>
    <w:rsid w:val="00E45A8D"/>
    <w:rsid w:val="00E46551"/>
    <w:rsid w:val="00E52643"/>
    <w:rsid w:val="00E55443"/>
    <w:rsid w:val="00E56A81"/>
    <w:rsid w:val="00E6039B"/>
    <w:rsid w:val="00E6056C"/>
    <w:rsid w:val="00E66E32"/>
    <w:rsid w:val="00E7157F"/>
    <w:rsid w:val="00E71932"/>
    <w:rsid w:val="00E72D1B"/>
    <w:rsid w:val="00E75427"/>
    <w:rsid w:val="00E814FC"/>
    <w:rsid w:val="00E92848"/>
    <w:rsid w:val="00E97E7B"/>
    <w:rsid w:val="00EB172B"/>
    <w:rsid w:val="00EC3075"/>
    <w:rsid w:val="00EC313A"/>
    <w:rsid w:val="00EC5659"/>
    <w:rsid w:val="00EC659B"/>
    <w:rsid w:val="00ED29CA"/>
    <w:rsid w:val="00EF1823"/>
    <w:rsid w:val="00EF5A24"/>
    <w:rsid w:val="00EF68B9"/>
    <w:rsid w:val="00F02454"/>
    <w:rsid w:val="00F029C1"/>
    <w:rsid w:val="00F03521"/>
    <w:rsid w:val="00F07EDB"/>
    <w:rsid w:val="00F110F2"/>
    <w:rsid w:val="00F169E1"/>
    <w:rsid w:val="00F17AFA"/>
    <w:rsid w:val="00F40E3E"/>
    <w:rsid w:val="00F52E8F"/>
    <w:rsid w:val="00F555AD"/>
    <w:rsid w:val="00F575F2"/>
    <w:rsid w:val="00F718F2"/>
    <w:rsid w:val="00F80CA4"/>
    <w:rsid w:val="00F859F4"/>
    <w:rsid w:val="00F90C9A"/>
    <w:rsid w:val="00F90D62"/>
    <w:rsid w:val="00F97AF2"/>
    <w:rsid w:val="00FA0A63"/>
    <w:rsid w:val="00FA7135"/>
    <w:rsid w:val="00FA7420"/>
    <w:rsid w:val="00FB6B5C"/>
    <w:rsid w:val="00FC1225"/>
    <w:rsid w:val="00FC4B73"/>
    <w:rsid w:val="00FC4F1A"/>
    <w:rsid w:val="00FD066D"/>
    <w:rsid w:val="00FD28DD"/>
    <w:rsid w:val="00FD6717"/>
    <w:rsid w:val="00FE0E92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C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2188</Words>
  <Characters>12473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2015-02-22T10:38:00Z</dcterms:created>
  <dcterms:modified xsi:type="dcterms:W3CDTF">2006-08-14T20:43:00Z</dcterms:modified>
</cp:coreProperties>
</file>