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BFEB" w14:textId="48586E34" w:rsidR="00070680" w:rsidRPr="008962DD" w:rsidRDefault="002C1655" w:rsidP="008962DD">
      <w:pPr>
        <w:pStyle w:val="a4"/>
        <w:jc w:val="center"/>
        <w:rPr>
          <w:rFonts w:ascii="Malgun Gothic" w:eastAsia="Malgun Gothic" w:hAnsi="Malgun Gothic"/>
          <w:b/>
          <w:color w:val="FF0000"/>
          <w:sz w:val="32"/>
          <w:szCs w:val="32"/>
        </w:rPr>
      </w:pPr>
      <w:r w:rsidRPr="008962DD">
        <w:rPr>
          <w:rFonts w:ascii="Malgun Gothic" w:eastAsia="Malgun Gothic" w:hAnsi="Malgun Gothic" w:cs="Calibri"/>
          <w:b/>
          <w:color w:val="FF0000"/>
          <w:sz w:val="32"/>
          <w:szCs w:val="32"/>
        </w:rPr>
        <w:t>ИГРЫ</w:t>
      </w:r>
      <w:r w:rsidRPr="008962DD">
        <w:rPr>
          <w:rFonts w:ascii="Malgun Gothic" w:eastAsia="Malgun Gothic" w:hAnsi="Malgun Gothic"/>
          <w:b/>
          <w:color w:val="FF0000"/>
          <w:sz w:val="32"/>
          <w:szCs w:val="32"/>
        </w:rPr>
        <w:t>-</w:t>
      </w:r>
      <w:r w:rsidRPr="008962DD">
        <w:rPr>
          <w:rFonts w:ascii="Malgun Gothic" w:eastAsia="Malgun Gothic" w:hAnsi="Malgun Gothic" w:cs="Calibri"/>
          <w:b/>
          <w:color w:val="FF0000"/>
          <w:sz w:val="32"/>
          <w:szCs w:val="32"/>
        </w:rPr>
        <w:t>ЗАНЯТИЯ</w:t>
      </w:r>
    </w:p>
    <w:p w14:paraId="465378DB" w14:textId="77777777" w:rsidR="00070680" w:rsidRDefault="002C1655">
      <w:pPr>
        <w:pStyle w:val="a4"/>
      </w:pPr>
      <w:r w:rsidRPr="00DD5F52">
        <w:rPr>
          <w:i/>
          <w:color w:val="C00000"/>
          <w:sz w:val="24"/>
          <w:szCs w:val="24"/>
          <w:u w:val="single"/>
        </w:rPr>
        <w:t>1. Развитие слухового внимания и памяти</w:t>
      </w:r>
      <w:r w:rsidRPr="00DD5F52">
        <w:rPr>
          <w:color w:val="C00000"/>
          <w:u w:val="single"/>
        </w:rPr>
        <w:t xml:space="preserve"> </w:t>
      </w:r>
      <w:r w:rsidRPr="005D62BA">
        <w:t>п</w:t>
      </w:r>
      <w:r>
        <w:t xml:space="preserve">роводится в игре с использованием хорошо знакомых ребенку озвученных игрушек: колокольчика, барабана и др. Например, игра "Послушай внимательно и угадай, на чем мама играла". Не видя игрушку, </w:t>
      </w:r>
      <w:r>
        <w:t xml:space="preserve">надо узнать </w:t>
      </w:r>
      <w:proofErr w:type="spellStart"/>
      <w:r>
        <w:t>ее</w:t>
      </w:r>
      <w:proofErr w:type="spellEnd"/>
      <w:r>
        <w:t xml:space="preserve"> (назвать или показать) по издаваемому ею звуку. Такую игру лучше начинать с 2 игрушек, постепенно добавляя к ним новые. Звучащие игрушки можно заменить хорошо знакомыми ребенку предметами: деревянной дощечкой, тарелкой, чашкой или кастрю</w:t>
      </w:r>
      <w:r>
        <w:t>лей, а игру назвать: "Послушай внимательно и угадай, до чего дотронулась (по чему стучала) мама палочкой".</w:t>
      </w:r>
    </w:p>
    <w:p w14:paraId="0B504546" w14:textId="77777777" w:rsidR="00070680" w:rsidRDefault="002C1655">
      <w:pPr>
        <w:pStyle w:val="a4"/>
      </w:pPr>
      <w:bookmarkStart w:id="0" w:name="_GoBack"/>
      <w:r w:rsidRPr="00EA2761">
        <w:rPr>
          <w:i/>
          <w:color w:val="C00000"/>
          <w:sz w:val="24"/>
          <w:szCs w:val="24"/>
          <w:u w:val="single"/>
        </w:rPr>
        <w:t>2. Развитие зрительного внимания и памяти</w:t>
      </w:r>
      <w:r w:rsidRPr="00EA2761">
        <w:rPr>
          <w:color w:val="C00000"/>
        </w:rPr>
        <w:t xml:space="preserve">. </w:t>
      </w:r>
      <w:bookmarkEnd w:id="0"/>
      <w:r>
        <w:t>Этому способствуют игры на запоминание: "Где что лежало", "Кто с кем поменялся", "Что прибавилось", "К</w:t>
      </w:r>
      <w:r>
        <w:t>ого (чего) нет" и др. Например, начиная с двух игрушек (и постепенно со временем увеличивая их количество) взрослый на глазах у ребенка кладет мишку на стол, а куклу сажает на стул. Предлагает внимательно посмотреть и запомнить, кто где сидит, а потом зак</w:t>
      </w:r>
      <w:r>
        <w:t xml:space="preserve">рыть глазки. Поменяв местами игрушки, взрослый говорит: "Раз- два-три, а теперь ты посмотри". Ребенок должен расставить предметы в том порядке, в каком он видел их первоначально. Аналогично проводится игра по формированию умения определять, какая игрушка </w:t>
      </w:r>
      <w:r>
        <w:t>прибавилась к тем, которые лежали на столе, или вспомнить ту (те), которые убрали со стола или спрятали.</w:t>
      </w:r>
    </w:p>
    <w:p w14:paraId="217E4E7F" w14:textId="77777777" w:rsidR="00070680" w:rsidRDefault="002C1655">
      <w:pPr>
        <w:pStyle w:val="a4"/>
      </w:pPr>
      <w:r>
        <w:t>Если ребенок хорошо справляется с этими заданиями, то игрушки можно заменить предметными, а затем и сюжетными картинками.</w:t>
      </w:r>
    </w:p>
    <w:p w14:paraId="05961D3B" w14:textId="77777777" w:rsidR="00070680" w:rsidRPr="00EA2761" w:rsidRDefault="002C1655">
      <w:pPr>
        <w:pStyle w:val="a4"/>
        <w:rPr>
          <w:color w:val="C00000"/>
        </w:rPr>
      </w:pPr>
      <w:r w:rsidRPr="00EA2761">
        <w:rPr>
          <w:i/>
          <w:color w:val="C00000"/>
          <w:sz w:val="24"/>
          <w:szCs w:val="24"/>
          <w:u w:val="single"/>
        </w:rPr>
        <w:t>3. Сличение и сортировка пред</w:t>
      </w:r>
      <w:r w:rsidRPr="00EA2761">
        <w:rPr>
          <w:i/>
          <w:color w:val="C00000"/>
          <w:sz w:val="24"/>
          <w:szCs w:val="24"/>
          <w:u w:val="single"/>
        </w:rPr>
        <w:t>метов по цвету, форме и величине</w:t>
      </w:r>
      <w:r w:rsidRPr="00EA2761">
        <w:rPr>
          <w:color w:val="C00000"/>
        </w:rPr>
        <w:t>.</w:t>
      </w:r>
    </w:p>
    <w:p w14:paraId="6AEC11A9" w14:textId="77777777" w:rsidR="00070680" w:rsidRDefault="002C1655">
      <w:pPr>
        <w:pStyle w:val="a4"/>
      </w:pPr>
      <w:r>
        <w:t>Полезно проводить занятия по обучению сортировке предметов по основным их признакам: цвету, форме, величине. Сличать и сортировать можно кубики, матрешки, шарики, вырезанные из картона фигурки и другие игрушки или предметы</w:t>
      </w:r>
      <w:r>
        <w:t xml:space="preserve"> обихода (пуговицы, катушки, ложки или небольшие технические детали разной конфигурации: болты, </w:t>
      </w:r>
      <w:proofErr w:type="spellStart"/>
      <w:r>
        <w:t>шайбочки</w:t>
      </w:r>
      <w:proofErr w:type="spellEnd"/>
      <w:r>
        <w:t>, гайки).</w:t>
      </w:r>
    </w:p>
    <w:p w14:paraId="7D6E6731" w14:textId="77777777" w:rsidR="00070680" w:rsidRDefault="002C1655">
      <w:pPr>
        <w:pStyle w:val="a4"/>
      </w:pPr>
      <w:r>
        <w:t>Проводя занятия по сличению признаков предметов, соблюдайте следующие условия:</w:t>
      </w:r>
    </w:p>
    <w:p w14:paraId="0F79CB19" w14:textId="1EA0E5BC" w:rsidR="00070680" w:rsidRDefault="002C1655" w:rsidP="000718DE">
      <w:pPr>
        <w:pStyle w:val="a4"/>
        <w:numPr>
          <w:ilvl w:val="0"/>
          <w:numId w:val="1"/>
        </w:numPr>
      </w:pPr>
      <w:r>
        <w:t>Учите ребенка фиксировать взгляд на предмете, который он</w:t>
      </w:r>
      <w:r>
        <w:t xml:space="preserve"> берет или хочет взять, для чего неоднократно напоминайте: "Посмотри внимательно".</w:t>
      </w:r>
    </w:p>
    <w:p w14:paraId="4E714124" w14:textId="2379A2C2" w:rsidR="00070680" w:rsidRDefault="002C1655" w:rsidP="000718DE">
      <w:pPr>
        <w:pStyle w:val="a4"/>
        <w:numPr>
          <w:ilvl w:val="0"/>
          <w:numId w:val="1"/>
        </w:numPr>
      </w:pPr>
      <w:r>
        <w:t xml:space="preserve">Не добивайтесь от детей запоминания названия цвета, формы или величины предмета (красный, синий, круглый, маленький, большой), а </w:t>
      </w:r>
      <w:proofErr w:type="spellStart"/>
      <w:r>
        <w:t>сосредотачивайте</w:t>
      </w:r>
      <w:proofErr w:type="spellEnd"/>
      <w:r>
        <w:t xml:space="preserve"> внимание на один</w:t>
      </w:r>
      <w:r>
        <w:t>аковости, схожести предметов. Например: "Посмотри и найди такой же, похожий". Сначала ребенок должен уловить сходство цвета, затем формы, потом величины.</w:t>
      </w:r>
    </w:p>
    <w:p w14:paraId="69DCF1B8" w14:textId="77777777" w:rsidR="00070680" w:rsidRDefault="002C1655">
      <w:pPr>
        <w:pStyle w:val="a4"/>
      </w:pPr>
      <w:r>
        <w:t>Обучая детей сличению предметов по цвету, форме и величине, не торопитесь вводить разнообразие фор</w:t>
      </w:r>
      <w:r>
        <w:t>м, цвета, величин. Количество сортируемых предметов должно возрастать постепенно.</w:t>
      </w:r>
    </w:p>
    <w:p w14:paraId="014C2F7E" w14:textId="77777777" w:rsidR="00070680" w:rsidRDefault="002C1655">
      <w:pPr>
        <w:pStyle w:val="a4"/>
      </w:pPr>
      <w:r w:rsidRPr="00EA2761">
        <w:rPr>
          <w:i/>
          <w:color w:val="C00000"/>
          <w:sz w:val="24"/>
          <w:szCs w:val="24"/>
          <w:u w:val="single"/>
        </w:rPr>
        <w:t>4. Учите детей возводить по образцу постройки</w:t>
      </w:r>
      <w:r w:rsidRPr="00911CA7">
        <w:rPr>
          <w:i/>
          <w:sz w:val="24"/>
          <w:szCs w:val="24"/>
          <w:u w:val="single"/>
        </w:rPr>
        <w:t xml:space="preserve"> </w:t>
      </w:r>
      <w:r>
        <w:t>их кубиков, палочек или деталей. Образец должен на</w:t>
      </w:r>
      <w:r>
        <w:t>ходиться у ребенка перед глазами: "Построй такой же домик, какой построил я", - говорит взрослый. Или: "Посмотри внимательно и разложи палочки (кубики, мозаику) так, как положила их я", - говорит мама. Для проведения таких занятий надо иметь два компл</w:t>
      </w:r>
      <w:r>
        <w:t>екта кубиков, деталей, палочек и т.п. Одним пользуется ребенок, другим - взрослый.</w:t>
      </w:r>
    </w:p>
    <w:p w14:paraId="62C69EF5" w14:textId="77777777" w:rsidR="00070680" w:rsidRDefault="002C1655">
      <w:pPr>
        <w:pStyle w:val="a4"/>
      </w:pPr>
      <w:r>
        <w:t xml:space="preserve">Необходимо начинать группировать предметы с минимального количества (двух- трех), а затем постепенно увеличивать их. Из 2-3 кубиков можно предложить построить "башню" или </w:t>
      </w:r>
      <w:r>
        <w:t xml:space="preserve">"поезд". Из 4 и более кубиков получаются довольно сложные постройки: "дом", "ворота", "гараж" и др. Сделанные постройки включайте в игру: на "стул" посадите куклу, покормите </w:t>
      </w:r>
      <w:proofErr w:type="spellStart"/>
      <w:r>
        <w:t>ее</w:t>
      </w:r>
      <w:proofErr w:type="spellEnd"/>
      <w:r>
        <w:t>; в "гараж" поставьте машину и т.д.</w:t>
      </w:r>
    </w:p>
    <w:p w14:paraId="78CD00F5" w14:textId="77777777" w:rsidR="00070680" w:rsidRDefault="002C1655">
      <w:pPr>
        <w:pStyle w:val="a4"/>
      </w:pPr>
      <w:r>
        <w:t>Аналогично кубикам можно использовать дру</w:t>
      </w:r>
      <w:r>
        <w:t>гие предметы. Например, научите детей выкладывать из палочек узоры. Предлагайте сначала сочетать малое количество элементов (не более 2-3): две палочки, например, можно располагать следующим образом</w:t>
      </w:r>
      <w:r>
        <w:rPr>
          <w:lang w:val="en-US"/>
        </w:rPr>
        <w:t xml:space="preserve">: II, </w:t>
      </w:r>
      <w:r>
        <w:t>Х, Т, =. Из трех палочек можно создать более сложн</w:t>
      </w:r>
      <w:r>
        <w:t>ую композицию.</w:t>
      </w:r>
    </w:p>
    <w:p w14:paraId="6BAAA825" w14:textId="77777777" w:rsidR="00070680" w:rsidRDefault="002C1655">
      <w:pPr>
        <w:pStyle w:val="a4"/>
      </w:pPr>
      <w:r w:rsidRPr="00EA2761">
        <w:rPr>
          <w:i/>
          <w:color w:val="C00000"/>
          <w:sz w:val="24"/>
          <w:szCs w:val="24"/>
          <w:u w:val="single"/>
        </w:rPr>
        <w:lastRenderedPageBreak/>
        <w:t>5. Регулярно проводите занятия по обучению ребенка составлению целых предметов из их частей</w:t>
      </w:r>
      <w:r w:rsidRPr="00EA2761">
        <w:rPr>
          <w:color w:val="C00000"/>
        </w:rPr>
        <w:t xml:space="preserve">. </w:t>
      </w:r>
      <w:r>
        <w:t>Если нет возможности провести "починку" или "сборку" игрушек, можно заменить их картинками с изображением животных или знакомых предметов. Наклеенн</w:t>
      </w:r>
      <w:r>
        <w:t>ую на картон картинку сначала разрежьте на две равные половины по горизонтали или вертикали. Если ребенок после показа легко составляет из двух частей целое изображение, то попробуйте предложить ему сложить разрезанную картинку из трех, а затем четырех ч</w:t>
      </w:r>
      <w:r>
        <w:t>астей. С особым удовольствием ребенок подберет хвосты животным.</w:t>
      </w:r>
    </w:p>
    <w:p w14:paraId="0D017813" w14:textId="30AE4A52" w:rsidR="00070680" w:rsidRDefault="00911CA7">
      <w:pPr>
        <w:pStyle w:val="a4"/>
      </w:pPr>
      <w:r w:rsidRPr="00EA2761">
        <w:rPr>
          <w:i/>
          <w:color w:val="C00000"/>
          <w:sz w:val="24"/>
          <w:szCs w:val="24"/>
          <w:u w:val="single"/>
        </w:rPr>
        <w:t>6.</w:t>
      </w:r>
      <w:r w:rsidR="002C1655" w:rsidRPr="00EA2761">
        <w:rPr>
          <w:i/>
          <w:color w:val="C00000"/>
          <w:sz w:val="24"/>
          <w:szCs w:val="24"/>
          <w:u w:val="single"/>
        </w:rPr>
        <w:t>Учите ребенка классифицировать предметы по их назначению</w:t>
      </w:r>
      <w:r w:rsidR="002C1655" w:rsidRPr="00EA2761">
        <w:rPr>
          <w:color w:val="C00000"/>
        </w:rPr>
        <w:t>.</w:t>
      </w:r>
      <w:r w:rsidR="002C1655">
        <w:t xml:space="preserve"> Разложив перед малышом предметные картинки, попросите сначала показать то, на чем ездят: "покажи машину", затем попросите отобрать вс</w:t>
      </w:r>
      <w:r w:rsidR="002C1655">
        <w:t>е то, что надевают на себя, что едят и др. Рекомендуемые группировки предметов: 1) одежда; 2) мебель; 3) посуда; 4) транспорт; 5) игрушки; 6) обувь.</w:t>
      </w:r>
      <w:r w:rsidR="00C13B17">
        <w:t>(и т. д.)</w:t>
      </w:r>
    </w:p>
    <w:p w14:paraId="0C682249" w14:textId="203762A2" w:rsidR="00070680" w:rsidRDefault="00070680">
      <w:pPr>
        <w:pStyle w:val="a4"/>
      </w:pPr>
    </w:p>
    <w:sectPr w:rsidR="0007068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C70D4" w14:textId="77777777" w:rsidR="002C1655" w:rsidRDefault="002C1655">
      <w:r>
        <w:separator/>
      </w:r>
    </w:p>
  </w:endnote>
  <w:endnote w:type="continuationSeparator" w:id="0">
    <w:p w14:paraId="12C9C029" w14:textId="77777777" w:rsidR="002C1655" w:rsidRDefault="002C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charset w:val="00"/>
    <w:family w:val="roman"/>
    <w:pitch w:val="default"/>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auto"/>
    <w:pitch w:val="variable"/>
    <w:sig w:usb0="900002AF" w:usb1="0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537C" w14:textId="77777777" w:rsidR="00070680" w:rsidRDefault="0007068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31548" w14:textId="77777777" w:rsidR="002C1655" w:rsidRDefault="002C1655">
      <w:r>
        <w:separator/>
      </w:r>
    </w:p>
  </w:footnote>
  <w:footnote w:type="continuationSeparator" w:id="0">
    <w:p w14:paraId="6C1D1F07" w14:textId="77777777" w:rsidR="002C1655" w:rsidRDefault="002C16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52BB" w14:textId="77777777" w:rsidR="00070680" w:rsidRDefault="0007068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F2EDB"/>
    <w:multiLevelType w:val="hybridMultilevel"/>
    <w:tmpl w:val="3B327D24"/>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80"/>
    <w:rsid w:val="00070680"/>
    <w:rsid w:val="000718DE"/>
    <w:rsid w:val="001C650B"/>
    <w:rsid w:val="00266805"/>
    <w:rsid w:val="002C1655"/>
    <w:rsid w:val="005A4246"/>
    <w:rsid w:val="005D62BA"/>
    <w:rsid w:val="008835FA"/>
    <w:rsid w:val="008962DD"/>
    <w:rsid w:val="00911CA7"/>
    <w:rsid w:val="00C13B17"/>
    <w:rsid w:val="00DD5F52"/>
    <w:rsid w:val="00EA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E7BE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Plain Tex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698</Words>
  <Characters>3984</Characters>
  <Application>Microsoft Macintosh Word</Application>
  <DocSecurity>0</DocSecurity>
  <Lines>33</Lines>
  <Paragraphs>9</Paragraphs>
  <ScaleCrop>false</ScaleCrop>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савочкина</cp:lastModifiedBy>
  <cp:revision>12</cp:revision>
  <dcterms:created xsi:type="dcterms:W3CDTF">2015-12-04T19:25:00Z</dcterms:created>
  <dcterms:modified xsi:type="dcterms:W3CDTF">2015-12-04T19:36:00Z</dcterms:modified>
</cp:coreProperties>
</file>