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3D" w:rsidRDefault="00C61B2F" w:rsidP="00556B3D">
      <w:pPr>
        <w:spacing w:before="47" w:after="47" w:line="323" w:lineRule="atLeast"/>
        <w:ind w:left="93" w:right="93"/>
        <w:outlineLvl w:val="2"/>
        <w:rPr>
          <w:rFonts w:ascii="Tahoma" w:eastAsia="Times New Roman" w:hAnsi="Tahoma" w:cs="Tahoma"/>
          <w:color w:val="0053F9"/>
          <w:sz w:val="23"/>
          <w:szCs w:val="23"/>
          <w:u w:val="single"/>
          <w:lang w:eastAsia="ru-RU"/>
        </w:rPr>
      </w:pPr>
      <w:r w:rsidRPr="00C61B2F">
        <w:rPr>
          <w:rFonts w:ascii="Tahoma" w:eastAsia="Times New Roman" w:hAnsi="Tahoma" w:cs="Tahoma"/>
          <w:color w:val="0053F9"/>
          <w:sz w:val="23"/>
          <w:szCs w:val="23"/>
          <w:u w:val="single"/>
          <w:lang w:eastAsia="ru-RU"/>
        </w:rPr>
        <w:t>Консультация для родителей «Влияние родительских установок на развитие детей»</w:t>
      </w:r>
    </w:p>
    <w:p w:rsidR="00556B3D" w:rsidRPr="00C61B2F" w:rsidRDefault="00556B3D" w:rsidP="00C61B2F">
      <w:pPr>
        <w:spacing w:before="47" w:after="47" w:line="323" w:lineRule="atLeast"/>
        <w:ind w:left="93" w:right="93"/>
        <w:outlineLvl w:val="2"/>
        <w:rPr>
          <w:rFonts w:ascii="Tahoma" w:eastAsia="Times New Roman" w:hAnsi="Tahoma" w:cs="Tahoma"/>
          <w:color w:val="0053F9"/>
          <w:sz w:val="23"/>
          <w:szCs w:val="23"/>
          <w:u w:val="single"/>
          <w:lang w:eastAsia="ru-RU"/>
        </w:rPr>
      </w:pP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Душевная жизнь человека чрезвычайно сложна, т.к. психика состоит из двух взаимоопределяющих составных: осознаваемое и несознаваемое - сознание и подсознание.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</w:t>
      </w:r>
      <w:r w:rsidRPr="00C61B2F">
        <w:rPr>
          <w:rFonts w:ascii="Verdana" w:eastAsia="Times New Roman" w:hAnsi="Verdana" w:cs="Times New Roman"/>
          <w:color w:val="464646"/>
          <w:sz w:val="15"/>
          <w:lang w:eastAsia="ru-RU"/>
        </w:rPr>
        <w:t> </w:t>
      </w:r>
      <w:hyperlink r:id="rId5" w:tgtFrame="_blank" w:history="1">
        <w:r w:rsidRPr="00C61B2F">
          <w:rPr>
            <w:rFonts w:ascii="Verdana" w:eastAsia="Times New Roman" w:hAnsi="Verdana" w:cs="Times New Roman"/>
            <w:b/>
            <w:bCs/>
            <w:color w:val="000000"/>
            <w:sz w:val="15"/>
            <w:lang w:eastAsia="ru-RU"/>
          </w:rPr>
          <w:t>играют</w:t>
        </w:r>
      </w:hyperlink>
      <w:r w:rsidRPr="00C61B2F">
        <w:rPr>
          <w:rFonts w:ascii="Verdana" w:eastAsia="Times New Roman" w:hAnsi="Verdana" w:cs="Times New Roman"/>
          <w:color w:val="464646"/>
          <w:sz w:val="15"/>
          <w:lang w:eastAsia="ru-RU"/>
        </w:rPr>
        <w:t> </w:t>
      </w: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3921"/>
        <w:gridCol w:w="1776"/>
      </w:tblGrid>
      <w:tr w:rsidR="00C61B2F" w:rsidRPr="00C61B2F" w:rsidTr="00C61B2F">
        <w:tc>
          <w:tcPr>
            <w:tcW w:w="0" w:type="auto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ПОЗИТИВНЫЕ УСТАНОВКИ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 вовремя исправьтесь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"Будь собой, у каждого  в жизни будут друзья!".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"Счастье ты моё, радость моя!"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"Поплачь, будет легче…".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"Молодец, что делишься с другими!".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"А ты как думаешь?".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"Попробуй ещё, у тебя обязательно получится!".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"Скажи мне на ушко, давай пошепчемся…!".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"Неряха, грязнуля!".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"</w:t>
            </w: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"</w:t>
            </w: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"Я никогда тебя не оставлю, ты самый любимый!".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"</w:t>
            </w: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Недоверчивость, трусость, безволие, покорность судьбе, неумение </w:t>
            </w: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"Жизнь интересна и </w:t>
            </w: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прекрасна! Всё будет хорошо!".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"Иди ко мне, давай во всём разберёмся вместе!"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"Не ешь много сладкого, а то зубки будут болеть, и будешь то-о-ол-стая!".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"Давай немного оставим папе (маме) ит.д."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Трудности в общении, подозрительность, завышенная самооценка, страхи, проблемы сверконтроля, ощущение одиночества и тревоги.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"Как ты мне нравишься!".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"Смелее, ты всё можешь сам!".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"Давай, я тебе помогу!"</w:t>
            </w:r>
          </w:p>
        </w:tc>
      </w:tr>
      <w:tr w:rsidR="00C61B2F" w:rsidRPr="00C61B2F" w:rsidTr="00C61B2F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C61B2F" w:rsidRPr="00C61B2F" w:rsidRDefault="00C61B2F" w:rsidP="00C61B2F">
            <w:pPr>
              <w:spacing w:after="0" w:line="157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1B2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"Держи себя в руках, уважай людей!".</w:t>
            </w:r>
          </w:p>
        </w:tc>
      </w:tr>
    </w:tbl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b/>
          <w:bCs/>
          <w:color w:val="464646"/>
          <w:sz w:val="15"/>
          <w:szCs w:val="15"/>
          <w:lang w:eastAsia="ru-RU"/>
        </w:rPr>
        <w:t>Как часто вы говорите детям: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Я сейчас занят(а)…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Посмотри, что ты натворил!!!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Как всегда неправильно!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Когда же ты научишься!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Сколько раз тебе можно повторять!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Ты сведёшь меня с ума!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Что бы ты без меня делал!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Вечно ты во всё лезешь!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Уйди от меня!</w:t>
      </w:r>
    </w:p>
    <w:p w:rsidR="00C61B2F" w:rsidRPr="00C61B2F" w:rsidRDefault="00C61B2F" w:rsidP="00C61B2F">
      <w:pPr>
        <w:numPr>
          <w:ilvl w:val="0"/>
          <w:numId w:val="1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Встань в угол!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b/>
          <w:bCs/>
          <w:color w:val="464646"/>
          <w:sz w:val="15"/>
          <w:szCs w:val="15"/>
          <w:lang w:eastAsia="ru-RU"/>
        </w:rPr>
        <w:t>А эти слова ласкают душу ребёнка: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Ты самый любимый!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Ты очень многое можешь!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Что бы мы без тебя делали?!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Иди ко мне!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Садись с нами…!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Я помогу тебе…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Я радуюсь твоим успехам!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Что бы не случилось, наш</w:t>
      </w:r>
      <w:r w:rsidRPr="00C61B2F">
        <w:rPr>
          <w:rFonts w:ascii="Verdana" w:eastAsia="Times New Roman" w:hAnsi="Verdana" w:cs="Times New Roman"/>
          <w:color w:val="464646"/>
          <w:sz w:val="15"/>
          <w:lang w:eastAsia="ru-RU"/>
        </w:rPr>
        <w:t> </w:t>
      </w:r>
      <w:hyperlink r:id="rId6" w:tgtFrame="_blank" w:history="1">
        <w:r w:rsidRPr="00C61B2F">
          <w:rPr>
            <w:rFonts w:ascii="Verdana" w:eastAsia="Times New Roman" w:hAnsi="Verdana" w:cs="Times New Roman"/>
            <w:b/>
            <w:bCs/>
            <w:color w:val="000000"/>
            <w:sz w:val="15"/>
            <w:lang w:eastAsia="ru-RU"/>
          </w:rPr>
          <w:t>дом</w:t>
        </w:r>
      </w:hyperlink>
      <w:r w:rsidRPr="00C61B2F">
        <w:rPr>
          <w:rFonts w:ascii="Verdana" w:eastAsia="Times New Roman" w:hAnsi="Verdana" w:cs="Times New Roman"/>
          <w:color w:val="464646"/>
          <w:sz w:val="15"/>
          <w:lang w:eastAsia="ru-RU"/>
        </w:rPr>
        <w:t> </w:t>
      </w: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- наша крепость.</w:t>
      </w:r>
    </w:p>
    <w:p w:rsidR="00C61B2F" w:rsidRPr="00C61B2F" w:rsidRDefault="00C61B2F" w:rsidP="00C61B2F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Расскажи мне, что с тобой…</w:t>
      </w:r>
    </w:p>
    <w:p w:rsidR="00C61B2F" w:rsidRPr="00C61B2F" w:rsidRDefault="00C61B2F" w:rsidP="00C61B2F">
      <w:pPr>
        <w:spacing w:before="47" w:after="47" w:line="230" w:lineRule="atLeast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C61B2F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C61B2F" w:rsidRPr="00C61B2F" w:rsidRDefault="00C61B2F" w:rsidP="00C61B2F">
      <w:pPr>
        <w:spacing w:before="24" w:after="24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http://doshvozrast.ru/rabrod/konsultacrod12.htm</w:t>
      </w:r>
    </w:p>
    <w:p w:rsidR="005C1416" w:rsidRDefault="005C1416"/>
    <w:sectPr w:rsidR="005C1416" w:rsidSect="005C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533"/>
    <w:multiLevelType w:val="multilevel"/>
    <w:tmpl w:val="72D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2C68"/>
    <w:multiLevelType w:val="multilevel"/>
    <w:tmpl w:val="BBB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B2F"/>
    <w:rsid w:val="00556B3D"/>
    <w:rsid w:val="005C1416"/>
    <w:rsid w:val="009B2357"/>
    <w:rsid w:val="00C6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6"/>
  </w:style>
  <w:style w:type="paragraph" w:styleId="3">
    <w:name w:val="heading 3"/>
    <w:basedOn w:val="a"/>
    <w:link w:val="30"/>
    <w:uiPriority w:val="9"/>
    <w:qFormat/>
    <w:rsid w:val="00C6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B2F"/>
  </w:style>
  <w:style w:type="character" w:styleId="a4">
    <w:name w:val="Hyperlink"/>
    <w:basedOn w:val="a0"/>
    <w:uiPriority w:val="99"/>
    <w:semiHidden/>
    <w:unhideWhenUsed/>
    <w:rsid w:val="00C6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467">
          <w:marLeft w:val="14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561">
              <w:marLeft w:val="45"/>
              <w:marRight w:val="45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rabrod/konsultacrod12.htm" TargetMode="External"/><Relationship Id="rId5" Type="http://schemas.openxmlformats.org/officeDocument/2006/relationships/hyperlink" Target="http://doshvozrast.ru/rabrod/konsultacrod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ЭмСиАЙ</dc:creator>
  <cp:keywords/>
  <dc:description/>
  <cp:lastModifiedBy>ЭмСиАЙ</cp:lastModifiedBy>
  <cp:revision>4</cp:revision>
  <dcterms:created xsi:type="dcterms:W3CDTF">2015-11-22T08:22:00Z</dcterms:created>
  <dcterms:modified xsi:type="dcterms:W3CDTF">2015-11-23T12:53:00Z</dcterms:modified>
</cp:coreProperties>
</file>