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Методика "Шкала прогрессивных матриц" была разработана в 1936 году Джоном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Равеном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(совместно с Л.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Пенроузом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). Тест прогрессивные матрицы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(ПМР) предназначен для диагностики уровня интеллектуального развития и оценивает способность к систематизированной, планомерной, методичной интеллектуальной деятельности (логичность мышления).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Автору методики удалось создать тест, который был бы теоретически обоснован, однозначно интерпретируем, и оценка которого минимально зависела бы от различий в образовании, происхождении и в жизненном опыте людей. 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Имеется взрослый и детский вариант тестов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Приведенный здесь вариант теста ПМР предназначен для обследования взрослых (возрастной диапазон от 14 до 65 лет).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Тест состоит из 60 таблиц (5 серий). В каждой серии таблиц содержатся задания нарастающей трудности. В то же время характерно и усложнение типа заданий от серии к серии. Время прохождения теста ограничено и составляет 20 мин.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Прогрессивные матрицы </w:t>
      </w:r>
      <w:proofErr w:type="spell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(ПМР / </w:t>
      </w:r>
      <w:proofErr w:type="spell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Raven</w:t>
      </w:r>
      <w:proofErr w:type="spell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Progressiv</w:t>
      </w:r>
      <w:proofErr w:type="spell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Matrices</w:t>
      </w:r>
      <w:proofErr w:type="spell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/ Методики для диагностики интеллекта подростков и взрослых):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Далее: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Инструкция к тесту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Тестовый материал (таблицы из 5 серий по 12 штук) к методике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Бланк ответов к тесту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Обработка результатов ПМР.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Ключ (ответы) к тесту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Нормативное (ожидаемое) распределение баллов по сериям.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Перевод полученных результатов в IQ показатель.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Интерпретация полученных результатов.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Качественный анализ результатов теста </w:t>
      </w:r>
      <w:proofErr w:type="spell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B3B34" w:rsidRPr="003B3B34" w:rsidRDefault="003B3B34" w:rsidP="003B3B34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Сферы применения теста ПМР.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Инструкция к тесту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Сейчас вам будет предложен ряд графических рисунков. Всего их 60, они объединены в 5 групп.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каждом отдельном рисунке в верхней половине листа находится прямоугольник, имеющий определенный фон или составные элементы (фигуры), связанные между собой некоей зависимостью. В правом нижнем углу прямоуголь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oftHyphen/>
        <w:t>ника имеется вырез - свободное, пустое место.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 прямоугольником нахо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oftHyphen/>
        <w:t>дится 2 ряда фрагментов (шесть или восемь), которые по форме и величине точно подходят к вырезу прямоугольника. Каждый предложенный фрагмент имеет различный рисунок.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Вашей задачей является найти в ряде фрагментов тот, который точно вписался бы в свободное место. Предпосылкой правильного решения является </w:t>
      </w:r>
      <w:proofErr w:type="gram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логиче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oftHyphen/>
        <w:t>ское рассуждение</w:t>
      </w:r>
      <w:proofErr w:type="gram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том, по какому закону составлен рисунок в прямоугольнике, пустое место в котором вы должны запол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oftHyphen/>
        <w:t>нить.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Время на решение 60 заданий ограничено 20 минутами. Не задерживайтесь на первых заданиях теста, так как сложность их все время увеличивается.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Тестовый материал к методике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2454BE8" wp14:editId="377DB8EE">
            <wp:extent cx="4086225" cy="4181475"/>
            <wp:effectExtent l="0" t="0" r="9525" b="9525"/>
            <wp:docPr id="60" name="Рисунок 60" descr="прогрессивные матрицы Равена, серия А, 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ессивные матрицы Равена, серия А, карточк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D2C5E66" wp14:editId="5A2E5B06">
            <wp:extent cx="4086225" cy="4181475"/>
            <wp:effectExtent l="0" t="0" r="9525" b="9525"/>
            <wp:docPr id="59" name="Рисунок 59" descr="прогрессивные матрицы Равена, серия А, 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рессивные матрицы Равена, серия А, карточк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F66EBA4" wp14:editId="6A6AD315">
            <wp:extent cx="4086225" cy="4181475"/>
            <wp:effectExtent l="0" t="0" r="9525" b="9525"/>
            <wp:docPr id="58" name="Рисунок 58" descr="прогрессивные матрицы Равена, серия А, 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грессивные матрицы Равена, серия А, карточк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F30CB09" wp14:editId="2DE9DC28">
            <wp:extent cx="4086225" cy="4181475"/>
            <wp:effectExtent l="0" t="0" r="9525" b="9525"/>
            <wp:docPr id="57" name="Рисунок 57" descr="прогрессивные матрицы Равена, серия А, 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рессивные матрицы Равена, серия А, карточк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FAFB3BC" wp14:editId="128F1EE6">
            <wp:extent cx="4086225" cy="4181475"/>
            <wp:effectExtent l="0" t="0" r="9525" b="9525"/>
            <wp:docPr id="56" name="Рисунок 56" descr="прогрессивные матрицы Равена, серия А, карточ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грессивные матрицы Равена, серия А, карточка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7A10ABD" wp14:editId="1825BC72">
            <wp:extent cx="4086225" cy="4181475"/>
            <wp:effectExtent l="0" t="0" r="9525" b="9525"/>
            <wp:docPr id="55" name="Рисунок 55" descr="прогрессивные матрицы Равена, серия А, карточ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грессивные матрицы Равена, серия А, карточка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ABB1556" wp14:editId="762E7FB9">
            <wp:extent cx="4086225" cy="4181475"/>
            <wp:effectExtent l="0" t="0" r="9525" b="9525"/>
            <wp:docPr id="54" name="Рисунок 54" descr="прогрессивные матрицы Равена, серия А, карточ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грессивные матрицы Равена, серия А, карточка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0E6C33B" wp14:editId="5FDCA558">
            <wp:extent cx="4086225" cy="4191000"/>
            <wp:effectExtent l="0" t="0" r="9525" b="0"/>
            <wp:docPr id="53" name="Рисунок 53" descr="прогрессивные матрицы Равена, серия А, карточ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грессивные матрицы Равена, серия А, карточка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2EC00500" wp14:editId="178C9749">
            <wp:extent cx="4086225" cy="4181475"/>
            <wp:effectExtent l="0" t="0" r="9525" b="9525"/>
            <wp:docPr id="52" name="Рисунок 52" descr="прогрессивные матрицы Равена, серия А, карточ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грессивные матрицы Равена, серия А, карточка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7948D89" wp14:editId="69067538">
            <wp:extent cx="4076700" cy="4181475"/>
            <wp:effectExtent l="0" t="0" r="0" b="9525"/>
            <wp:docPr id="51" name="Рисунок 51" descr="прогрессивные матрицы Равена, серия А, карточ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грессивные матрицы Равена, серия А, карточка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7CBC4E1" wp14:editId="1F4CB5EB">
            <wp:extent cx="4086225" cy="4181475"/>
            <wp:effectExtent l="0" t="0" r="9525" b="9525"/>
            <wp:docPr id="50" name="Рисунок 50" descr="прогрессивные матрицы Равена, серия А, карт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грессивные матрицы Равена, серия А, карточка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CEBCB77" wp14:editId="5CE97EED">
            <wp:extent cx="4086225" cy="4181475"/>
            <wp:effectExtent l="0" t="0" r="9525" b="9525"/>
            <wp:docPr id="49" name="Рисунок 49" descr="прогрессивные матрицы Равена, серия А, карточ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грессивные матрицы Равена, серия А, карточка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4B73D1E" wp14:editId="04B05469">
            <wp:extent cx="4086225" cy="4181475"/>
            <wp:effectExtent l="0" t="0" r="9525" b="9525"/>
            <wp:docPr id="48" name="Рисунок 48" descr="прогрессивные матрицы Равена, серия B, 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грессивные матрицы Равена, серия B, карточка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BA2EF92" wp14:editId="34CDB36B">
            <wp:extent cx="4086225" cy="4181475"/>
            <wp:effectExtent l="0" t="0" r="9525" b="9525"/>
            <wp:docPr id="47" name="Рисунок 47" descr="прогрессивные матрицы Равена, серия B, 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грессивные матрицы Равена, серия B, карточка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5268E19E" wp14:editId="1CA44AC2">
            <wp:extent cx="4086225" cy="4181475"/>
            <wp:effectExtent l="0" t="0" r="9525" b="9525"/>
            <wp:docPr id="46" name="Рисунок 46" descr="прогрессивные матрицы Равена, серия B, 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грессивные матрицы Равена, серия B, карточка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5D4BE94" wp14:editId="2DA02642">
            <wp:extent cx="4086225" cy="4181475"/>
            <wp:effectExtent l="0" t="0" r="9525" b="9525"/>
            <wp:docPr id="45" name="Рисунок 45" descr="прогрессивные матрицы Равена, серия B, 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грессивные матрицы Равена, серия B, карточка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3E87A6E" wp14:editId="38ADC09A">
            <wp:extent cx="4086225" cy="4181475"/>
            <wp:effectExtent l="0" t="0" r="9525" b="9525"/>
            <wp:docPr id="44" name="Рисунок 44" descr="прогрессивные матрицы Равена, серия B, карточ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огрессивные матрицы Равена, серия B, карточка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CC2AA7C" wp14:editId="53134F62">
            <wp:extent cx="4086225" cy="4181475"/>
            <wp:effectExtent l="0" t="0" r="9525" b="9525"/>
            <wp:docPr id="43" name="Рисунок 43" descr="прогрессивные матрицы Равена, серия B, карточ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огрессивные матрицы Равена, серия B, карточка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26D931A7" wp14:editId="75529F58">
            <wp:extent cx="4086225" cy="4181475"/>
            <wp:effectExtent l="0" t="0" r="9525" b="9525"/>
            <wp:docPr id="42" name="Рисунок 42" descr="прогрессивные матрицы Равена, серия B, карточ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огрессивные матрицы Равена, серия B, карточка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DB7DE56" wp14:editId="11D994B0">
            <wp:extent cx="4086225" cy="4181475"/>
            <wp:effectExtent l="0" t="0" r="9525" b="9525"/>
            <wp:docPr id="41" name="Рисунок 41" descr="прогрессивные матрицы Равена, серия B, карточ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огрессивные матрицы Равена, серия B, карточка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6329D8C3" wp14:editId="576D8CDA">
            <wp:extent cx="4086225" cy="4181475"/>
            <wp:effectExtent l="0" t="0" r="9525" b="9525"/>
            <wp:docPr id="40" name="Рисунок 40" descr="прогрессивные матрицы Равена, серия B, карточ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рогрессивные матрицы Равена, серия B, карточка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0C16322" wp14:editId="3604E452">
            <wp:extent cx="4086225" cy="4181475"/>
            <wp:effectExtent l="0" t="0" r="9525" b="9525"/>
            <wp:docPr id="39" name="Рисунок 39" descr="прогрессивные матрицы Равена, серия B, карточ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огрессивные матрицы Равена, серия B, карточка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4B7F6E0" wp14:editId="5086EE74">
            <wp:extent cx="4086225" cy="4181475"/>
            <wp:effectExtent l="0" t="0" r="9525" b="9525"/>
            <wp:docPr id="38" name="Рисунок 38" descr="прогрессивные матрицы Равена, серия B, карт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огрессивные матрицы Равена, серия B, карточка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376B460" wp14:editId="5BF2B7B7">
            <wp:extent cx="4086225" cy="4181475"/>
            <wp:effectExtent l="0" t="0" r="9525" b="9525"/>
            <wp:docPr id="37" name="Рисунок 37" descr="прогрессивные матрицы Равена, серия B, карточ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грессивные матрицы Равена, серия B, карточка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97ED674" wp14:editId="61F5D3FD">
            <wp:extent cx="4514850" cy="4181475"/>
            <wp:effectExtent l="0" t="0" r="0" b="9525"/>
            <wp:docPr id="36" name="Рисунок 36" descr="прогрессивные матрицы Равена, серия C, 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огрессивные матрицы Равена, серия C, карточка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ED2856D" wp14:editId="5D556B61">
            <wp:extent cx="4514850" cy="4181475"/>
            <wp:effectExtent l="0" t="0" r="0" b="9525"/>
            <wp:docPr id="35" name="Рисунок 35" descr="прогрессивные матрицы Равена, серия C, 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огрессивные матрицы Равена, серия C, карточка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1055EB3" wp14:editId="360ED989">
            <wp:extent cx="4514850" cy="4181475"/>
            <wp:effectExtent l="0" t="0" r="0" b="9525"/>
            <wp:docPr id="34" name="Рисунок 34" descr="прогрессивные матрицы Равена, серия C, 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рогрессивные матрицы Равена, серия C, карточка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2BC34CF" wp14:editId="3942D373">
            <wp:extent cx="4514850" cy="4181475"/>
            <wp:effectExtent l="0" t="0" r="0" b="9525"/>
            <wp:docPr id="33" name="Рисунок 33" descr="прогрессивные матрицы Равена, серия C, 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огрессивные матрицы Равена, серия C, карточка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53B6AC22" wp14:editId="21F66786">
            <wp:extent cx="4514850" cy="4181475"/>
            <wp:effectExtent l="0" t="0" r="0" b="9525"/>
            <wp:docPr id="32" name="Рисунок 32" descr="прогрессивные матрицы Равена, серия C, карточ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огрессивные матрицы Равена, серия C, карточка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4EE4AFD" wp14:editId="44BF6E14">
            <wp:extent cx="4514850" cy="4181475"/>
            <wp:effectExtent l="0" t="0" r="0" b="9525"/>
            <wp:docPr id="31" name="Рисунок 31" descr="прогрессивные матрицы Равена, серия C, карточ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рогрессивные матрицы Равена, серия C, карточка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EEEC882" wp14:editId="298F1BDD">
            <wp:extent cx="4514850" cy="4181475"/>
            <wp:effectExtent l="0" t="0" r="0" b="9525"/>
            <wp:docPr id="30" name="Рисунок 30" descr="прогрессивные матрицы Равена, серия C, карточ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огрессивные матрицы Равена, серия C, карточка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22CB1D8" wp14:editId="37AF8D07">
            <wp:extent cx="4514850" cy="4181475"/>
            <wp:effectExtent l="0" t="0" r="0" b="9525"/>
            <wp:docPr id="29" name="Рисунок 29" descr="прогрессивные матрицы Равена, серия C, карточ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огрессивные матрицы Равена, серия C, карточка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64C20C33" wp14:editId="035AE563">
            <wp:extent cx="4514850" cy="4181475"/>
            <wp:effectExtent l="0" t="0" r="0" b="9525"/>
            <wp:docPr id="28" name="Рисунок 28" descr="прогрессивные матрицы Равена, серия C, карточ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рогрессивные матрицы Равена, серия C, карточка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11EA6CF" wp14:editId="1FF2349C">
            <wp:extent cx="4514850" cy="4181475"/>
            <wp:effectExtent l="0" t="0" r="0" b="9525"/>
            <wp:docPr id="27" name="Рисунок 27" descr="прогрессивные матрицы Равена, серия C, карточ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огрессивные матрицы Равена, серия C, карточка 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29D8FD3F" wp14:editId="047812B0">
            <wp:extent cx="4514850" cy="4181475"/>
            <wp:effectExtent l="0" t="0" r="0" b="9525"/>
            <wp:docPr id="26" name="Рисунок 26" descr="прогрессивные матрицы Равена, серия C, карт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рогрессивные матрицы Равена, серия C, карточка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D719147" wp14:editId="58DF1221">
            <wp:extent cx="4514850" cy="4181475"/>
            <wp:effectExtent l="0" t="0" r="0" b="9525"/>
            <wp:docPr id="25" name="Рисунок 25" descr="прогрессивные матрицы Равена, серия C, карточ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огрессивные матрицы Равена, серия C, карточка 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0C764D1" wp14:editId="7C735DD2">
            <wp:extent cx="4514850" cy="4181475"/>
            <wp:effectExtent l="0" t="0" r="0" b="9525"/>
            <wp:docPr id="24" name="Рисунок 24" descr="прогрессивные матрицы Равена, серия D, 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грессивные матрицы Равена, серия D, карточка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0E32E75" wp14:editId="567A3CE8">
            <wp:extent cx="4514850" cy="4181475"/>
            <wp:effectExtent l="0" t="0" r="0" b="9525"/>
            <wp:docPr id="23" name="Рисунок 23" descr="прогрессивные матрицы Равена, серия D, 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рогрессивные матрицы Равена, серия D, карточка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2A7F7A9B" wp14:editId="778F5C7B">
            <wp:extent cx="4514850" cy="4181475"/>
            <wp:effectExtent l="0" t="0" r="0" b="9525"/>
            <wp:docPr id="22" name="Рисунок 22" descr="прогрессивные матрицы Равена, серия D, 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рогрессивные матрицы Равена, серия D, карточка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1DBC229" wp14:editId="76B472E3">
            <wp:extent cx="4514850" cy="4181475"/>
            <wp:effectExtent l="0" t="0" r="0" b="9525"/>
            <wp:docPr id="21" name="Рисунок 21" descr="прогрессивные матрицы Равена, серия D, 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огрессивные матрицы Равена, серия D, карточка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3A8600F" wp14:editId="6D79E102">
            <wp:extent cx="4514850" cy="4181475"/>
            <wp:effectExtent l="0" t="0" r="0" b="9525"/>
            <wp:docPr id="20" name="Рисунок 20" descr="прогрессивные матрицы Равена, серия D, карточ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грессивные матрицы Равена, серия D, карточка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7BA0774" wp14:editId="36BCE58D">
            <wp:extent cx="4514850" cy="4181475"/>
            <wp:effectExtent l="0" t="0" r="0" b="9525"/>
            <wp:docPr id="19" name="Рисунок 19" descr="прогрессивные матрицы Равена, серия D, карточ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огрессивные матрицы Равена, серия D, карточка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7BF282B" wp14:editId="4B74BA35">
            <wp:extent cx="4514850" cy="4181475"/>
            <wp:effectExtent l="0" t="0" r="0" b="9525"/>
            <wp:docPr id="18" name="Рисунок 18" descr="прогрессивные матрицы Равена, серия D, карточ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огрессивные матрицы Равена, серия D, карточка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818731F" wp14:editId="3D054D5F">
            <wp:extent cx="4514850" cy="4181475"/>
            <wp:effectExtent l="0" t="0" r="0" b="9525"/>
            <wp:docPr id="17" name="Рисунок 17" descr="прогрессивные матрицы Равена, серия D, карточ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рогрессивные матрицы Равена, серия D, карточка 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F75F893" wp14:editId="3BCDE8AF">
            <wp:extent cx="4514850" cy="4181475"/>
            <wp:effectExtent l="0" t="0" r="0" b="9525"/>
            <wp:docPr id="16" name="Рисунок 16" descr="прогрессивные матрицы Равена, серия D, карточ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огрессивные матрицы Равена, серия D, карточка 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5644DC6" wp14:editId="54089AB7">
            <wp:extent cx="4514850" cy="4181475"/>
            <wp:effectExtent l="0" t="0" r="0" b="9525"/>
            <wp:docPr id="15" name="Рисунок 15" descr="прогрессивные матрицы Равена, серия D, карточ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рогрессивные матрицы Равена, серия D, карточка 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69244CFF" wp14:editId="30AACFC5">
            <wp:extent cx="4514850" cy="4181475"/>
            <wp:effectExtent l="0" t="0" r="0" b="9525"/>
            <wp:docPr id="14" name="Рисунок 14" descr="прогрессивные матрицы Равена, серия D, карт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рогрессивные матрицы Равена, серия D, карточка 1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3F17915" wp14:editId="01BEDD2B">
            <wp:extent cx="4514850" cy="4181475"/>
            <wp:effectExtent l="0" t="0" r="0" b="9525"/>
            <wp:docPr id="13" name="Рисунок 13" descr="прогрессивные матрицы Равена, серия D, карточ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прогрессивные матрицы Равена, серия D, карточка 1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237797D" wp14:editId="753C7319">
            <wp:extent cx="4514850" cy="4181475"/>
            <wp:effectExtent l="0" t="0" r="0" b="9525"/>
            <wp:docPr id="12" name="Рисунок 12" descr="прогрессивные матрицы Равена, серия E, 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рогрессивные матрицы Равена, серия E, карточка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B1869E3" wp14:editId="62A30134">
            <wp:extent cx="4514850" cy="4181475"/>
            <wp:effectExtent l="0" t="0" r="0" b="9525"/>
            <wp:docPr id="11" name="Рисунок 11" descr="прогрессивные матрицы Равена, серия E, 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рогрессивные матрицы Равена, серия E, карточка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22721CA2" wp14:editId="0EC1262E">
            <wp:extent cx="4514850" cy="4181475"/>
            <wp:effectExtent l="0" t="0" r="0" b="9525"/>
            <wp:docPr id="10" name="Рисунок 10" descr="прогрессивные матрицы Равена, серия E, 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рогрессивные матрицы Равена, серия E, карточка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2E27673" wp14:editId="64E6D50B">
            <wp:extent cx="4514850" cy="4181475"/>
            <wp:effectExtent l="0" t="0" r="0" b="9525"/>
            <wp:docPr id="9" name="Рисунок 9" descr="прогрессивные матрицы Равена, серия E, 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прогрессивные матрицы Равена, серия E, карточка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0687FAD7" wp14:editId="29AEB68A">
            <wp:extent cx="4514850" cy="4181475"/>
            <wp:effectExtent l="0" t="0" r="0" b="9525"/>
            <wp:docPr id="8" name="Рисунок 8" descr="прогрессивные матрицы Равена, серия E, карточ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рогрессивные матрицы Равена, серия E, карточка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E9D9AF5" wp14:editId="6F4E8623">
            <wp:extent cx="4514850" cy="4181475"/>
            <wp:effectExtent l="0" t="0" r="0" b="9525"/>
            <wp:docPr id="7" name="Рисунок 7" descr="прогрессивные матрицы Равена, серия E, карточ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прогрессивные матрицы Равена, серия E, карточка 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327CE474" wp14:editId="7C54F3CE">
            <wp:extent cx="4514850" cy="4181475"/>
            <wp:effectExtent l="0" t="0" r="0" b="9525"/>
            <wp:docPr id="6" name="Рисунок 6" descr="прогрессивные матрицы Равена, серия E, карточ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рогрессивные матрицы Равена, серия E, карточка 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21A127B" wp14:editId="1D43E136">
            <wp:extent cx="4514850" cy="4181475"/>
            <wp:effectExtent l="0" t="0" r="0" b="9525"/>
            <wp:docPr id="5" name="Рисунок 5" descr="прогрессивные матрицы Равена, серия E, карточ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прогрессивные матрицы Равена, серия E, карточка 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50239701" wp14:editId="0064D8A9">
            <wp:extent cx="4514850" cy="4181475"/>
            <wp:effectExtent l="0" t="0" r="0" b="9525"/>
            <wp:docPr id="4" name="Рисунок 4" descr="прогрессивные матрицы Равена, серия E, карточ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рогрессивные матрицы Равена, серия E, карточка 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7D86FF6" wp14:editId="054BFC6D">
            <wp:extent cx="4514850" cy="4181475"/>
            <wp:effectExtent l="0" t="0" r="0" b="9525"/>
            <wp:docPr id="3" name="Рисунок 3" descr="прогрессивные матрицы Равена, серия E, карточ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рогрессивные матрицы Равена, серия E, карточка 1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F1F8B1B" wp14:editId="08287CC7">
            <wp:extent cx="4514850" cy="4181475"/>
            <wp:effectExtent l="0" t="0" r="0" b="9525"/>
            <wp:docPr id="2" name="Рисунок 2" descr="прогрессивные матрицы Равена, серия E, карт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рогрессивные матрицы Равена, серия E, карточка 1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4479C56" wp14:editId="1A455202">
            <wp:extent cx="4514850" cy="4181475"/>
            <wp:effectExtent l="0" t="0" r="0" b="9525"/>
            <wp:docPr id="1" name="Рисунок 1" descr="прогрессивные матрицы Равена, серия E, карточк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прогрессивные матрицы Равена, серия E, карточка 1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Бланк ответов к тесту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125"/>
        <w:gridCol w:w="1112"/>
        <w:gridCol w:w="1125"/>
        <w:gridCol w:w="1125"/>
        <w:gridCol w:w="1112"/>
      </w:tblGrid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A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B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C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D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E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Сумма</w:t>
            </w: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br/>
              <w:t>правильных</w:t>
            </w: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br/>
              <w:t>ответов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Нормативное</w:t>
            </w: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br/>
              <w:t>распределение</w:t>
            </w: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Обработка результатов методики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Правильное решение каждого задания оценивается в один балл, затем подсчитывается общее число баллов по всем таблицам и по отдельным сериям. Полученный общий показатель рассматривается как индекс интеллекта, умственной производительности испытуемого. </w:t>
      </w:r>
      <w:proofErr w:type="gram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Показатели выполнения заданий по отдельным сериям сравнивают со среднестатистическим, учитывают разницу между результатами, полученными в каждой серии, и контрольными, полученными статистической обработкой при исследовании больших групп здоровых обследуемых и, таким образом, расцениваемыми как ожидаемые результату.</w:t>
      </w:r>
      <w:proofErr w:type="gram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Такая разница позволяет судить о надежности полученных результатов.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Ключ (ответы) к тесту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125"/>
        <w:gridCol w:w="1112"/>
        <w:gridCol w:w="1125"/>
        <w:gridCol w:w="1125"/>
        <w:gridCol w:w="1112"/>
      </w:tblGrid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D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Серия Е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Нормативное (ожидаемое) распределение баллов по сериям.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Перевод полученных результатов в</w:t>
      </w: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IQ показатель.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095"/>
        <w:gridCol w:w="1095"/>
        <w:gridCol w:w="1095"/>
        <w:gridCol w:w="1095"/>
        <w:gridCol w:w="1095"/>
        <w:gridCol w:w="1110"/>
        <w:gridCol w:w="1830"/>
      </w:tblGrid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Количество правильных ответов/ Серия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D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E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IQ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Диагноз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Идиотия</w:t>
            </w:r>
            <w:proofErr w:type="spellEnd"/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0-20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Имбецильность</w:t>
            </w:r>
            <w:proofErr w:type="spellEnd"/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21-25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Дебильность средняя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51-70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Легкая степень дебильности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71-80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Ниже среднего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82-90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41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91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98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Средний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91-100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45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Нормальный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101-110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51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53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54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Выше среднего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112- 120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6.</w:t>
            </w:r>
          </w:p>
        </w:tc>
      </w:tr>
      <w:tr w:rsidR="003B3B34" w:rsidRPr="003B3B34" w:rsidTr="003B3B34">
        <w:tc>
          <w:tcPr>
            <w:tcW w:w="114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56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57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59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122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124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126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128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130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3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Высокий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Незаурядный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121-130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3B3B34" w:rsidRPr="003B3B34" w:rsidRDefault="003B3B34" w:rsidP="003B3B34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7.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Различие (разница) между результатом тестирования по каждой серии и между ожидаемыми результатами по общей шкале выражается и записывается как "отклонение" (0, -1, +2, -2, +1 и т. д.).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Когда отклонение по отдельным сериям больше 2, то числовой показатель по данной серии нельзя считать надежным. Общий показатель надежен тогда, когда отклонение больше 2-х появляется только к концу испытания в последних сериях. Большее отклонение в начале теста может быть признаком дефекта интеллектуальной способности, или же свидетельствует о дефекте </w:t>
      </w:r>
      <w:hyperlink r:id="rId66" w:tgtFrame="_blank" w:history="1">
        <w:r w:rsidRPr="003B3B34">
          <w:rPr>
            <w:rFonts w:ascii="Times New Roman" w:eastAsia="Times New Roman" w:hAnsi="Times New Roman" w:cs="Times New Roman"/>
            <w:color w:val="162B48"/>
            <w:sz w:val="24"/>
            <w:szCs w:val="24"/>
            <w:u w:val="single"/>
            <w:bdr w:val="none" w:sz="0" w:space="0" w:color="auto" w:frame="1"/>
            <w:lang w:eastAsia="ru-RU"/>
          </w:rPr>
          <w:t>внимания и/или восприятия.</w:t>
        </w:r>
      </w:hyperlink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Нормальные значения индекса в пределах 0-4 свидетельствуют о достоверности результата исследования. При увеличении индекса до критических значений (7 и более) данные теста считаются недостоверными.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Интерпретация полученных результатов.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 суммой полученных баллов уровень развития интеллекта испытуемого можно определить следующими способами: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на основании процентной шкалы (см. табл. 1);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с помощью перевода полученных баллов в IQ с учетом возраста испытуемого (см. табл. 2.)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на основе оценки уровня интеллекта по шкале умственных способностей (табл. 3.)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Таблица №1. Процентная шкала степени развития интеллекта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6028"/>
      </w:tblGrid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Проценты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Степень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95 и выше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I степень: </w:t>
            </w: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особо высокоразвитый интеллект испытуемого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75-95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 степень; </w:t>
            </w: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незаурядный интеллект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25-74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 степень: средний </w:t>
            </w: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интеллект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5-24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 степень: </w:t>
            </w: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интеллект ниже среднего.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5 </w:t>
            </w: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степень: </w:t>
            </w: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дефектная интеллектуальная способность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зависимости от возраста испытуемого </w:t>
      </w: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IQ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вычисляется по формуле: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IQ = </w:t>
      </w: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IQ</w:t>
      </w:r>
      <w:proofErr w:type="gramStart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/ %) * 100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где % определяется по </w:t>
      </w: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таблице №2 (Корректировка на возраст):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20"/>
        <w:gridCol w:w="300"/>
        <w:gridCol w:w="300"/>
        <w:gridCol w:w="300"/>
        <w:gridCol w:w="300"/>
        <w:gridCol w:w="300"/>
        <w:gridCol w:w="300"/>
      </w:tblGrid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14-30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Далее, ориентируясь на выявленный показатель IQ, можно определить уровень умственных способностей.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Таблица №3. Градации уровней умственных способностей.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3944"/>
      </w:tblGrid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Показатели IQ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3B34" w:rsidRPr="003B3B34" w:rsidRDefault="003B3B34" w:rsidP="003B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Уровень развития интеллекта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Свыше 140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незаурядный, выдающийся интеллект</w:t>
            </w:r>
          </w:p>
        </w:tc>
        <w:bookmarkStart w:id="0" w:name="_GoBack"/>
        <w:bookmarkEnd w:id="0"/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121-140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высокий уровень интеллекта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111-120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интеллект выше среднего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91-110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средний уровень интеллекта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81-90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интеллект ниже среднего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71-80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низкий уровень интеллекта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51-70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лёгкая степень слабоумия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21-50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средняя степень слабоумия</w:t>
            </w:r>
          </w:p>
        </w:tc>
      </w:tr>
      <w:tr w:rsidR="003B3B34" w:rsidRPr="003B3B34" w:rsidTr="003B3B34"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0" w:type="auto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тяжёлая степень слабоумия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Низкие показатели следует всегда считать менее надежными, чем высокие показатели.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Пример.</w:t>
      </w: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3B3B34" w:rsidRPr="003B3B34" w:rsidTr="003B3B34"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Общая сумма баллов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Серия</w:t>
            </w:r>
            <w:proofErr w:type="gramStart"/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Серия D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Серия E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IQ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Диагноз</w:t>
            </w:r>
          </w:p>
        </w:tc>
      </w:tr>
      <w:tr w:rsidR="003B3B34" w:rsidRPr="003B3B34" w:rsidTr="003B3B34"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Испытуемый</w:t>
            </w:r>
          </w:p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(возраст 35 лет)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118</w:t>
            </w:r>
          </w:p>
        </w:tc>
        <w:tc>
          <w:tcPr>
            <w:tcW w:w="106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3B34" w:rsidRPr="003B3B34" w:rsidRDefault="003B3B34" w:rsidP="003B3B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B3B34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Выше среднего</w:t>
            </w:r>
          </w:p>
        </w:tc>
      </w:tr>
    </w:tbl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Испытуемый в первых трех сериях не допустил ни одной ошибки, т.е. все 12 ответов в сериях A, B, C верны. В четвертой серии D три ответа не совпали </w:t>
      </w:r>
      <w:proofErr w:type="gram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правильным</w:t>
      </w:r>
      <w:proofErr w:type="gram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вариантом, в пятой серии E таких ответов было четыре. Отклонение результатов тестирования по каждой серии не превышает 2-х (см. таблицу Нормативное распределение баллов по сериям). Следовательно, числовой показатель по каждой серии можно считать надежным. Общий показатель также надежен. Тем самым, можно говорить о достоверности результата исследования. 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Уровень развития испытуемого на основании процентной шкалы: 53*100/60 = 88,33.Полученный результат означает 2 степень развития интеллекта, которую можно охарактеризовать как незаурядный интеллект (см. таблицу Процентная шкала степени развития интеллекта)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Общее количество баллов, полученных в результате диагностики по методике </w:t>
      </w:r>
      <w:proofErr w:type="spellStart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 равно 53 и это соответствует значению коэффициента интеллекта IQ равному 118 (см. таблицу Перевод полученных результатов в IQ показатель).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Делаем поправку на возраст: (118 * 100) / 97  = 121,65 (см. таблицу №2). Таково фактическое значение IQ с учетом возраста испытуемого.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Согласно таблице №3 Градации уровней умственных способностей данное значение показателя IQ свидетельствует о высоком уровне интеллекта.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Качественный анализ результатов теста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 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</w:t>
      </w: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серии</w:t>
      </w:r>
      <w:proofErr w:type="gramStart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использован принцип установления взаимосвязи в структуре матриц. Здесь задание заключается в дополнении недостающей части основного изображения одним из приведенных в каждой таблице фрагментов. Выполнение задания требует от обследуемого тщательного анализа структуры основного изображения и обнаружения этих же особенностей в одном из нескольких фрагментов. Затем происходит слияние фрагмента, его сравнение с окружением основной части таблицы.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Серия</w:t>
      </w:r>
      <w:proofErr w:type="gramStart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построена по принципу аналогии между парами фигур. Испытуемый должен найти принцип, </w:t>
      </w:r>
      <w:proofErr w:type="gramStart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соответствен</w:t>
      </w:r>
      <w:proofErr w:type="gramEnd"/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но которому построена в каждом отдельном случае фигура и, исходя из этого, подобрать недостающий фрагмент. При этом важно определить ось симметрии, соответственно которой расположены фигуры в основном образце.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Серия</w:t>
      </w:r>
      <w:proofErr w:type="gramStart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построена по принципу прогрессивных изменений в фигурах матриц. Эти фигуры в пределах одной матрицы все больше усложняются, происходит как бы непрерывное их развитие. Обогащение фигур новыми элементами подчиняется четкому принципу, обнаружив который, можно подобрать недостающую фигуру.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Серия D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построена по принципу перегруппировки фигур в матрице. Испытуемый должен найти эту перегруппировку, происходящую в горизонтальном и вертикальном положениях.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Серия Е </w:t>
      </w: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основана на принципе разложения фигур основного изображения на элементы. Недостающие фигуры можно найти, поняв принцип анализа и синтеза фигур.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Сферы применения теста ПМР.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Научные исследования, направленные на оценку умственных способностей испытуемых из разных этнических и культурных групп, на изучение генетических, воспитательных и образовательных причин интеллектуальных различий.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Профессиональная деятельность, где данный тест может оказать помощь в обнаружении наиболее эффективных администраторов, бизнесменов, предпринимателей, управляющих, кураторов и организаторов.</w:t>
      </w:r>
    </w:p>
    <w:p w:rsidR="003B3B34" w:rsidRPr="003B3B34" w:rsidRDefault="003B3B34" w:rsidP="003B3B3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Образование и учебные занятия, для прогнозирования будущих успехов детей и взрослых, независимо от их социального и этнического происхождения.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В клинике, для оценки и выявления нейропсихологических поражений, а также для контроля результатов, полученных при применении разнородных измерений интеллектуальной способности.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7" w:tgtFrame="_blank" w:history="1">
        <w:r w:rsidRPr="003B3B34">
          <w:rPr>
            <w:rFonts w:ascii="Times New Roman" w:eastAsia="Times New Roman" w:hAnsi="Times New Roman" w:cs="Times New Roman"/>
            <w:i/>
            <w:iCs/>
            <w:color w:val="162B48"/>
            <w:sz w:val="24"/>
            <w:szCs w:val="24"/>
            <w:u w:val="single"/>
            <w:bdr w:val="none" w:sz="0" w:space="0" w:color="auto" w:frame="1"/>
            <w:lang w:eastAsia="ru-RU"/>
          </w:rPr>
          <w:t>Раздел: тесты по психологии с ответами.</w:t>
        </w:r>
      </w:hyperlink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Тесты для диагностики интеллекта.</w:t>
      </w:r>
    </w:p>
    <w:p w:rsidR="003B3B34" w:rsidRPr="003B3B34" w:rsidRDefault="003B3B34" w:rsidP="003B3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Тест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. Прогрессивные матрицы. ПМР.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Raven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Progressiv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Matrices</w:t>
      </w:r>
      <w:proofErr w:type="spellEnd"/>
      <w:r w:rsidRPr="003B3B3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 </w:t>
      </w:r>
    </w:p>
    <w:p w:rsidR="006C444B" w:rsidRPr="003B3B34" w:rsidRDefault="006C444B" w:rsidP="003B3B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444B" w:rsidRPr="003B3B34" w:rsidSect="003B3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901"/>
    <w:multiLevelType w:val="multilevel"/>
    <w:tmpl w:val="4098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BD"/>
    <w:rsid w:val="003B3B34"/>
    <w:rsid w:val="006657DB"/>
    <w:rsid w:val="006C444B"/>
    <w:rsid w:val="00D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B34"/>
  </w:style>
  <w:style w:type="character" w:styleId="a4">
    <w:name w:val="Emphasis"/>
    <w:basedOn w:val="a0"/>
    <w:uiPriority w:val="20"/>
    <w:qFormat/>
    <w:rsid w:val="003B3B34"/>
    <w:rPr>
      <w:i/>
      <w:iCs/>
    </w:rPr>
  </w:style>
  <w:style w:type="character" w:styleId="a5">
    <w:name w:val="Strong"/>
    <w:basedOn w:val="a0"/>
    <w:uiPriority w:val="22"/>
    <w:qFormat/>
    <w:rsid w:val="003B3B34"/>
    <w:rPr>
      <w:b/>
      <w:bCs/>
    </w:rPr>
  </w:style>
  <w:style w:type="character" w:styleId="a6">
    <w:name w:val="Hyperlink"/>
    <w:basedOn w:val="a0"/>
    <w:uiPriority w:val="99"/>
    <w:semiHidden/>
    <w:unhideWhenUsed/>
    <w:rsid w:val="003B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B34"/>
  </w:style>
  <w:style w:type="character" w:styleId="a4">
    <w:name w:val="Emphasis"/>
    <w:basedOn w:val="a0"/>
    <w:uiPriority w:val="20"/>
    <w:qFormat/>
    <w:rsid w:val="003B3B34"/>
    <w:rPr>
      <w:i/>
      <w:iCs/>
    </w:rPr>
  </w:style>
  <w:style w:type="character" w:styleId="a5">
    <w:name w:val="Strong"/>
    <w:basedOn w:val="a0"/>
    <w:uiPriority w:val="22"/>
    <w:qFormat/>
    <w:rsid w:val="003B3B34"/>
    <w:rPr>
      <w:b/>
      <w:bCs/>
    </w:rPr>
  </w:style>
  <w:style w:type="character" w:styleId="a6">
    <w:name w:val="Hyperlink"/>
    <w:basedOn w:val="a0"/>
    <w:uiPriority w:val="99"/>
    <w:semiHidden/>
    <w:unhideWhenUsed/>
    <w:rsid w:val="003B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hyperlink" Target="http://psycabi.net/testy/579-test-myunsterberga-na-vospriyatie-i-vnimanie-diagnostika-izbiratelnosti-vnimaniy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hyperlink" Target="http://psycabi.net/testy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dc:description/>
  <cp:lastModifiedBy>Казакова</cp:lastModifiedBy>
  <cp:revision>3</cp:revision>
  <dcterms:created xsi:type="dcterms:W3CDTF">2015-11-19T06:19:00Z</dcterms:created>
  <dcterms:modified xsi:type="dcterms:W3CDTF">2015-11-19T07:44:00Z</dcterms:modified>
</cp:coreProperties>
</file>