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C1" w:rsidRPr="00713B50" w:rsidRDefault="00AD0EC1" w:rsidP="00713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3B50">
        <w:rPr>
          <w:rFonts w:ascii="Times New Roman" w:hAnsi="Times New Roman" w:cs="Times New Roman"/>
          <w:b/>
          <w:sz w:val="28"/>
          <w:szCs w:val="28"/>
        </w:rPr>
        <w:t>Игровая мотивация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Рассмотрим особенности работы по созданию игровой мотивации в зависимости от возраста детей.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 xml:space="preserve">В </w:t>
      </w:r>
      <w:r w:rsidRPr="00713B50">
        <w:rPr>
          <w:rFonts w:ascii="Times New Roman" w:hAnsi="Times New Roman" w:cs="Times New Roman"/>
          <w:b/>
          <w:i/>
          <w:iCs/>
          <w:sz w:val="28"/>
          <w:szCs w:val="28"/>
        </w:rPr>
        <w:t>младшем возрасте</w:t>
      </w:r>
      <w:r w:rsidRPr="0071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B50">
        <w:rPr>
          <w:rFonts w:ascii="Times New Roman" w:hAnsi="Times New Roman" w:cs="Times New Roman"/>
          <w:sz w:val="28"/>
          <w:szCs w:val="28"/>
        </w:rPr>
        <w:t>можно использовать следующие типы игровых мотиваций: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13B50">
        <w:rPr>
          <w:rFonts w:ascii="Times New Roman" w:hAnsi="Times New Roman" w:cs="Times New Roman"/>
          <w:sz w:val="28"/>
          <w:szCs w:val="28"/>
        </w:rPr>
        <w:t>Вы рассказываете, что у персонажей (кукол, живущих в группе, зайцев, прибежавших из леса, пациентов доктора Айболита) что-то случилось (сломалось, грози</w:t>
      </w:r>
      <w:r w:rsidR="00713B50">
        <w:rPr>
          <w:rFonts w:ascii="Times New Roman" w:hAnsi="Times New Roman" w:cs="Times New Roman"/>
          <w:sz w:val="28"/>
          <w:szCs w:val="28"/>
        </w:rPr>
        <w:t>т опасность или, наоборот, предстоит радостное событие).</w:t>
      </w:r>
      <w:proofErr w:type="gramEnd"/>
      <w:r w:rsidRPr="00713B50">
        <w:rPr>
          <w:rFonts w:ascii="Times New Roman" w:hAnsi="Times New Roman" w:cs="Times New Roman"/>
          <w:sz w:val="28"/>
          <w:szCs w:val="28"/>
        </w:rPr>
        <w:t xml:space="preserve"> В</w:t>
      </w:r>
      <w:r w:rsidR="00713B50">
        <w:rPr>
          <w:rFonts w:ascii="Times New Roman" w:hAnsi="Times New Roman" w:cs="Times New Roman"/>
          <w:sz w:val="28"/>
          <w:szCs w:val="28"/>
        </w:rPr>
        <w:t xml:space="preserve">следствие этого им нужна помощь </w:t>
      </w:r>
      <w:r w:rsidRPr="00713B50">
        <w:rPr>
          <w:rFonts w:ascii="Times New Roman" w:hAnsi="Times New Roman" w:cs="Times New Roman"/>
          <w:sz w:val="28"/>
          <w:szCs w:val="28"/>
        </w:rPr>
        <w:t>(например, те предметы, которые можно слепить, нарисовать, построит</w:t>
      </w:r>
      <w:r w:rsidR="00713B50">
        <w:rPr>
          <w:rFonts w:ascii="Times New Roman" w:hAnsi="Times New Roman" w:cs="Times New Roman"/>
          <w:sz w:val="28"/>
          <w:szCs w:val="28"/>
        </w:rPr>
        <w:t xml:space="preserve">ь). </w:t>
      </w:r>
      <w:r w:rsidRPr="00713B50">
        <w:rPr>
          <w:rFonts w:ascii="Times New Roman" w:hAnsi="Times New Roman" w:cs="Times New Roman"/>
          <w:sz w:val="28"/>
          <w:szCs w:val="28"/>
        </w:rPr>
        <w:t>Сами персонажи этого сделать не могут, но они слышали о том, что в этой группе очень добрые и умелые дети.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2. Вы обращаетесь к детям с вопросом, согласны ли они оказать требуемое содействие, и дожидаетесь их ответа. Очень важно, чтобы дети сами сказали о своей готовности помочь.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3. Вы предлагаете детям научить их делать это очень хорошо и также дожидаетесь их согласия на вашу помощь. Теперь вы можете рассчитывать на то, что Ваш показ и предложение упадут на подготовленную почву.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4. Желательно, чтобы во время работы каждый ребёнок имел своего подопечного игрушечного персонажа, который находится рядом и по ходу дела радуется, высказывает свои пожелания. Поэтому предполагается наличие в группе достаточного количества мелких игрушек.</w:t>
      </w:r>
      <w:r w:rsidR="00713B50">
        <w:rPr>
          <w:rFonts w:ascii="Times New Roman" w:hAnsi="Times New Roman" w:cs="Times New Roman"/>
          <w:sz w:val="28"/>
          <w:szCs w:val="28"/>
        </w:rPr>
        <w:t xml:space="preserve"> </w:t>
      </w:r>
      <w:r w:rsidRPr="00713B50">
        <w:rPr>
          <w:rFonts w:ascii="Times New Roman" w:hAnsi="Times New Roman" w:cs="Times New Roman"/>
          <w:sz w:val="28"/>
          <w:szCs w:val="28"/>
        </w:rPr>
        <w:t>Эти игрушки используются вами и для оценки работ детей, которая даётся от лица игрушек, как бы с их позиции.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6. По окончании работы детям необходимо предложить поиграть со своими подопечными, используя, насколько возможно, полученный продукт.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 xml:space="preserve">Целесообразно, чтобы в рассказах </w:t>
      </w:r>
      <w:r w:rsidR="00713B50">
        <w:rPr>
          <w:rFonts w:ascii="Times New Roman" w:hAnsi="Times New Roman" w:cs="Times New Roman"/>
          <w:sz w:val="28"/>
          <w:szCs w:val="28"/>
        </w:rPr>
        <w:t>педагога-психолога или воспитателя</w:t>
      </w:r>
      <w:r w:rsidRPr="00713B50">
        <w:rPr>
          <w:rFonts w:ascii="Times New Roman" w:hAnsi="Times New Roman" w:cs="Times New Roman"/>
          <w:sz w:val="28"/>
          <w:szCs w:val="28"/>
        </w:rPr>
        <w:t xml:space="preserve"> в основном действовали одни и те же персонажи. Тогда дети полюбят их, приобретут устойчивый интерес к их жизни и происходящими с ними событиями.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13B50">
        <w:rPr>
          <w:rFonts w:ascii="Times New Roman" w:hAnsi="Times New Roman" w:cs="Times New Roman"/>
          <w:b/>
          <w:i/>
          <w:iCs/>
          <w:sz w:val="28"/>
          <w:szCs w:val="28"/>
        </w:rPr>
        <w:t>среднем дошкольном возрасте</w:t>
      </w:r>
      <w:r w:rsidRPr="00713B50">
        <w:rPr>
          <w:rFonts w:ascii="Times New Roman" w:hAnsi="Times New Roman" w:cs="Times New Roman"/>
          <w:sz w:val="28"/>
          <w:szCs w:val="28"/>
        </w:rPr>
        <w:t xml:space="preserve"> можно начинать применять такой тип мотивации, когда дети принимают на себя определённую роль и действуют в ней.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Для этого детям</w:t>
      </w:r>
      <w:r w:rsidR="00713B50">
        <w:rPr>
          <w:rFonts w:ascii="Times New Roman" w:hAnsi="Times New Roman" w:cs="Times New Roman"/>
          <w:sz w:val="28"/>
          <w:szCs w:val="28"/>
        </w:rPr>
        <w:t xml:space="preserve"> вначале предлагается</w:t>
      </w:r>
      <w:r w:rsidRPr="00713B50">
        <w:rPr>
          <w:rFonts w:ascii="Times New Roman" w:hAnsi="Times New Roman" w:cs="Times New Roman"/>
          <w:sz w:val="28"/>
          <w:szCs w:val="28"/>
        </w:rPr>
        <w:t xml:space="preserve"> поиграть. После того как они согласятся,</w:t>
      </w:r>
      <w:r w:rsidR="00713B50">
        <w:rPr>
          <w:rFonts w:ascii="Times New Roman" w:hAnsi="Times New Roman" w:cs="Times New Roman"/>
          <w:sz w:val="28"/>
          <w:szCs w:val="28"/>
        </w:rPr>
        <w:t xml:space="preserve"> педагог-психолог или воспитатель</w:t>
      </w:r>
      <w:r w:rsidRPr="00713B50">
        <w:rPr>
          <w:rFonts w:ascii="Times New Roman" w:hAnsi="Times New Roman" w:cs="Times New Roman"/>
          <w:sz w:val="28"/>
          <w:szCs w:val="28"/>
        </w:rPr>
        <w:t xml:space="preserve"> принимает на себя роль, например, мамы-зайчихи, и интересуется, кем бы дети хотели быть в этой игре. Обычно дети принимают роль детёнышей-зайчат, но может случит</w:t>
      </w:r>
      <w:r w:rsidR="00713B50">
        <w:rPr>
          <w:rFonts w:ascii="Times New Roman" w:hAnsi="Times New Roman" w:cs="Times New Roman"/>
          <w:sz w:val="28"/>
          <w:szCs w:val="28"/>
        </w:rPr>
        <w:t>ь</w:t>
      </w:r>
      <w:r w:rsidRPr="00713B50">
        <w:rPr>
          <w:rFonts w:ascii="Times New Roman" w:hAnsi="Times New Roman" w:cs="Times New Roman"/>
          <w:sz w:val="28"/>
          <w:szCs w:val="28"/>
        </w:rPr>
        <w:t xml:space="preserve">ся так, что мальчики захотят быть папами, дядями и т. д. </w:t>
      </w:r>
      <w:r w:rsidR="00C33ADA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713B50">
        <w:rPr>
          <w:rFonts w:ascii="Times New Roman" w:hAnsi="Times New Roman" w:cs="Times New Roman"/>
          <w:sz w:val="28"/>
          <w:szCs w:val="28"/>
        </w:rPr>
        <w:t xml:space="preserve"> должен согласиться со всеми предложениями и по ходу занятия обращаться к детям только в соответствии с принятыми ими ролями.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В течение 1–2 минут можно организовать действия детей в роли (зайчата лакомятся вкусными веточками, прыгают, гуляют по лесу и т. п.). Затем перед детьми, действующими в роли, ставится вначале игровая задача (мама-зайчиха, опасаясь за жизнь зайчат, предлагает сделать щиты с изображением деревьев, за которыми можно спрятаться от волка), а затем учебная (« Я могу научить вас делать щиты и рисовать деревья»).</w:t>
      </w:r>
    </w:p>
    <w:p w:rsidR="00AD0EC1" w:rsidRPr="00C33ADA" w:rsidRDefault="00AD0EC1" w:rsidP="00713B50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 xml:space="preserve">Потребность в создании игровой мотивации сохраняется и в </w:t>
      </w:r>
      <w:r w:rsidRPr="00C33ADA">
        <w:rPr>
          <w:rFonts w:ascii="Times New Roman" w:hAnsi="Times New Roman" w:cs="Times New Roman"/>
          <w:b/>
          <w:i/>
          <w:iCs/>
          <w:sz w:val="28"/>
          <w:szCs w:val="28"/>
        </w:rPr>
        <w:t>старшем дошкольном возрасте.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Особое значение игровая мотивация имеет при формировании у старших дошкольников способности к взаимодействию друг с другом.</w:t>
      </w:r>
    </w:p>
    <w:p w:rsidR="00AD0EC1" w:rsidRPr="00713B50" w:rsidRDefault="00AD0EC1" w:rsidP="00713B50">
      <w:pPr>
        <w:jc w:val="both"/>
        <w:rPr>
          <w:rFonts w:ascii="Times New Roman" w:hAnsi="Times New Roman" w:cs="Times New Roman"/>
          <w:sz w:val="28"/>
          <w:szCs w:val="28"/>
        </w:rPr>
      </w:pPr>
      <w:r w:rsidRPr="00713B50">
        <w:rPr>
          <w:rFonts w:ascii="Times New Roman" w:hAnsi="Times New Roman" w:cs="Times New Roman"/>
          <w:sz w:val="28"/>
          <w:szCs w:val="28"/>
        </w:rPr>
        <w:t>Ребёнку сложно понять ряд преи</w:t>
      </w:r>
      <w:r w:rsidR="00C33ADA">
        <w:rPr>
          <w:rFonts w:ascii="Times New Roman" w:hAnsi="Times New Roman" w:cs="Times New Roman"/>
          <w:sz w:val="28"/>
          <w:szCs w:val="28"/>
        </w:rPr>
        <w:t>муществ коллективной работы, на</w:t>
      </w:r>
      <w:r w:rsidRPr="00713B50">
        <w:rPr>
          <w:rFonts w:ascii="Times New Roman" w:hAnsi="Times New Roman" w:cs="Times New Roman"/>
          <w:sz w:val="28"/>
          <w:szCs w:val="28"/>
        </w:rPr>
        <w:t xml:space="preserve">пример, что, благодаря участию всех детей, можно быстрее создать изображение и выполнить большой объём работы. Для того чтобы наглядно убедить детей в этом, игровая мотивация строится </w:t>
      </w:r>
      <w:r w:rsidRPr="00C33ADA">
        <w:rPr>
          <w:rFonts w:ascii="Times New Roman" w:hAnsi="Times New Roman" w:cs="Times New Roman"/>
          <w:i/>
          <w:sz w:val="28"/>
          <w:szCs w:val="28"/>
        </w:rPr>
        <w:t>на основе сюжетосложения.</w:t>
      </w:r>
    </w:p>
    <w:sectPr w:rsidR="00AD0EC1" w:rsidRPr="00713B50" w:rsidSect="00943489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C7" w:rsidRDefault="002A31C7" w:rsidP="009D795C">
      <w:pPr>
        <w:spacing w:after="0" w:line="240" w:lineRule="auto"/>
      </w:pPr>
      <w:r>
        <w:separator/>
      </w:r>
    </w:p>
  </w:endnote>
  <w:endnote w:type="continuationSeparator" w:id="0">
    <w:p w:rsidR="002A31C7" w:rsidRDefault="002A31C7" w:rsidP="009D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C7" w:rsidRDefault="002A31C7" w:rsidP="009D795C">
      <w:pPr>
        <w:spacing w:after="0" w:line="240" w:lineRule="auto"/>
      </w:pPr>
      <w:r>
        <w:separator/>
      </w:r>
    </w:p>
  </w:footnote>
  <w:footnote w:type="continuationSeparator" w:id="0">
    <w:p w:rsidR="002A31C7" w:rsidRDefault="002A31C7" w:rsidP="009D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C" w:rsidRPr="002A5723" w:rsidRDefault="009D795C" w:rsidP="009D795C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Вира Н.И.  педагог-психолог МБДО</w:t>
    </w:r>
    <w:r w:rsidRPr="002A5723">
      <w:rPr>
        <w:rFonts w:ascii="Times New Roman" w:hAnsi="Times New Roman" w:cs="Times New Roman"/>
        <w:sz w:val="20"/>
        <w:szCs w:val="20"/>
      </w:rPr>
      <w:t>У «</w:t>
    </w:r>
    <w:r>
      <w:rPr>
        <w:rFonts w:ascii="Times New Roman" w:hAnsi="Times New Roman" w:cs="Times New Roman"/>
        <w:sz w:val="20"/>
        <w:szCs w:val="20"/>
      </w:rPr>
      <w:t>Детский сад№23 «Василек»</w:t>
    </w:r>
    <w:r w:rsidRPr="002A5723">
      <w:rPr>
        <w:rFonts w:ascii="Times New Roman" w:hAnsi="Times New Roman" w:cs="Times New Roman"/>
        <w:sz w:val="20"/>
        <w:szCs w:val="20"/>
      </w:rPr>
      <w:t>»</w:t>
    </w:r>
  </w:p>
  <w:p w:rsidR="009D795C" w:rsidRDefault="009D79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C1"/>
    <w:rsid w:val="000F6DD0"/>
    <w:rsid w:val="002458FB"/>
    <w:rsid w:val="002A31C7"/>
    <w:rsid w:val="003F77E5"/>
    <w:rsid w:val="006B68A7"/>
    <w:rsid w:val="00713B50"/>
    <w:rsid w:val="009D795C"/>
    <w:rsid w:val="00AA5E16"/>
    <w:rsid w:val="00AD0EC1"/>
    <w:rsid w:val="00B00280"/>
    <w:rsid w:val="00C33ADA"/>
    <w:rsid w:val="00DD4499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0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13B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7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795C"/>
  </w:style>
  <w:style w:type="paragraph" w:styleId="a6">
    <w:name w:val="footer"/>
    <w:basedOn w:val="a"/>
    <w:link w:val="a7"/>
    <w:uiPriority w:val="99"/>
    <w:semiHidden/>
    <w:unhideWhenUsed/>
    <w:rsid w:val="009D7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6</cp:revision>
  <dcterms:created xsi:type="dcterms:W3CDTF">2014-04-16T21:47:00Z</dcterms:created>
  <dcterms:modified xsi:type="dcterms:W3CDTF">2015-12-06T10:24:00Z</dcterms:modified>
</cp:coreProperties>
</file>