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BB" w:rsidRDefault="006C75BB" w:rsidP="006C75B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75BB" w:rsidRPr="00F449D3" w:rsidRDefault="006C75BB" w:rsidP="006C75BB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49D3">
        <w:rPr>
          <w:rFonts w:ascii="Times New Roman" w:hAnsi="Times New Roman"/>
          <w:b/>
          <w:sz w:val="28"/>
          <w:szCs w:val="28"/>
        </w:rPr>
        <w:t>Игры на р</w:t>
      </w:r>
      <w:r>
        <w:rPr>
          <w:rFonts w:ascii="Times New Roman" w:hAnsi="Times New Roman"/>
          <w:b/>
          <w:sz w:val="28"/>
          <w:szCs w:val="28"/>
        </w:rPr>
        <w:t>азвитие словаря существительных</w:t>
      </w:r>
      <w:r w:rsidRPr="00F449D3">
        <w:rPr>
          <w:rFonts w:ascii="Times New Roman" w:hAnsi="Times New Roman"/>
          <w:b/>
          <w:sz w:val="28"/>
          <w:szCs w:val="28"/>
        </w:rPr>
        <w:t xml:space="preserve">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b/>
          <w:sz w:val="28"/>
          <w:szCs w:val="28"/>
        </w:rPr>
        <w:t xml:space="preserve">1. </w:t>
      </w:r>
      <w:r w:rsidRPr="00F449D3">
        <w:rPr>
          <w:rStyle w:val="a4"/>
          <w:sz w:val="28"/>
          <w:szCs w:val="28"/>
        </w:rPr>
        <w:t xml:space="preserve">«Кому угощение?»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>Цель данной игры является формирование умения употреблять в речи трудные формы существит</w:t>
      </w:r>
      <w:r>
        <w:rPr>
          <w:sz w:val="28"/>
          <w:szCs w:val="28"/>
        </w:rPr>
        <w:t xml:space="preserve">ельных. </w:t>
      </w:r>
      <w:proofErr w:type="gramStart"/>
      <w:r>
        <w:rPr>
          <w:sz w:val="28"/>
          <w:szCs w:val="28"/>
        </w:rPr>
        <w:t xml:space="preserve">Для проведения игры подобрать </w:t>
      </w:r>
      <w:r w:rsidRPr="00F449D3">
        <w:rPr>
          <w:sz w:val="28"/>
          <w:szCs w:val="28"/>
        </w:rPr>
        <w:t xml:space="preserve"> картинки с изображением медведя, гусей, кур, лебедей, лошади, волка, лисы, рыси, обезьяны, ке</w:t>
      </w:r>
      <w:r>
        <w:rPr>
          <w:sz w:val="28"/>
          <w:szCs w:val="28"/>
        </w:rPr>
        <w:t>нгуру, жирафа, слона.</w:t>
      </w:r>
      <w:proofErr w:type="gramEnd"/>
      <w:r>
        <w:rPr>
          <w:sz w:val="28"/>
          <w:szCs w:val="28"/>
        </w:rPr>
        <w:t xml:space="preserve"> Детям </w:t>
      </w:r>
      <w:r w:rsidRPr="00F449D3">
        <w:rPr>
          <w:sz w:val="28"/>
          <w:szCs w:val="28"/>
        </w:rPr>
        <w:t xml:space="preserve"> да</w:t>
      </w:r>
      <w:r>
        <w:rPr>
          <w:sz w:val="28"/>
          <w:szCs w:val="28"/>
        </w:rPr>
        <w:t>ется</w:t>
      </w:r>
      <w:r w:rsidRPr="00F449D3">
        <w:rPr>
          <w:sz w:val="28"/>
          <w:szCs w:val="28"/>
        </w:rPr>
        <w:t xml:space="preserve"> задание распределить подарки между животными и назвать кому, какой по</w:t>
      </w:r>
      <w:r>
        <w:rPr>
          <w:sz w:val="28"/>
          <w:szCs w:val="28"/>
        </w:rPr>
        <w:t>дарок подойдет. Детям задать</w:t>
      </w:r>
      <w:r w:rsidRPr="00F449D3">
        <w:rPr>
          <w:sz w:val="28"/>
          <w:szCs w:val="28"/>
        </w:rPr>
        <w:t xml:space="preserve"> вопросы: Кому мёд? Кому зерно? Кому мясо? Кому фрукты?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b/>
          <w:sz w:val="28"/>
          <w:szCs w:val="28"/>
        </w:rPr>
        <w:t>2.</w:t>
      </w:r>
      <w:r w:rsidRPr="00F449D3">
        <w:rPr>
          <w:rStyle w:val="a4"/>
          <w:sz w:val="28"/>
          <w:szCs w:val="28"/>
        </w:rPr>
        <w:t xml:space="preserve">«Назови части предмета»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>Целью данной игры является обогащение словаря существительных, развитие умения соотносить предмет и его части. В данной игре</w:t>
      </w:r>
      <w:r>
        <w:rPr>
          <w:sz w:val="28"/>
          <w:szCs w:val="28"/>
        </w:rPr>
        <w:t xml:space="preserve"> можно  использовать</w:t>
      </w:r>
      <w:r w:rsidRPr="00F449D3">
        <w:rPr>
          <w:sz w:val="28"/>
          <w:szCs w:val="28"/>
        </w:rPr>
        <w:t xml:space="preserve"> 2 в</w:t>
      </w:r>
      <w:r>
        <w:rPr>
          <w:sz w:val="28"/>
          <w:szCs w:val="28"/>
        </w:rPr>
        <w:t>арианта проведения. Подготовить</w:t>
      </w:r>
      <w:r w:rsidRPr="00F449D3">
        <w:rPr>
          <w:sz w:val="28"/>
          <w:szCs w:val="28"/>
        </w:rPr>
        <w:t xml:space="preserve"> картинки с изображением дома, грузовика, дерева, птицы и т. д. В первом варианте игры детям</w:t>
      </w:r>
      <w:r>
        <w:rPr>
          <w:sz w:val="28"/>
          <w:szCs w:val="28"/>
        </w:rPr>
        <w:t xml:space="preserve"> дается </w:t>
      </w:r>
      <w:r w:rsidRPr="00F449D3">
        <w:rPr>
          <w:sz w:val="28"/>
          <w:szCs w:val="28"/>
        </w:rPr>
        <w:t xml:space="preserve"> задание по очереди рассмотреть картинки и назвать части изображенного предмета. Во втором вари</w:t>
      </w:r>
      <w:r>
        <w:rPr>
          <w:sz w:val="28"/>
          <w:szCs w:val="28"/>
        </w:rPr>
        <w:t>анте игры каждый ребенок получает</w:t>
      </w:r>
      <w:r w:rsidRPr="00F449D3">
        <w:rPr>
          <w:sz w:val="28"/>
          <w:szCs w:val="28"/>
        </w:rPr>
        <w:t xml:space="preserve"> карт</w:t>
      </w:r>
      <w:r>
        <w:rPr>
          <w:sz w:val="28"/>
          <w:szCs w:val="28"/>
        </w:rPr>
        <w:t xml:space="preserve">очку с рисунком. Необходимо </w:t>
      </w:r>
      <w:r w:rsidRPr="00F449D3">
        <w:rPr>
          <w:sz w:val="28"/>
          <w:szCs w:val="28"/>
        </w:rPr>
        <w:t xml:space="preserve"> рассмотреть рисунок, назвать его и рассказать из каких частей изображенный предмет состоит.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449D3">
        <w:rPr>
          <w:b/>
          <w:sz w:val="28"/>
          <w:szCs w:val="28"/>
        </w:rPr>
        <w:t>3</w:t>
      </w:r>
      <w:r w:rsidRPr="00F449D3">
        <w:rPr>
          <w:sz w:val="28"/>
          <w:szCs w:val="28"/>
        </w:rPr>
        <w:t>.</w:t>
      </w:r>
      <w:r w:rsidRPr="00F449D3">
        <w:rPr>
          <w:b/>
          <w:bCs/>
          <w:sz w:val="28"/>
          <w:szCs w:val="28"/>
        </w:rPr>
        <w:t xml:space="preserve"> Игра «Мяч бросай и слова называй»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>Цель данной игры заключается в расширении словарного запаса за счет употребления обобщающих слов, развитие внимания и памяти, умение соотносить родовые и видовые понятия. Для пр</w:t>
      </w:r>
      <w:r>
        <w:rPr>
          <w:sz w:val="28"/>
          <w:szCs w:val="28"/>
        </w:rPr>
        <w:t>оведения этой игры используется мяч. Эта игра проводится</w:t>
      </w:r>
      <w:r w:rsidRPr="00F449D3">
        <w:rPr>
          <w:sz w:val="28"/>
          <w:szCs w:val="28"/>
        </w:rPr>
        <w:t xml:space="preserve"> в двух вариант</w:t>
      </w:r>
      <w:r>
        <w:rPr>
          <w:sz w:val="28"/>
          <w:szCs w:val="28"/>
        </w:rPr>
        <w:t>ах. В первом варианте  назвать</w:t>
      </w:r>
      <w:r w:rsidRPr="00F449D3">
        <w:rPr>
          <w:sz w:val="28"/>
          <w:szCs w:val="28"/>
        </w:rPr>
        <w:t xml:space="preserve"> обобщающее понятие</w:t>
      </w:r>
      <w:r>
        <w:rPr>
          <w:sz w:val="28"/>
          <w:szCs w:val="28"/>
        </w:rPr>
        <w:t>:</w:t>
      </w:r>
      <w:r w:rsidRPr="00F449D3">
        <w:rPr>
          <w:sz w:val="28"/>
          <w:szCs w:val="28"/>
        </w:rPr>
        <w:t xml:space="preserve"> овощи, фрукты, </w:t>
      </w:r>
      <w:r>
        <w:rPr>
          <w:sz w:val="28"/>
          <w:szCs w:val="28"/>
        </w:rPr>
        <w:t>ягоды, деревья и т. д. и бросать</w:t>
      </w:r>
      <w:r w:rsidRPr="00F449D3">
        <w:rPr>
          <w:sz w:val="28"/>
          <w:szCs w:val="28"/>
        </w:rPr>
        <w:t xml:space="preserve"> мяч поочередно каждому ребенку</w:t>
      </w:r>
      <w:r>
        <w:rPr>
          <w:sz w:val="28"/>
          <w:szCs w:val="28"/>
        </w:rPr>
        <w:t xml:space="preserve">. Дети, возвращая мяч, называют </w:t>
      </w:r>
      <w:r w:rsidRPr="00F449D3">
        <w:rPr>
          <w:sz w:val="28"/>
          <w:szCs w:val="28"/>
        </w:rPr>
        <w:t xml:space="preserve">относящиеся к этому обобщающему понятию предметы.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варианте игры  назвать</w:t>
      </w:r>
      <w:r w:rsidRPr="00F449D3">
        <w:rPr>
          <w:sz w:val="28"/>
          <w:szCs w:val="28"/>
        </w:rPr>
        <w:t xml:space="preserve"> детям </w:t>
      </w:r>
      <w:r>
        <w:rPr>
          <w:sz w:val="28"/>
          <w:szCs w:val="28"/>
        </w:rPr>
        <w:t xml:space="preserve">видовые понятия и также бросать </w:t>
      </w:r>
      <w:r w:rsidRPr="00F449D3">
        <w:rPr>
          <w:sz w:val="28"/>
          <w:szCs w:val="28"/>
        </w:rPr>
        <w:t>каждому ребенку мяч. Дети, возвращая мяч, называли обобщающие слова.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449D3">
        <w:rPr>
          <w:sz w:val="28"/>
          <w:szCs w:val="28"/>
        </w:rPr>
        <w:t>«</w:t>
      </w:r>
      <w:r w:rsidRPr="00F449D3">
        <w:rPr>
          <w:rStyle w:val="a4"/>
          <w:sz w:val="28"/>
          <w:szCs w:val="28"/>
        </w:rPr>
        <w:t xml:space="preserve">Кто кем был или что чем было»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lastRenderedPageBreak/>
        <w:t xml:space="preserve">Цель: расширение словаря существительных и знаний об окружающем. </w:t>
      </w:r>
    </w:p>
    <w:p w:rsidR="006C75BB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</w:t>
      </w:r>
      <w:r w:rsidRPr="00F449D3">
        <w:rPr>
          <w:sz w:val="28"/>
          <w:szCs w:val="28"/>
        </w:rPr>
        <w:t xml:space="preserve"> задает детям вопросы. </w:t>
      </w:r>
      <w:proofErr w:type="gramStart"/>
      <w:r w:rsidRPr="00F449D3">
        <w:rPr>
          <w:sz w:val="28"/>
          <w:szCs w:val="28"/>
        </w:rPr>
        <w:t>Кем или чем раньше был цыплёнок?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  <w:proofErr w:type="gramEnd"/>
    </w:p>
    <w:p w:rsidR="006C75BB" w:rsidRPr="00F449D3" w:rsidRDefault="006C75BB" w:rsidP="006C75BB">
      <w:pPr>
        <w:pStyle w:val="1"/>
        <w:keepNext w:val="0"/>
        <w:widowControl w:val="0"/>
        <w:shd w:val="clear" w:color="000000" w:fill="auto"/>
        <w:spacing w:before="0" w:line="360" w:lineRule="auto"/>
        <w:ind w:firstLine="709"/>
        <w:jc w:val="both"/>
      </w:pPr>
      <w:r w:rsidRPr="00385CBF">
        <w:rPr>
          <w:rFonts w:ascii="Times New Roman" w:hAnsi="Times New Roman"/>
          <w:color w:val="auto"/>
        </w:rPr>
        <w:t xml:space="preserve">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b/>
          <w:bCs/>
          <w:sz w:val="28"/>
          <w:szCs w:val="28"/>
        </w:rPr>
        <w:t>Игра с мячом «Животные и их детеныши».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 xml:space="preserve">Цель: формирование словаря существительных, закрепление в речи детей названии детенышей животных, закрепление навыков словообразования, развитие ловкости, внимания, памяти.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>Ход игры. Бросая мяч ребенку, взрослый называет какое-либо животное, а</w:t>
      </w:r>
      <w:r>
        <w:rPr>
          <w:sz w:val="28"/>
          <w:szCs w:val="28"/>
        </w:rPr>
        <w:t xml:space="preserve"> ребенок, возвращая мяч педагогу</w:t>
      </w:r>
      <w:r w:rsidRPr="00F449D3">
        <w:rPr>
          <w:sz w:val="28"/>
          <w:szCs w:val="28"/>
        </w:rPr>
        <w:t xml:space="preserve">, называет детеныша этого животного. Основные движения: перебрасывание мяча с ударом об пол, перебрасывание мяча; прокатывание мяча, сидя на ковре. Слова скомпонованы в три группы по способу их образования. Третья группа требует запоминания названий детенышей.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1. У тигра - …, у льва - </w:t>
      </w:r>
      <w:r w:rsidRPr="00F449D3">
        <w:rPr>
          <w:sz w:val="28"/>
          <w:szCs w:val="28"/>
        </w:rPr>
        <w:t>…, у</w:t>
      </w:r>
      <w:r>
        <w:rPr>
          <w:sz w:val="28"/>
          <w:szCs w:val="28"/>
        </w:rPr>
        <w:t xml:space="preserve"> слона - …, у оленя -…, у лося - …, у лисы -</w:t>
      </w:r>
      <w:proofErr w:type="gramStart"/>
      <w:r>
        <w:rPr>
          <w:sz w:val="28"/>
          <w:szCs w:val="28"/>
        </w:rPr>
        <w:t xml:space="preserve"> </w:t>
      </w:r>
      <w:r w:rsidRPr="00F449D3">
        <w:rPr>
          <w:sz w:val="28"/>
          <w:szCs w:val="28"/>
        </w:rPr>
        <w:t>.</w:t>
      </w:r>
      <w:proofErr w:type="gramEnd"/>
      <w:r w:rsidRPr="00F449D3">
        <w:rPr>
          <w:sz w:val="28"/>
          <w:szCs w:val="28"/>
        </w:rPr>
        <w:t>,..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2. У медведя -</w:t>
      </w:r>
      <w:r w:rsidRPr="00F449D3">
        <w:rPr>
          <w:sz w:val="28"/>
          <w:szCs w:val="28"/>
        </w:rPr>
        <w:t xml:space="preserve"> медвежонок, у в</w:t>
      </w:r>
      <w:r>
        <w:rPr>
          <w:sz w:val="28"/>
          <w:szCs w:val="28"/>
        </w:rPr>
        <w:t>ерблюда - верблюжонок, у волка -</w:t>
      </w:r>
      <w:r w:rsidRPr="00F449D3">
        <w:rPr>
          <w:sz w:val="28"/>
          <w:szCs w:val="28"/>
        </w:rPr>
        <w:t xml:space="preserve"> волчонок,</w:t>
      </w:r>
      <w:r>
        <w:rPr>
          <w:sz w:val="28"/>
          <w:szCs w:val="28"/>
        </w:rPr>
        <w:t xml:space="preserve"> у зайца - зайчонок, у кролика -</w:t>
      </w:r>
      <w:r w:rsidRPr="00F449D3">
        <w:rPr>
          <w:sz w:val="28"/>
          <w:szCs w:val="28"/>
        </w:rPr>
        <w:t xml:space="preserve"> крольчонок,</w:t>
      </w:r>
      <w:r>
        <w:rPr>
          <w:sz w:val="28"/>
          <w:szCs w:val="28"/>
        </w:rPr>
        <w:t xml:space="preserve"> у белки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ельчонок, у коровы - теленок, у лошади -</w:t>
      </w:r>
      <w:r w:rsidRPr="00F449D3">
        <w:rPr>
          <w:sz w:val="28"/>
          <w:szCs w:val="28"/>
        </w:rPr>
        <w:t xml:space="preserve"> жеребенок</w:t>
      </w:r>
      <w:r>
        <w:rPr>
          <w:sz w:val="28"/>
          <w:szCs w:val="28"/>
        </w:rPr>
        <w:t xml:space="preserve">, у свиньи - поросенок, у овцы - </w:t>
      </w:r>
      <w:r w:rsidRPr="00F449D3">
        <w:rPr>
          <w:sz w:val="28"/>
          <w:szCs w:val="28"/>
        </w:rPr>
        <w:t>ягненок,</w:t>
      </w:r>
      <w:r>
        <w:rPr>
          <w:sz w:val="28"/>
          <w:szCs w:val="28"/>
        </w:rPr>
        <w:t xml:space="preserve"> у курицы - цыпленок, у собаки -</w:t>
      </w:r>
      <w:r w:rsidRPr="00F449D3">
        <w:rPr>
          <w:sz w:val="28"/>
          <w:szCs w:val="28"/>
        </w:rPr>
        <w:t xml:space="preserve"> щенок.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 xml:space="preserve">Группа 3. Тигренок - львенок - слоненок - олененок лосенок – лисенок и т.д.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b/>
          <w:bCs/>
          <w:sz w:val="28"/>
          <w:szCs w:val="28"/>
        </w:rPr>
        <w:t xml:space="preserve">Игра «Скажи ласково» Мячик маленький поймай, да словечком приласкай.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 xml:space="preserve">Цель: закрепление умения образовывать существительные при помощи уменьшительно - ласкательных суффиксов, развитие ловкости, быстроты реакции.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игры. Педагог</w:t>
      </w:r>
      <w:r w:rsidRPr="00F449D3">
        <w:rPr>
          <w:sz w:val="28"/>
          <w:szCs w:val="28"/>
        </w:rPr>
        <w:t xml:space="preserve">, бросая мяч ребенку, называет первое слово </w:t>
      </w:r>
      <w:r w:rsidRPr="00F449D3">
        <w:rPr>
          <w:sz w:val="28"/>
          <w:szCs w:val="28"/>
        </w:rPr>
        <w:lastRenderedPageBreak/>
        <w:t>(например, шар), а</w:t>
      </w:r>
      <w:r w:rsidR="00043616">
        <w:rPr>
          <w:sz w:val="28"/>
          <w:szCs w:val="28"/>
        </w:rPr>
        <w:t xml:space="preserve"> ребенок, </w:t>
      </w:r>
      <w:proofErr w:type="gramStart"/>
      <w:r w:rsidR="00043616">
        <w:rPr>
          <w:sz w:val="28"/>
          <w:szCs w:val="28"/>
        </w:rPr>
        <w:t>возвращая мяч педагогу</w:t>
      </w:r>
      <w:r w:rsidRPr="00F449D3">
        <w:rPr>
          <w:sz w:val="28"/>
          <w:szCs w:val="28"/>
        </w:rPr>
        <w:t xml:space="preserve"> называет</w:t>
      </w:r>
      <w:proofErr w:type="gramEnd"/>
      <w:r w:rsidRPr="00F449D3">
        <w:rPr>
          <w:sz w:val="28"/>
          <w:szCs w:val="28"/>
        </w:rPr>
        <w:t xml:space="preserve"> второе слово (шарик). Слова можно </w:t>
      </w:r>
      <w:proofErr w:type="gramStart"/>
      <w:r w:rsidRPr="00F449D3">
        <w:rPr>
          <w:sz w:val="28"/>
          <w:szCs w:val="28"/>
        </w:rPr>
        <w:t>c</w:t>
      </w:r>
      <w:proofErr w:type="gramEnd"/>
      <w:r w:rsidRPr="00F449D3">
        <w:rPr>
          <w:sz w:val="28"/>
          <w:szCs w:val="28"/>
        </w:rPr>
        <w:t>гpyппиpoвa</w:t>
      </w:r>
      <w:r>
        <w:rPr>
          <w:sz w:val="28"/>
          <w:szCs w:val="28"/>
        </w:rPr>
        <w:t>ть по сходству окончаний</w:t>
      </w:r>
      <w:r w:rsidR="00043616">
        <w:rPr>
          <w:sz w:val="28"/>
          <w:szCs w:val="28"/>
        </w:rPr>
        <w:t xml:space="preserve">. </w:t>
      </w:r>
      <w:proofErr w:type="gramStart"/>
      <w:r w:rsidR="00043616">
        <w:rPr>
          <w:sz w:val="28"/>
          <w:szCs w:val="28"/>
        </w:rPr>
        <w:t>Стол -  столик, ключ – ключик, ш</w:t>
      </w:r>
      <w:r>
        <w:rPr>
          <w:sz w:val="28"/>
          <w:szCs w:val="28"/>
        </w:rPr>
        <w:t>апка -</w:t>
      </w:r>
      <w:r w:rsidR="00043616">
        <w:rPr>
          <w:sz w:val="28"/>
          <w:szCs w:val="28"/>
        </w:rPr>
        <w:t xml:space="preserve"> тапочка, белка – белочка, к</w:t>
      </w:r>
      <w:r>
        <w:rPr>
          <w:sz w:val="28"/>
          <w:szCs w:val="28"/>
        </w:rPr>
        <w:t>н</w:t>
      </w:r>
      <w:r w:rsidR="00043616">
        <w:rPr>
          <w:sz w:val="28"/>
          <w:szCs w:val="28"/>
        </w:rPr>
        <w:t>ига - книжечка, ложка – ложечка, г</w:t>
      </w:r>
      <w:r>
        <w:rPr>
          <w:sz w:val="28"/>
          <w:szCs w:val="28"/>
        </w:rPr>
        <w:t xml:space="preserve">олова - головка, картина </w:t>
      </w:r>
      <w:r w:rsidR="000436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449D3">
        <w:rPr>
          <w:sz w:val="28"/>
          <w:szCs w:val="28"/>
        </w:rPr>
        <w:t>картинк</w:t>
      </w:r>
      <w:r w:rsidR="00043616">
        <w:rPr>
          <w:sz w:val="28"/>
          <w:szCs w:val="28"/>
        </w:rPr>
        <w:t>а, м</w:t>
      </w:r>
      <w:r>
        <w:rPr>
          <w:sz w:val="28"/>
          <w:szCs w:val="28"/>
        </w:rPr>
        <w:t>ыло</w:t>
      </w:r>
      <w:r w:rsidR="00043616">
        <w:rPr>
          <w:sz w:val="28"/>
          <w:szCs w:val="28"/>
        </w:rPr>
        <w:t xml:space="preserve"> - мыльце, зеркало – зеркальце, кукла - куколка, свекла – свеколка, коса - косичка, вода – водичка, жук - жучок, дуб – дубок, в</w:t>
      </w:r>
      <w:r>
        <w:rPr>
          <w:sz w:val="28"/>
          <w:szCs w:val="28"/>
        </w:rPr>
        <w:t xml:space="preserve">ишня - вишенка, башня </w:t>
      </w:r>
      <w:r w:rsidR="00043616">
        <w:rPr>
          <w:sz w:val="28"/>
          <w:szCs w:val="28"/>
        </w:rPr>
        <w:t>–</w:t>
      </w:r>
      <w:r>
        <w:rPr>
          <w:sz w:val="28"/>
          <w:szCs w:val="28"/>
        </w:rPr>
        <w:t xml:space="preserve"> б</w:t>
      </w:r>
      <w:r w:rsidR="00043616">
        <w:rPr>
          <w:sz w:val="28"/>
          <w:szCs w:val="28"/>
        </w:rPr>
        <w:t>ашенка, п</w:t>
      </w:r>
      <w:r>
        <w:rPr>
          <w:sz w:val="28"/>
          <w:szCs w:val="28"/>
        </w:rPr>
        <w:t>лать</w:t>
      </w:r>
      <w:r w:rsidR="00043616">
        <w:rPr>
          <w:sz w:val="28"/>
          <w:szCs w:val="28"/>
        </w:rPr>
        <w:t>е - платьице, кресло – креслице, п</w:t>
      </w:r>
      <w:r>
        <w:rPr>
          <w:sz w:val="28"/>
          <w:szCs w:val="28"/>
        </w:rPr>
        <w:t>еро - перышко, стекло -</w:t>
      </w:r>
      <w:r w:rsidRPr="00F449D3">
        <w:rPr>
          <w:sz w:val="28"/>
          <w:szCs w:val="28"/>
        </w:rPr>
        <w:t xml:space="preserve"> стеклышко. </w:t>
      </w:r>
      <w:proofErr w:type="gramEnd"/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449D3">
        <w:rPr>
          <w:b/>
          <w:bCs/>
          <w:sz w:val="28"/>
          <w:szCs w:val="28"/>
        </w:rPr>
        <w:t xml:space="preserve">Игра «Один — много»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 xml:space="preserve">Цель: закрепление в речи детей различных типов окончаний имен существительных. </w:t>
      </w:r>
    </w:p>
    <w:p w:rsidR="006C75BB" w:rsidRPr="00F449D3" w:rsidRDefault="00043616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игры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Педагог</w:t>
      </w:r>
      <w:r w:rsidR="006C75BB" w:rsidRPr="00F449D3">
        <w:rPr>
          <w:sz w:val="28"/>
          <w:szCs w:val="28"/>
        </w:rPr>
        <w:t xml:space="preserve"> бросает мяч детям, называя имена существительные в единственном числе. Дети бросают мяч обратно, называя существительные во множественном числе. Можно перебрасывать мяч с ударами об пол, прокатывать мяч, сидя на ков</w:t>
      </w:r>
      <w:r w:rsidR="006C75BB">
        <w:rPr>
          <w:sz w:val="28"/>
          <w:szCs w:val="28"/>
        </w:rPr>
        <w:t xml:space="preserve">ре. Примеры: Стол столы, двор - дворы, нос - носы, гора - горы, нора - норы, мост - мосты, дом - дома, глаз - глаза, луг - луга, город - города, провод </w:t>
      </w:r>
      <w:proofErr w:type="gramStart"/>
      <w:r w:rsidR="006C75BB">
        <w:rPr>
          <w:sz w:val="28"/>
          <w:szCs w:val="28"/>
        </w:rPr>
        <w:t>-п</w:t>
      </w:r>
      <w:proofErr w:type="gramEnd"/>
      <w:r w:rsidR="006C75BB">
        <w:rPr>
          <w:sz w:val="28"/>
          <w:szCs w:val="28"/>
        </w:rPr>
        <w:t>ровода, холод - холода, день -</w:t>
      </w:r>
      <w:r w:rsidR="006C75BB" w:rsidRPr="00F449D3">
        <w:rPr>
          <w:sz w:val="28"/>
          <w:szCs w:val="28"/>
        </w:rPr>
        <w:t xml:space="preserve"> дни, п</w:t>
      </w:r>
      <w:r w:rsidR="006C75BB">
        <w:rPr>
          <w:sz w:val="28"/>
          <w:szCs w:val="28"/>
        </w:rPr>
        <w:t>ень - пни, сон - сны, лоб - лбы, ухо - уши, стул - стулья, кол - колья, лист - листья, перо - перья, крыло - крылья, дерево - деревья, носок - носки, чулок - чулки, кусок - куски, кружок - кружки, дружок - дружки, прыжок - прыжки, утенок - утята, гусенок - гусята, цыпленок - цыплята, тигренок - тигрята, слоненок -</w:t>
      </w:r>
      <w:r w:rsidR="006C75BB" w:rsidRPr="00F449D3">
        <w:rPr>
          <w:sz w:val="28"/>
          <w:szCs w:val="28"/>
        </w:rPr>
        <w:t xml:space="preserve"> слонята.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449D3">
        <w:rPr>
          <w:b/>
          <w:bCs/>
          <w:sz w:val="28"/>
          <w:szCs w:val="28"/>
        </w:rPr>
        <w:t xml:space="preserve">Игра «Веселый счет»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 xml:space="preserve">Цель: закрепление в речи детей согласования существительных с числительными. Развитие ловкости, быстроты реакции. </w:t>
      </w:r>
    </w:p>
    <w:p w:rsidR="006C75BB" w:rsidRPr="00F449D3" w:rsidRDefault="00043616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игры: Педагог</w:t>
      </w:r>
      <w:r w:rsidR="006C75BB" w:rsidRPr="00F449D3">
        <w:rPr>
          <w:sz w:val="28"/>
          <w:szCs w:val="28"/>
        </w:rPr>
        <w:t xml:space="preserve"> бросает мяч ребенку и произносит сочетание существительного с числительным «один», а ребенок, возвращая мяч, в ответ называет это же существительное, но в сочетании с числительным «пять» (или «шесть», «семь», «восемь»...). Сначала лучше называть сочетания по принципу сходства окончаний имен существительных. </w:t>
      </w:r>
      <w:proofErr w:type="gramStart"/>
      <w:r w:rsidR="006C75BB" w:rsidRPr="00F449D3">
        <w:rPr>
          <w:sz w:val="28"/>
          <w:szCs w:val="28"/>
        </w:rPr>
        <w:t>Примеры: один</w:t>
      </w:r>
      <w:r w:rsidR="006C75BB">
        <w:rPr>
          <w:sz w:val="28"/>
          <w:szCs w:val="28"/>
        </w:rPr>
        <w:t xml:space="preserve"> стол - пять столов, один слон -</w:t>
      </w:r>
      <w:r w:rsidR="006C75BB" w:rsidRPr="00F449D3">
        <w:rPr>
          <w:sz w:val="28"/>
          <w:szCs w:val="28"/>
        </w:rPr>
        <w:t xml:space="preserve"> пять слонов, один</w:t>
      </w:r>
      <w:r w:rsidR="006C75BB">
        <w:rPr>
          <w:sz w:val="28"/>
          <w:szCs w:val="28"/>
        </w:rPr>
        <w:t xml:space="preserve"> шкаф - пять шкафов, один гусь - </w:t>
      </w:r>
      <w:r w:rsidR="006C75BB" w:rsidRPr="00F449D3">
        <w:rPr>
          <w:sz w:val="28"/>
          <w:szCs w:val="28"/>
        </w:rPr>
        <w:t xml:space="preserve"> пять гусей, один лебедь</w:t>
      </w:r>
      <w:r w:rsidR="006C75BB">
        <w:rPr>
          <w:sz w:val="28"/>
          <w:szCs w:val="28"/>
        </w:rPr>
        <w:t xml:space="preserve"> — пять лебедей, один журавль - пять журавлей, одна </w:t>
      </w:r>
      <w:r w:rsidR="006C75BB">
        <w:rPr>
          <w:sz w:val="28"/>
          <w:szCs w:val="28"/>
        </w:rPr>
        <w:lastRenderedPageBreak/>
        <w:t xml:space="preserve">гайка - </w:t>
      </w:r>
      <w:r w:rsidR="006C75BB" w:rsidRPr="00F449D3">
        <w:rPr>
          <w:sz w:val="28"/>
          <w:szCs w:val="28"/>
        </w:rPr>
        <w:t>пять гаек, одна майка — пять маек, одна шишка</w:t>
      </w:r>
      <w:r w:rsidR="006C75BB">
        <w:rPr>
          <w:sz w:val="28"/>
          <w:szCs w:val="28"/>
        </w:rPr>
        <w:t xml:space="preserve"> -</w:t>
      </w:r>
      <w:r w:rsidR="006C75BB" w:rsidRPr="00F449D3">
        <w:rPr>
          <w:sz w:val="28"/>
          <w:szCs w:val="28"/>
        </w:rPr>
        <w:t xml:space="preserve"> пять шишек, один утенок — пять утят, один гусено</w:t>
      </w:r>
      <w:r w:rsidR="006C75BB">
        <w:rPr>
          <w:sz w:val="28"/>
          <w:szCs w:val="28"/>
        </w:rPr>
        <w:t xml:space="preserve">к - пять гусят, один цыпленок - пять цыплят, один заяц - </w:t>
      </w:r>
      <w:r w:rsidR="006C75BB" w:rsidRPr="00F449D3">
        <w:rPr>
          <w:sz w:val="28"/>
          <w:szCs w:val="28"/>
        </w:rPr>
        <w:t>пять зайцев, один пале</w:t>
      </w:r>
      <w:r w:rsidR="006C75BB">
        <w:rPr>
          <w:sz w:val="28"/>
          <w:szCs w:val="28"/>
        </w:rPr>
        <w:t xml:space="preserve">ц - пять пальцев, одно платье - </w:t>
      </w:r>
      <w:r w:rsidR="006C75BB" w:rsidRPr="00F449D3">
        <w:rPr>
          <w:sz w:val="28"/>
          <w:szCs w:val="28"/>
        </w:rPr>
        <w:t>пять</w:t>
      </w:r>
      <w:proofErr w:type="gramEnd"/>
      <w:r w:rsidR="006C75BB">
        <w:rPr>
          <w:sz w:val="28"/>
          <w:szCs w:val="28"/>
        </w:rPr>
        <w:t xml:space="preserve"> </w:t>
      </w:r>
      <w:proofErr w:type="gramStart"/>
      <w:r w:rsidR="006C75BB" w:rsidRPr="00F449D3">
        <w:rPr>
          <w:sz w:val="28"/>
          <w:szCs w:val="28"/>
        </w:rPr>
        <w:t>платьев, одна шап</w:t>
      </w:r>
      <w:r w:rsidR="006C75BB">
        <w:rPr>
          <w:sz w:val="28"/>
          <w:szCs w:val="28"/>
        </w:rPr>
        <w:t>ка — пять шапок, одна перчатка - пять перчаток, одна банка -</w:t>
      </w:r>
      <w:r w:rsidR="006C75BB" w:rsidRPr="00F449D3">
        <w:rPr>
          <w:sz w:val="28"/>
          <w:szCs w:val="28"/>
        </w:rPr>
        <w:t xml:space="preserve"> пять банок, </w:t>
      </w:r>
      <w:r w:rsidR="006C75BB">
        <w:rPr>
          <w:sz w:val="28"/>
          <w:szCs w:val="28"/>
        </w:rPr>
        <w:t>одна рукавица - пять рукавиц, одна пуговица -</w:t>
      </w:r>
      <w:r w:rsidR="006C75BB" w:rsidRPr="00F449D3">
        <w:rPr>
          <w:sz w:val="28"/>
          <w:szCs w:val="28"/>
        </w:rPr>
        <w:t xml:space="preserve"> пять пуговиц, одна мыльни</w:t>
      </w:r>
      <w:r w:rsidR="006C75BB">
        <w:rPr>
          <w:sz w:val="28"/>
          <w:szCs w:val="28"/>
        </w:rPr>
        <w:t>ца - пять мыльниц, одна шляпа - пять шляп, одна книга - пять книг, одна конфета -</w:t>
      </w:r>
      <w:r w:rsidR="006C75BB" w:rsidRPr="00F449D3">
        <w:rPr>
          <w:sz w:val="28"/>
          <w:szCs w:val="28"/>
        </w:rPr>
        <w:t xml:space="preserve"> пять конфет.</w:t>
      </w:r>
      <w:proofErr w:type="gramEnd"/>
      <w:r w:rsidR="006C75BB" w:rsidRPr="00F449D3">
        <w:rPr>
          <w:sz w:val="28"/>
          <w:szCs w:val="28"/>
        </w:rPr>
        <w:t xml:space="preserve"> Вариант «А у меня» Ведущий бросает мяч и произносит: «У меня один стол». Ребенок, бросая мяч обратно, отвечает: «А у меня пять столов».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449D3">
        <w:rPr>
          <w:b/>
          <w:bCs/>
          <w:sz w:val="28"/>
          <w:szCs w:val="28"/>
        </w:rPr>
        <w:t xml:space="preserve">Игра «Бывает — не бывает»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 xml:space="preserve">Цель: расширение и закрепление активного словаря ребенка, развитие логического мышления.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 xml:space="preserve">Ход игры. </w:t>
      </w:r>
      <w:proofErr w:type="gramStart"/>
      <w:r w:rsidRPr="00F449D3">
        <w:rPr>
          <w:sz w:val="28"/>
          <w:szCs w:val="28"/>
        </w:rPr>
        <w:t>Играющие</w:t>
      </w:r>
      <w:proofErr w:type="gramEnd"/>
      <w:r w:rsidRPr="00F449D3">
        <w:rPr>
          <w:sz w:val="28"/>
          <w:szCs w:val="28"/>
        </w:rPr>
        <w:t xml:space="preserve"> встают в круг. Ведущий называет времена года. Например: «Лето». А затем, бросая мяч кому-нибудь из детей, называет явление природы. Например: «Ледоход». Ребенок, поймавший мяч, должен сказать, бывает такое или не бывает. Игра идет по кругу. Кто ошибся, выходит из игры. </w:t>
      </w:r>
      <w:proofErr w:type="gramStart"/>
      <w:r w:rsidRPr="00F449D3">
        <w:rPr>
          <w:sz w:val="28"/>
          <w:szCs w:val="28"/>
        </w:rPr>
        <w:t>Варианты явлений природы и сезонных изменений: иней, ледоход, капель, листопад, метель, заморозки, дождь, снег, град, гроза и т. д. Усложнение.</w:t>
      </w:r>
      <w:proofErr w:type="gramEnd"/>
      <w:r w:rsidRPr="00F449D3">
        <w:rPr>
          <w:sz w:val="28"/>
          <w:szCs w:val="28"/>
        </w:rPr>
        <w:t xml:space="preserve"> Дети дают полные ответы, объясняя возможность или невозможность того или иного явления природы в данное время года.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b/>
          <w:bCs/>
          <w:sz w:val="28"/>
          <w:szCs w:val="28"/>
        </w:rPr>
        <w:t xml:space="preserve">Игра «Кто кем будет?»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 xml:space="preserve">Цель: развитие мышления, воображения, быстроты реакции, расширение словаря существительных.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 xml:space="preserve">Ход игры. Ведущий, бросая мяч детям, задает вопросы: </w:t>
      </w:r>
      <w:proofErr w:type="gramStart"/>
      <w:r w:rsidRPr="00F449D3">
        <w:rPr>
          <w:sz w:val="28"/>
          <w:szCs w:val="28"/>
        </w:rPr>
        <w:t>«Кем (чем) будет — яйцо, цыпленок, мальчик, желудь, семечко, икринка, гусеница, мука, железо, кирпич, ткань, ученик, больной, слабый» и т. д. Дети, бросая мяч обратно, могут дать несколько вариантов ответа.</w:t>
      </w:r>
      <w:proofErr w:type="gramEnd"/>
      <w:r w:rsidRPr="00F449D3">
        <w:rPr>
          <w:sz w:val="28"/>
          <w:szCs w:val="28"/>
        </w:rPr>
        <w:t xml:space="preserve"> Например: «Из яйца может быть птенец, крокодил, черепаха, змея и даже яичница».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F449D3">
        <w:rPr>
          <w:sz w:val="28"/>
          <w:szCs w:val="28"/>
        </w:rPr>
        <w:t>«</w:t>
      </w:r>
      <w:r w:rsidRPr="00F449D3">
        <w:rPr>
          <w:rStyle w:val="a4"/>
          <w:sz w:val="28"/>
          <w:szCs w:val="28"/>
        </w:rPr>
        <w:t xml:space="preserve">Кто кем был или что чем было» </w:t>
      </w:r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449D3">
        <w:rPr>
          <w:sz w:val="28"/>
          <w:szCs w:val="28"/>
        </w:rPr>
        <w:t xml:space="preserve">Цель: расширение словаря существительных и знаний об окружающем. </w:t>
      </w:r>
    </w:p>
    <w:p w:rsidR="006C75BB" w:rsidRDefault="00043616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</w:t>
      </w:r>
      <w:r w:rsidR="006C75BB" w:rsidRPr="00F449D3">
        <w:rPr>
          <w:sz w:val="28"/>
          <w:szCs w:val="28"/>
        </w:rPr>
        <w:t xml:space="preserve"> задает детям вопросы. </w:t>
      </w:r>
      <w:proofErr w:type="gramStart"/>
      <w:r w:rsidR="006C75BB" w:rsidRPr="00F449D3">
        <w:rPr>
          <w:sz w:val="28"/>
          <w:szCs w:val="28"/>
        </w:rPr>
        <w:t>Кем или чем раньше был цыплёнок?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  <w:proofErr w:type="gramEnd"/>
    </w:p>
    <w:p w:rsidR="006C75BB" w:rsidRPr="00F449D3" w:rsidRDefault="006C75BB" w:rsidP="006C75BB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4350C" w:rsidRDefault="0024350C"/>
    <w:sectPr w:rsidR="0024350C" w:rsidSect="0024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75BB"/>
    <w:rsid w:val="00043616"/>
    <w:rsid w:val="0024350C"/>
    <w:rsid w:val="006C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B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C75BB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5BB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rsid w:val="006C75B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6C75B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2013-05-12T02:59:00Z</dcterms:created>
  <dcterms:modified xsi:type="dcterms:W3CDTF">2013-05-12T03:13:00Z</dcterms:modified>
</cp:coreProperties>
</file>