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3B5AC4">
      <w:pPr>
        <w:jc w:val="center"/>
        <w:rPr>
          <w:rFonts w:ascii="Times New Roman" w:hAnsi="Times New Roman"/>
          <w:sz w:val="28"/>
          <w:szCs w:val="28"/>
        </w:rPr>
      </w:pPr>
      <w:r w:rsidRPr="008F69CA">
        <w:rPr>
          <w:rFonts w:ascii="Times New Roman" w:hAnsi="Times New Roman"/>
          <w:sz w:val="28"/>
          <w:szCs w:val="28"/>
        </w:rPr>
        <w:t>Доклад по теме:</w:t>
      </w:r>
    </w:p>
    <w:p w:rsidR="003D41CA" w:rsidRDefault="003D41CA" w:rsidP="003B5AC4">
      <w:pPr>
        <w:jc w:val="center"/>
        <w:rPr>
          <w:rFonts w:ascii="Times New Roman" w:hAnsi="Times New Roman"/>
          <w:sz w:val="28"/>
          <w:szCs w:val="28"/>
        </w:rPr>
      </w:pPr>
      <w:r w:rsidRPr="008F69C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Игровые технологии в начальной школе, как средство развития личности младших школьников».</w:t>
      </w:r>
    </w:p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подготовила </w:t>
      </w:r>
    </w:p>
    <w:p w:rsidR="003D41CA" w:rsidRDefault="003D41CA" w:rsidP="000D54B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 начальных классов</w:t>
      </w:r>
    </w:p>
    <w:p w:rsidR="003D41CA" w:rsidRDefault="003D41CA" w:rsidP="000D54B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Винтер Елена Геннадьевна</w:t>
      </w:r>
    </w:p>
    <w:p w:rsidR="003D41CA" w:rsidRDefault="003D41CA" w:rsidP="003B5AC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41CA" w:rsidRDefault="003D41CA" w:rsidP="000D54B5">
      <w:pPr>
        <w:rPr>
          <w:rFonts w:ascii="Times New Roman" w:hAnsi="Times New Roman"/>
          <w:b/>
          <w:i/>
          <w:sz w:val="28"/>
          <w:szCs w:val="28"/>
        </w:rPr>
      </w:pPr>
    </w:p>
    <w:p w:rsidR="003D41CA" w:rsidRPr="000D54B5" w:rsidRDefault="003D41CA" w:rsidP="000D54B5">
      <w:pPr>
        <w:tabs>
          <w:tab w:val="left" w:pos="0"/>
        </w:tabs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1CA" w:rsidRDefault="003D41CA" w:rsidP="003B5AC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1CA" w:rsidRPr="000D54B5" w:rsidRDefault="003D41CA" w:rsidP="000D54B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 xml:space="preserve"> (Слайд 1)</w:t>
      </w:r>
      <w:r w:rsidRPr="003B5AC4">
        <w:rPr>
          <w:rFonts w:ascii="Times New Roman" w:hAnsi="Times New Roman"/>
          <w:sz w:val="28"/>
          <w:szCs w:val="28"/>
        </w:rPr>
        <w:t xml:space="preserve"> Наряду с трудом и ученьем игра — один из основ</w:t>
      </w:r>
      <w:r>
        <w:rPr>
          <w:rFonts w:ascii="Times New Roman" w:hAnsi="Times New Roman"/>
          <w:sz w:val="28"/>
          <w:szCs w:val="28"/>
        </w:rPr>
        <w:t xml:space="preserve">ных видов деятельности человека. </w:t>
      </w:r>
      <w:r w:rsidRPr="003B5AC4">
        <w:rPr>
          <w:rFonts w:ascii="Times New Roman" w:hAnsi="Times New Roman"/>
          <w:sz w:val="28"/>
          <w:szCs w:val="28"/>
        </w:rPr>
        <w:t xml:space="preserve"> Игра — </w:t>
      </w:r>
      <w:r w:rsidRPr="000D54B5">
        <w:rPr>
          <w:rFonts w:ascii="Times New Roman" w:hAnsi="Times New Roman"/>
          <w:sz w:val="28"/>
          <w:szCs w:val="28"/>
        </w:rPr>
        <w:t xml:space="preserve">это естественная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4B5">
        <w:rPr>
          <w:rFonts w:ascii="Times New Roman" w:hAnsi="Times New Roman"/>
          <w:sz w:val="28"/>
          <w:szCs w:val="28"/>
        </w:rPr>
        <w:t xml:space="preserve">для      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 </w:t>
      </w:r>
    </w:p>
    <w:p w:rsidR="003D41CA" w:rsidRDefault="003D41CA" w:rsidP="000D54B5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D54B5">
        <w:rPr>
          <w:rFonts w:ascii="Times New Roman" w:hAnsi="Times New Roman"/>
          <w:sz w:val="28"/>
          <w:szCs w:val="28"/>
        </w:rPr>
        <w:t>Игровая  деятельность используется мной в следующих случаях:                           - для освоения понятия, темы и даже раздела учебного предмета</w:t>
      </w:r>
      <w:r>
        <w:rPr>
          <w:rFonts w:ascii="Times New Roman" w:hAnsi="Times New Roman"/>
          <w:sz w:val="28"/>
          <w:szCs w:val="28"/>
        </w:rPr>
        <w:t>;</w:t>
      </w:r>
      <w:r w:rsidRPr="000D54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D54B5">
        <w:rPr>
          <w:rFonts w:ascii="Times New Roman" w:hAnsi="Times New Roman"/>
          <w:sz w:val="28"/>
          <w:szCs w:val="28"/>
        </w:rPr>
        <w:t xml:space="preserve"> - в качестве урока (занятия) или его части (введения, объяснения, закрепления, упражнения, ко</w:t>
      </w:r>
      <w:r>
        <w:rPr>
          <w:rFonts w:ascii="Times New Roman" w:hAnsi="Times New Roman"/>
          <w:sz w:val="28"/>
          <w:szCs w:val="28"/>
        </w:rPr>
        <w:t>нтроля).</w:t>
      </w:r>
    </w:p>
    <w:p w:rsidR="003D41CA" w:rsidRPr="003B5AC4" w:rsidRDefault="003D41CA" w:rsidP="000D54B5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B5AC4">
        <w:rPr>
          <w:rFonts w:ascii="Times New Roman" w:hAnsi="Times New Roman"/>
          <w:sz w:val="28"/>
          <w:szCs w:val="28"/>
        </w:rPr>
        <w:t>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</w:t>
      </w:r>
      <w:r w:rsidRPr="003B5AC4">
        <w:rPr>
          <w:rFonts w:ascii="Times New Roman" w:hAnsi="Times New Roman"/>
          <w:sz w:val="28"/>
          <w:szCs w:val="28"/>
        </w:rPr>
        <w:softHyphen/>
        <w:t>ведением. Она позволяет эффективно формировать личность, воспитывать нравственные качества, развивать творческие задатки.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>(Слайд 2)</w:t>
      </w:r>
      <w:r w:rsidRPr="003B5AC4">
        <w:rPr>
          <w:rFonts w:ascii="Times New Roman" w:hAnsi="Times New Roman"/>
          <w:sz w:val="28"/>
          <w:szCs w:val="28"/>
        </w:rPr>
        <w:t xml:space="preserve"> А.С.Макаренко считал, что  «… ребенок должен играть, даже когда делает серьезное дело. Вся его жизнь – это игра».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 xml:space="preserve">(Слайд 3) </w:t>
      </w:r>
      <w:r w:rsidRPr="003B5AC4">
        <w:rPr>
          <w:rFonts w:ascii="Times New Roman" w:hAnsi="Times New Roman"/>
          <w:bCs/>
          <w:sz w:val="28"/>
          <w:szCs w:val="28"/>
        </w:rPr>
        <w:t xml:space="preserve">Педагогические игры достаточно разнообразны по: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дидактическим целям;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организационной структуре;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возрастным возможностям их использования;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специфике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3B5AC4">
        <w:rPr>
          <w:rFonts w:ascii="Times New Roman" w:hAnsi="Times New Roman"/>
          <w:sz w:val="28"/>
          <w:szCs w:val="28"/>
        </w:rPr>
        <w:t xml:space="preserve">содержания.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Cs/>
          <w:sz w:val="28"/>
          <w:szCs w:val="28"/>
        </w:rPr>
        <w:t xml:space="preserve">2. По характеру педагогического процесса бывают: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обучающие, тренировочные, контролирующие, обобщающие;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познавательные, воспитательные, развивающие;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репродуктивные, продуктивные, творческие;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коммуникативные, диагностические и другие.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Cs/>
          <w:sz w:val="28"/>
          <w:szCs w:val="28"/>
        </w:rPr>
        <w:t xml:space="preserve">3. По характеру игровой методики делятся на: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предметные, сюжетные, ролевые, деловые, имитационные, игры -драматизации.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Cs/>
          <w:sz w:val="28"/>
          <w:szCs w:val="28"/>
        </w:rPr>
        <w:t>4. По предметной области выделяют игры по всем школьным циклам.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>(Слайд 4)</w:t>
      </w:r>
      <w:r w:rsidRPr="003B5AC4">
        <w:rPr>
          <w:rFonts w:ascii="Times New Roman" w:hAnsi="Times New Roman"/>
          <w:sz w:val="28"/>
          <w:szCs w:val="28"/>
        </w:rPr>
        <w:t xml:space="preserve"> </w:t>
      </w:r>
      <w:r w:rsidRPr="00ED69FD">
        <w:rPr>
          <w:rFonts w:ascii="Times New Roman" w:hAnsi="Times New Roman"/>
          <w:b/>
          <w:sz w:val="28"/>
          <w:szCs w:val="28"/>
        </w:rPr>
        <w:t>Цель  игры</w:t>
      </w:r>
      <w:r w:rsidRPr="003B5AC4">
        <w:rPr>
          <w:rFonts w:ascii="Times New Roman" w:hAnsi="Times New Roman"/>
          <w:sz w:val="28"/>
          <w:szCs w:val="28"/>
        </w:rPr>
        <w:t xml:space="preserve">  - побудить интерес к познанию, науке, книге, учению.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AC4">
        <w:rPr>
          <w:rFonts w:ascii="Times New Roman" w:hAnsi="Times New Roman"/>
          <w:sz w:val="28"/>
          <w:szCs w:val="28"/>
        </w:rPr>
        <w:t>И если мы вложим образовательное содержание в игровую оболочку, то сможем решить одну из ключевых проблем педагогики — проблему мотивации учебной деятельности.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На детскую игру можно смотреть по-разному. Но есть законы, не подчиняющиеся ничьим желаниям. Согласно одному из них, если какая-то стадия развития не пройдена полностью, то следующая будет протекать искаженно. Детство — время игры, и если блокировать игровые способности ребёнка, не давая ему наиграться, то на следующих этапах развития он будет доигрывать недоигранное, вместо того, чтобы идти вперёд. Интересное дело, интересный  урок  способны  захватить  ребенка, и он с увлечением работает весьма продолжительное время, не отвлекаясь.</w:t>
      </w:r>
    </w:p>
    <w:p w:rsidR="003D41CA" w:rsidRPr="003B5AC4" w:rsidRDefault="003D41CA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Игра учит. Следовательно, это средство обучения.</w:t>
      </w:r>
    </w:p>
    <w:p w:rsidR="003D41CA" w:rsidRPr="001E60DA" w:rsidRDefault="003D41CA" w:rsidP="001E60D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5AC4">
        <w:rPr>
          <w:rFonts w:ascii="Times New Roman" w:hAnsi="Times New Roman"/>
          <w:color w:val="000000"/>
          <w:sz w:val="28"/>
          <w:szCs w:val="28"/>
        </w:rPr>
        <w:t>Учебная  игра как технология обучения давно интересует ученых и практиков. Как педагогическая технология игра интересна тем, что создает эмоциональный подъем, а мотивы игровой деятельности ориентированы на процесс постижения смысла этой деятельности</w:t>
      </w:r>
    </w:p>
    <w:p w:rsidR="003D41CA" w:rsidRPr="003B5AC4" w:rsidRDefault="003D41CA" w:rsidP="00087A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69FD">
        <w:rPr>
          <w:rFonts w:ascii="Times New Roman" w:hAnsi="Times New Roman"/>
          <w:b/>
          <w:color w:val="000000"/>
          <w:sz w:val="28"/>
          <w:szCs w:val="28"/>
        </w:rPr>
        <w:t>При раскрытии сущности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 игровой технологии следует выделить следующие компоненты: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(слайд 5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3D41CA" w:rsidRPr="003B5AC4" w:rsidRDefault="003D41CA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мотивационный;</w:t>
      </w:r>
    </w:p>
    <w:p w:rsidR="003D41CA" w:rsidRPr="003B5AC4" w:rsidRDefault="003D41CA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ориентационно-целевой;</w:t>
      </w:r>
    </w:p>
    <w:p w:rsidR="003D41CA" w:rsidRPr="003B5AC4" w:rsidRDefault="003D41CA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содержательно-операционный;</w:t>
      </w:r>
    </w:p>
    <w:p w:rsidR="003D41CA" w:rsidRPr="003B5AC4" w:rsidRDefault="003D41CA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ценностно-волевой;</w:t>
      </w:r>
    </w:p>
    <w:p w:rsidR="003D41CA" w:rsidRPr="003B5AC4" w:rsidRDefault="003D41CA" w:rsidP="003B5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• оценочный.</w:t>
      </w:r>
    </w:p>
    <w:p w:rsidR="003D41CA" w:rsidRPr="003B5AC4" w:rsidRDefault="003D41CA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Эти компоненты включают ряд структурных элементов, которые представлены в таблице</w:t>
      </w:r>
      <w:r w:rsidRPr="003B5AC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(Слайд 6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3D41CA" w:rsidRPr="003B5AC4" w:rsidRDefault="003D41CA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Компоненты игровой технологии</w:t>
      </w:r>
      <w:r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  <w:t>во взаимосвязи со структурными элементами игры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67"/>
        <w:gridCol w:w="5070"/>
      </w:tblGrid>
      <w:tr w:rsidR="003D41CA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Компонент игровой технологии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Структурные элементы игры</w:t>
            </w:r>
          </w:p>
        </w:tc>
      </w:tr>
      <w:tr w:rsidR="003D41CA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Установочный момент, игровая ситуация</w:t>
            </w:r>
          </w:p>
        </w:tc>
      </w:tr>
      <w:tr w:rsidR="003D41CA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Ориентационно-целевой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Задачи игры</w:t>
            </w:r>
          </w:p>
        </w:tc>
      </w:tr>
      <w:tr w:rsidR="003D41CA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Содержательно-операционный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игры, игровое действие</w:t>
            </w:r>
          </w:p>
        </w:tc>
      </w:tr>
      <w:tr w:rsidR="003D41CA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Ценностно-волевой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Игровое состояние</w:t>
            </w:r>
          </w:p>
        </w:tc>
      </w:tr>
      <w:tr w:rsidR="003D41CA" w:rsidRPr="003B5AC4" w:rsidTr="009558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Оценочный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3D41CA" w:rsidRPr="003B5AC4" w:rsidRDefault="003D41CA" w:rsidP="003B5A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AC4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игры</w:t>
            </w:r>
          </w:p>
        </w:tc>
      </w:tr>
    </w:tbl>
    <w:p w:rsidR="003D41CA" w:rsidRPr="003B5AC4" w:rsidRDefault="003D41CA" w:rsidP="003B5A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AC4">
        <w:rPr>
          <w:rFonts w:ascii="Times New Roman" w:hAnsi="Times New Roman"/>
          <w:b/>
          <w:color w:val="000000"/>
          <w:sz w:val="28"/>
          <w:szCs w:val="28"/>
        </w:rPr>
        <w:t>Установка на игру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обычно создается в увлекательной форме, иногда с использованием слайдов, рисунков, кинофрагментов. Например: 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«Д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авайте представим себе, что мы оказались на необитаемом острове...»</w:t>
      </w:r>
    </w:p>
    <w:p w:rsidR="003D41CA" w:rsidRPr="003B5AC4" w:rsidRDefault="003D41CA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b/>
          <w:color w:val="000000"/>
          <w:sz w:val="28"/>
          <w:szCs w:val="28"/>
        </w:rPr>
        <w:t>Игровая ситуация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может разыгрываться в вымышленном пространстве со слов «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Представьте, что…»,</w:t>
      </w:r>
      <w:r w:rsidRPr="003B5AC4">
        <w:rPr>
          <w:rFonts w:ascii="Times New Roman" w:hAnsi="Times New Roman"/>
          <w:color w:val="000000"/>
          <w:sz w:val="28"/>
          <w:szCs w:val="28"/>
        </w:rPr>
        <w:t>  (сказочный лес, нез</w:t>
      </w:r>
      <w:r>
        <w:rPr>
          <w:rFonts w:ascii="Times New Roman" w:hAnsi="Times New Roman"/>
          <w:color w:val="000000"/>
          <w:sz w:val="28"/>
          <w:szCs w:val="28"/>
        </w:rPr>
        <w:t xml:space="preserve">накомый район города, другая планета и т.д.), 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В игровой ситуации участвует определенное количество учеников (группа, класс), которые выполняют определенные действия.</w:t>
      </w:r>
    </w:p>
    <w:p w:rsidR="003D41CA" w:rsidRPr="003B5AC4" w:rsidRDefault="003D41CA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Следующим структурным элементом игры являются 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игровые задачи,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которые соединяются с 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учебными задачами,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выступающими в замаскированном, неявном виде. Благодаря учебным задачам осуществляется непреднамеренное обучение школьников 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(Реши кроссворд, найди ошибку…),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3D41CA" w:rsidRPr="003B5AC4" w:rsidRDefault="003D41CA" w:rsidP="003B5A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Правила игры</w:t>
      </w:r>
      <w:r w:rsidRPr="003B5AC4">
        <w:rPr>
          <w:rFonts w:ascii="Times New Roman" w:hAnsi="Times New Roman"/>
          <w:color w:val="000000"/>
          <w:sz w:val="28"/>
          <w:szCs w:val="28"/>
        </w:rPr>
        <w:t> должны соответствовать «профессиональной деятельности» участника игры и быть направлены на выполнение действий в определенной последовательности. Во-первых, 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правило действия в воображаемой ситуации, во-вторых, правила межличностных отношений.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3D41CA" w:rsidRPr="003B5AC4" w:rsidRDefault="003D41CA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Игровые правила реализуются в 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игровых действиях.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 Психологи выделяют внешние действия 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(слушать, чертить схему, решать задачу)</w:t>
      </w:r>
      <w:r w:rsidRPr="003B5AC4">
        <w:rPr>
          <w:rFonts w:ascii="Times New Roman" w:hAnsi="Times New Roman"/>
          <w:color w:val="000000"/>
          <w:sz w:val="28"/>
          <w:szCs w:val="28"/>
        </w:rPr>
        <w:t> и умственные </w:t>
      </w:r>
      <w:r w:rsidRPr="003B5AC4">
        <w:rPr>
          <w:rFonts w:ascii="Times New Roman" w:hAnsi="Times New Roman"/>
          <w:i/>
          <w:iCs/>
          <w:color w:val="000000"/>
          <w:sz w:val="28"/>
          <w:szCs w:val="28"/>
        </w:rPr>
        <w:t>(сравнивать, анализировать, классифицировать, обобщать).</w:t>
      </w:r>
      <w:r w:rsidRPr="003B5AC4">
        <w:rPr>
          <w:rFonts w:ascii="Times New Roman" w:hAnsi="Times New Roman"/>
          <w:color w:val="000000"/>
          <w:sz w:val="28"/>
          <w:szCs w:val="28"/>
        </w:rPr>
        <w:t> Чем разнообразнее действия, тем интереснее игра. Но, если не сформированы определенные умения, лучше не проводить игру.</w:t>
      </w:r>
    </w:p>
    <w:p w:rsidR="003D41CA" w:rsidRPr="003B5AC4" w:rsidRDefault="003D41CA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Во время игры у ребенка возникает определенное </w:t>
      </w:r>
      <w:r w:rsidRPr="003B5AC4">
        <w:rPr>
          <w:rFonts w:ascii="Times New Roman" w:hAnsi="Times New Roman"/>
          <w:b/>
          <w:bCs/>
          <w:color w:val="000000"/>
          <w:sz w:val="28"/>
          <w:szCs w:val="28"/>
        </w:rPr>
        <w:t>игровое состояние</w:t>
      </w:r>
      <w:r w:rsidRPr="003B5AC4">
        <w:rPr>
          <w:rFonts w:ascii="Times New Roman" w:hAnsi="Times New Roman"/>
          <w:color w:val="000000"/>
          <w:sz w:val="28"/>
          <w:szCs w:val="28"/>
        </w:rPr>
        <w:t> – важный элемент игры. Игровое состояние, включающее наличие переживания, активизацию воображения участников, эмоциональное отношение к действительности, поддерживается проблемностью ситуации, элементами соревновательности и занимательности, используемыми аксессуарами, присутствием юмора и элементов дискуссии, свободной творческой атмосферой, ситуацией выбора.</w:t>
      </w:r>
    </w:p>
    <w:p w:rsidR="003D41CA" w:rsidRPr="003B5AC4" w:rsidRDefault="003D41CA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(сл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айд 7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 xml:space="preserve">) </w:t>
      </w:r>
      <w:r w:rsidRPr="003B5AC4">
        <w:rPr>
          <w:rFonts w:ascii="Times New Roman" w:hAnsi="Times New Roman"/>
          <w:color w:val="000000"/>
          <w:sz w:val="28"/>
          <w:szCs w:val="28"/>
        </w:rPr>
        <w:t>Таким образом, можно говорить о том, что игровые технологии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B5AC4">
        <w:rPr>
          <w:rFonts w:ascii="Times New Roman" w:hAnsi="Times New Roman"/>
          <w:color w:val="000000"/>
          <w:sz w:val="28"/>
          <w:szCs w:val="28"/>
        </w:rPr>
        <w:t>представляют собой ступени от игры-забавы к  игре-увлечению познанием. И высшей ступенью является – от игры к творчеству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41CA" w:rsidRPr="003B5AC4" w:rsidRDefault="003D41CA" w:rsidP="003B5A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(Слайд 8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3E9">
        <w:rPr>
          <w:rFonts w:ascii="Times New Roman" w:hAnsi="Times New Roman"/>
          <w:b/>
          <w:color w:val="000000"/>
          <w:sz w:val="28"/>
          <w:szCs w:val="28"/>
        </w:rPr>
        <w:t>Результат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как обязательный структурный элемент игры проявляется в том, что игра – это:</w:t>
      </w:r>
    </w:p>
    <w:p w:rsidR="003D41CA" w:rsidRPr="003B5AC4" w:rsidRDefault="003D41CA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эффективное средство воспитания познавательных интересов и активизации   деятельности учащихся;</w:t>
      </w:r>
    </w:p>
    <w:p w:rsidR="003D41CA" w:rsidRPr="003B5AC4" w:rsidRDefault="003D41CA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тренировка памяти, помогающая учащимся выработать речевые умения и навыки;</w:t>
      </w:r>
    </w:p>
    <w:p w:rsidR="003D41CA" w:rsidRPr="003B5AC4" w:rsidRDefault="003D41CA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стимулирует умственную деятельность учащихся, развивает внимание и познавательный интерес к предмету;</w:t>
      </w:r>
    </w:p>
    <w:p w:rsidR="003D41CA" w:rsidRPr="003B5AC4" w:rsidRDefault="003D41CA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способствует преодолению пассивности учеников;</w:t>
      </w:r>
    </w:p>
    <w:p w:rsidR="003D41CA" w:rsidRPr="003B5AC4" w:rsidRDefault="003D41CA" w:rsidP="003B5A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способствует усилению работоспособности учащихся.</w:t>
      </w:r>
    </w:p>
    <w:p w:rsidR="003D41CA" w:rsidRPr="003B5AC4" w:rsidRDefault="003D41CA" w:rsidP="00087AF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Как повысить эффективность урока? Какими способами вызвать интерес у детей? На помощь учителю приходит замечательное средство – игра.</w:t>
      </w:r>
    </w:p>
    <w:p w:rsidR="003D41CA" w:rsidRPr="003B5AC4" w:rsidRDefault="003D41CA" w:rsidP="00087A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(Слайд 9</w:t>
      </w:r>
      <w:r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  <w:r w:rsidRPr="003B5A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FF23E9">
        <w:rPr>
          <w:rFonts w:ascii="Times New Roman" w:hAnsi="Times New Roman"/>
          <w:b/>
          <w:bCs/>
          <w:iCs/>
          <w:color w:val="000000"/>
          <w:sz w:val="28"/>
          <w:szCs w:val="28"/>
        </w:rPr>
        <w:t>В.А. Сухомлинский</w:t>
      </w:r>
      <w:r w:rsidRPr="003B5A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говорил, что</w:t>
      </w:r>
      <w:r w:rsidRPr="003B5A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Pr="003B5AC4">
        <w:rPr>
          <w:rFonts w:ascii="Times New Roman" w:hAnsi="Times New Roman"/>
          <w:iCs/>
          <w:color w:val="000000"/>
          <w:sz w:val="28"/>
          <w:szCs w:val="28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Я считаю, что одним из условий, при котором игровые технологии  эффективны, является желание детей играть.  Готовясь к выступлению, я провела в своём классе анкетирование, с целью  выявления отношения их к игре в учебной деятельности.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Анкета (слайд  10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                  – Нравится ли тебе играть на уроке?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                  – На каких уроках тебе хотелось бы играть?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                  – Как ты любишь больше играть один или с друзьями?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                  – Хочешь ли ты всегда побеждать в игре? 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23E9">
        <w:rPr>
          <w:rFonts w:ascii="Times New Roman" w:hAnsi="Times New Roman"/>
          <w:b/>
          <w:sz w:val="28"/>
          <w:szCs w:val="28"/>
        </w:rPr>
        <w:t>Анализ анкеты</w:t>
      </w:r>
      <w:r w:rsidRPr="003B5AC4">
        <w:rPr>
          <w:rFonts w:ascii="Times New Roman" w:hAnsi="Times New Roman"/>
          <w:sz w:val="28"/>
          <w:szCs w:val="28"/>
        </w:rPr>
        <w:t xml:space="preserve"> показал </w:t>
      </w:r>
      <w:r w:rsidRPr="003B5AC4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>: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                  – Игры на уроках нравятся в</w:t>
      </w:r>
      <w:r>
        <w:rPr>
          <w:rFonts w:ascii="Times New Roman" w:hAnsi="Times New Roman"/>
          <w:sz w:val="28"/>
          <w:szCs w:val="28"/>
        </w:rPr>
        <w:t xml:space="preserve">сем учащимся без исключения. 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                  – Большинство учащихся хотели бы играть на каждом уроке, но если только эт</w:t>
      </w:r>
      <w:r>
        <w:rPr>
          <w:rFonts w:ascii="Times New Roman" w:hAnsi="Times New Roman"/>
          <w:sz w:val="28"/>
          <w:szCs w:val="28"/>
        </w:rPr>
        <w:t xml:space="preserve">а  игра им интересна. 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                  – Более предпочтительна для</w:t>
      </w:r>
      <w:r>
        <w:rPr>
          <w:rFonts w:ascii="Times New Roman" w:hAnsi="Times New Roman"/>
          <w:sz w:val="28"/>
          <w:szCs w:val="28"/>
        </w:rPr>
        <w:t xml:space="preserve"> детей групповая форма игр. </w:t>
      </w:r>
    </w:p>
    <w:p w:rsidR="003D41CA" w:rsidRPr="003B5AC4" w:rsidRDefault="003D41CA" w:rsidP="003B5A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                  – Большинство учащи</w:t>
      </w:r>
      <w:r>
        <w:rPr>
          <w:rFonts w:ascii="Times New Roman" w:hAnsi="Times New Roman"/>
          <w:sz w:val="28"/>
          <w:szCs w:val="28"/>
        </w:rPr>
        <w:t xml:space="preserve">хся хотят в игре побеждать. </w:t>
      </w:r>
    </w:p>
    <w:p w:rsidR="003D41CA" w:rsidRPr="003B5AC4" w:rsidRDefault="003D41CA" w:rsidP="00087AF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12) </w:t>
      </w:r>
      <w:r w:rsidRPr="00FF23E9">
        <w:rPr>
          <w:rFonts w:ascii="Times New Roman" w:hAnsi="Times New Roman"/>
          <w:b/>
          <w:sz w:val="28"/>
          <w:szCs w:val="28"/>
        </w:rPr>
        <w:t xml:space="preserve">Включение </w:t>
      </w:r>
      <w:r w:rsidRPr="003B5AC4">
        <w:rPr>
          <w:rFonts w:ascii="Times New Roman" w:hAnsi="Times New Roman"/>
          <w:sz w:val="28"/>
          <w:szCs w:val="28"/>
        </w:rPr>
        <w:t xml:space="preserve">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материала. Многие игры и упражнения строятся на материале различной трудности, это дает возможность осуществлять индивидуальный подход, обеспечивать участие в одной игре учащихся с разным уровнем знаний. </w:t>
      </w:r>
    </w:p>
    <w:p w:rsidR="003D41CA" w:rsidRPr="003B5AC4" w:rsidRDefault="003D41CA" w:rsidP="00087A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Игру и игровой момент можно использовать на различных уроках. Это может быть урок объяснения нового, урок закрепления пройденного, комбинированный урок, интегрированный урок и т.д. Игру или игровой момент можно провести и на различных этапах урока. Особенно большое поле деятельности в применении игр и игровых моментов именно в начальной школе. </w:t>
      </w:r>
    </w:p>
    <w:p w:rsidR="003D41CA" w:rsidRPr="003B5AC4" w:rsidRDefault="003D41CA" w:rsidP="003B5AC4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D41CA" w:rsidRPr="003B5AC4" w:rsidRDefault="003D41CA" w:rsidP="003B5AC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 xml:space="preserve">(Слайд 13) </w:t>
      </w:r>
      <w:r w:rsidRPr="003B5AC4">
        <w:rPr>
          <w:rFonts w:ascii="Times New Roman" w:hAnsi="Times New Roman"/>
          <w:sz w:val="28"/>
          <w:szCs w:val="28"/>
        </w:rPr>
        <w:t xml:space="preserve">Вместо обычного вступления учителя можно предложить иное начало урока – разгадать (расшифровать) тему урока. Предложить учащимся загадку, ребус, рисунки, карточки с заданием. </w:t>
      </w:r>
    </w:p>
    <w:p w:rsidR="003D41CA" w:rsidRPr="003B5AC4" w:rsidRDefault="003D41CA" w:rsidP="003B5AC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1CA" w:rsidRPr="003B5AC4" w:rsidRDefault="003D41CA" w:rsidP="00087AF1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B5AC4">
        <w:rPr>
          <w:rFonts w:ascii="Times New Roman" w:hAnsi="Times New Roman"/>
          <w:b/>
          <w:i/>
          <w:sz w:val="28"/>
          <w:szCs w:val="28"/>
        </w:rPr>
        <w:t>(Слайд 14)</w:t>
      </w:r>
    </w:p>
    <w:p w:rsidR="003D41CA" w:rsidRPr="003B5AC4" w:rsidRDefault="003D41CA" w:rsidP="003B5AC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- Расставьте карточки, начиная с самой большой. (сантиметр) </w:t>
      </w:r>
    </w:p>
    <w:p w:rsidR="003D41CA" w:rsidRPr="003B5AC4" w:rsidRDefault="003D41CA" w:rsidP="003B5AC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>- Постройте пирамидку. (алфавит)</w:t>
      </w:r>
    </w:p>
    <w:p w:rsidR="003D41CA" w:rsidRPr="003B5AC4" w:rsidRDefault="003D41CA" w:rsidP="003B5AC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D41CA" w:rsidRPr="003B5AC4" w:rsidRDefault="003D41CA" w:rsidP="00087A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При знакомстве с числами первого десятка ребята с удовольствием играют в «Домино». </w:t>
      </w:r>
      <w:r>
        <w:rPr>
          <w:rFonts w:ascii="Times New Roman" w:hAnsi="Times New Roman"/>
          <w:b/>
          <w:i/>
          <w:sz w:val="28"/>
          <w:szCs w:val="28"/>
        </w:rPr>
        <w:t>(слайд 14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AC4">
        <w:rPr>
          <w:rFonts w:ascii="Times New Roman" w:hAnsi="Times New Roman"/>
          <w:sz w:val="28"/>
          <w:szCs w:val="28"/>
        </w:rPr>
        <w:t xml:space="preserve"> Домино может быть различным: домино с картинками и цифрами, домино с фигурами и цифрами.  Ребята могут работать вдвоём (карточки у каждого на столе) или всем классом (работа у доски с большими карточками).</w:t>
      </w:r>
    </w:p>
    <w:p w:rsidR="003D41CA" w:rsidRPr="003B5AC4" w:rsidRDefault="003D41CA" w:rsidP="00087AF1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Интересным игровым упражнением для ребят являются магические квадраты, игровое упражнение «Реши правильно и прочти». </w:t>
      </w:r>
      <w:r>
        <w:rPr>
          <w:rFonts w:ascii="Times New Roman" w:hAnsi="Times New Roman"/>
          <w:b/>
          <w:i/>
          <w:sz w:val="28"/>
          <w:szCs w:val="28"/>
        </w:rPr>
        <w:t>(Слайд 15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 xml:space="preserve"> На доске находятся плакаты с цифрами и буквами. Ученик решает столбик примеров, а рядом с ответом записывает букву, ему соответствующую. Работу можно провести со всем классом, группой учащихся, индивидуально.  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Повторяя и закрепляя тему «Предлоги», можно провести игру «Кто больше?». По карточкам с иллюстрациями </w:t>
      </w:r>
      <w:r>
        <w:rPr>
          <w:rFonts w:ascii="Times New Roman" w:hAnsi="Times New Roman"/>
          <w:b/>
          <w:i/>
          <w:sz w:val="28"/>
          <w:szCs w:val="28"/>
        </w:rPr>
        <w:t>(слайд 16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 xml:space="preserve"> повторяется до 10 предлогов. Предложений можно составить ещё больше. Используя такие пособия, можно быстро вспомнить предлоги, повторить правила написания предлогов с другими словами;  работать над развитием речи, составляя предложения, мини-тексты; пополнять словарный запас учащихся.</w:t>
      </w:r>
    </w:p>
    <w:p w:rsidR="003D41CA" w:rsidRPr="003B5AC4" w:rsidRDefault="003D41CA" w:rsidP="003B5AC4">
      <w:pPr>
        <w:jc w:val="both"/>
        <w:rPr>
          <w:rFonts w:ascii="Times New Roman" w:hAnsi="Times New Roman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Для развития интеллектуальной мыслительной деятельности учащихся на уроках применяю </w:t>
      </w:r>
      <w:r>
        <w:rPr>
          <w:rFonts w:ascii="Times New Roman" w:hAnsi="Times New Roman"/>
          <w:b/>
          <w:i/>
          <w:sz w:val="28"/>
          <w:szCs w:val="28"/>
        </w:rPr>
        <w:t>(слайд 17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 xml:space="preserve"> «Решите ребусы», </w:t>
      </w:r>
      <w:r>
        <w:rPr>
          <w:rFonts w:ascii="Times New Roman" w:hAnsi="Times New Roman"/>
          <w:b/>
          <w:i/>
          <w:sz w:val="28"/>
          <w:szCs w:val="28"/>
        </w:rPr>
        <w:t>(слайд 18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 xml:space="preserve"> «Решите анаграммы», </w:t>
      </w:r>
      <w:r>
        <w:rPr>
          <w:rFonts w:ascii="Times New Roman" w:hAnsi="Times New Roman"/>
          <w:b/>
          <w:i/>
          <w:sz w:val="28"/>
          <w:szCs w:val="28"/>
        </w:rPr>
        <w:t>(слайд 19</w:t>
      </w:r>
      <w:r w:rsidRPr="003B5AC4">
        <w:rPr>
          <w:rFonts w:ascii="Times New Roman" w:hAnsi="Times New Roman"/>
          <w:b/>
          <w:i/>
          <w:sz w:val="28"/>
          <w:szCs w:val="28"/>
        </w:rPr>
        <w:t>)</w:t>
      </w:r>
      <w:r w:rsidRPr="003B5AC4">
        <w:rPr>
          <w:rFonts w:ascii="Times New Roman" w:hAnsi="Times New Roman"/>
          <w:sz w:val="28"/>
          <w:szCs w:val="28"/>
        </w:rPr>
        <w:t xml:space="preserve"> «Пятый лишний» и «Назовите одним словом».</w:t>
      </w:r>
    </w:p>
    <w:p w:rsidR="003D41CA" w:rsidRDefault="003D41CA" w:rsidP="00802AA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sz w:val="28"/>
          <w:szCs w:val="28"/>
        </w:rPr>
        <w:t xml:space="preserve">Я представила лишь малую долю игровых упражнений. Естественно, 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характер игры и игровые ситуации определяются темой, возрастными особенностями участников, их интересами. </w:t>
      </w:r>
      <w:r w:rsidRPr="003B5AC4">
        <w:rPr>
          <w:rFonts w:ascii="Times New Roman" w:hAnsi="Times New Roman"/>
          <w:sz w:val="28"/>
          <w:szCs w:val="28"/>
        </w:rPr>
        <w:t>В активной природе младшего школьника игра, расширяя интерес и знания, становится понятной ребенку в том случае, если усвоение их происходит активно.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Ребята подросткового возраста стремятся к групповому сотрудничеству, увлекаются словарными играми, состязаниями. Для них организуются игры, сюжеты которых взяты из исторических и приключенческих книг. Особый интерес в этом возрасте вызывают компьютерные игры. Здесь стоит отметить, что интернет из быстрой и удобной передачи информации (учась чему-нибудь) превратился в то, что сюжеты большинства игр культивируют обман и насилие, как единственные способы решения проблем.</w:t>
      </w:r>
    </w:p>
    <w:p w:rsidR="003D41CA" w:rsidRPr="003B5AC4" w:rsidRDefault="003D41CA" w:rsidP="00802AA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B5AC4">
        <w:rPr>
          <w:rFonts w:ascii="Times New Roman" w:hAnsi="Times New Roman"/>
          <w:color w:val="000000"/>
          <w:sz w:val="28"/>
          <w:szCs w:val="28"/>
        </w:rPr>
        <w:t>О  возрастных особенностях учитель должен помнить при организации игр.</w:t>
      </w:r>
    </w:p>
    <w:p w:rsidR="003D41CA" w:rsidRPr="003B5AC4" w:rsidRDefault="003D41CA" w:rsidP="00087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Подводя итог выше изложенному можно отметить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(слайд 20</w:t>
      </w:r>
      <w:r w:rsidRPr="003B5AC4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2AA4">
        <w:rPr>
          <w:rFonts w:ascii="Times New Roman" w:hAnsi="Times New Roman"/>
          <w:b/>
          <w:i/>
          <w:color w:val="000000"/>
          <w:sz w:val="28"/>
          <w:szCs w:val="28"/>
        </w:rPr>
        <w:t>«за»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использование игровых технологий: 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игровые технологии способствуют повышению интереса, активизации и развитию мышления;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несет здоровьесберегающий фактор в развитии и обучении;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 - идет передача опыта старших поколений младшим;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способствует использованию знаний в новой ситуации;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является естественной формой труда ребенка, приготовлением к будущей жизни;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5AC4">
        <w:rPr>
          <w:rFonts w:ascii="Times New Roman" w:hAnsi="Times New Roman"/>
          <w:color w:val="000000"/>
          <w:sz w:val="28"/>
          <w:szCs w:val="28"/>
        </w:rPr>
        <w:t>способствует объединению коллектива и формированию ответственности.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Pr="003B5AC4" w:rsidRDefault="003D41CA" w:rsidP="00087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2AA4">
        <w:rPr>
          <w:rFonts w:ascii="Times New Roman" w:hAnsi="Times New Roman"/>
          <w:b/>
          <w:i/>
          <w:color w:val="000000"/>
          <w:sz w:val="28"/>
          <w:szCs w:val="28"/>
        </w:rPr>
        <w:t>«Минусы</w:t>
      </w:r>
      <w:r w:rsidRPr="00087AF1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 при использовании игровых технологий следующие: 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сложность в организации и проблемы с дисциплиной;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- подготовка требует больших затрат времени, нежели ее проведение; 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увлекаясь игрой </w:t>
      </w:r>
      <w:r w:rsidRPr="003B5AC4">
        <w:rPr>
          <w:rFonts w:ascii="Times New Roman" w:hAnsi="Times New Roman"/>
          <w:color w:val="000000"/>
          <w:sz w:val="28"/>
          <w:szCs w:val="28"/>
        </w:rPr>
        <w:t xml:space="preserve"> можно потерять образовательное содержание; 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 xml:space="preserve"> - невозможность использовать на любом материале;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- сложность в оценки учащихся.</w:t>
      </w:r>
    </w:p>
    <w:p w:rsidR="003D41CA" w:rsidRPr="003B5AC4" w:rsidRDefault="003D41CA" w:rsidP="003B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5AC4">
        <w:rPr>
          <w:rFonts w:ascii="Times New Roman" w:hAnsi="Times New Roman"/>
          <w:color w:val="000000"/>
          <w:sz w:val="28"/>
          <w:szCs w:val="28"/>
        </w:rPr>
        <w:t>Свое выступление хочется закончить словами Конфуция «Учитель и ученики растут вместе».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5AC4">
        <w:rPr>
          <w:rFonts w:ascii="Times New Roman" w:hAnsi="Times New Roman"/>
          <w:color w:val="000000"/>
          <w:sz w:val="28"/>
          <w:szCs w:val="28"/>
        </w:rPr>
        <w:t>Так пусть игровые технологии позволяют расти как ученикам, так и учителю.</w:t>
      </w: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3B5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1CA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1CA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1CA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1CA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1CA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1CA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1CA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1CA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41CA" w:rsidRPr="00FF23E9" w:rsidRDefault="003D41CA" w:rsidP="00E228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23E9">
        <w:rPr>
          <w:rFonts w:ascii="Times New Roman" w:hAnsi="Times New Roman"/>
          <w:b/>
          <w:color w:val="000000"/>
          <w:sz w:val="28"/>
          <w:szCs w:val="28"/>
        </w:rPr>
        <w:t>Источники: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1.</w:t>
      </w:r>
      <w:r w:rsidRPr="00E2284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</w:t>
      </w:r>
      <w:r w:rsidRPr="00E22840">
        <w:rPr>
          <w:i/>
          <w:iCs/>
          <w:color w:val="000000"/>
          <w:sz w:val="28"/>
          <w:szCs w:val="28"/>
        </w:rPr>
        <w:t>Азаров Ю.П.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Игра и труд. - М., 1973.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2.   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Азаров Ю.П.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Искусство воспитывать. -М., 1979.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3.   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Аникеева Н.П.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Воспитание игрой. - М., 1987.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4.   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Баев ИМ.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Играем на уроках русского языка. - М., 1989.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5.   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Берн Э.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Игры, в которые играют люди. - М., 1988.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6.   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Газман О.С. и др.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В школу - с игрой. - М., 1991.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7.   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Добринская Е.И., Соколов Э.В.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Свободное время и развитие личности. - Л., 1983.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8.   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Журавлев А.П.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Языковые игры на компьютере. - М., 1988.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9.   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Занъко С.Ф. и др.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Игра и ученье. - М., 1992.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10.  Игры - обучение, тренинг, досуг... / Под ред. В.В.Петрусинского. - М., 1994.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11.     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Коваленко В.Г.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Дидактические игры на уроках математики. - М., 1990.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12.     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Кэрролл Л.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Логическая игра. - М., 1991.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13.     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Макаренко А.С.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Некоторые выводы из педагогического опыта. Соч. т.У. - М., 1958.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14.     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Минкин Е.М.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От игры к знаниям. - М., 1983.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15.     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Никитин Б.П.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Ступеньки творчества, или развивающие игры. - М., 1990.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16.    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Пидкасистый П.И., Хайдаров Ж.С.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Технология игры в обучении и развитии. - М.: РПА, 1996.</w:t>
      </w:r>
    </w:p>
    <w:p w:rsidR="003D41CA" w:rsidRPr="00E22840" w:rsidRDefault="003D41CA" w:rsidP="00E228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840">
        <w:rPr>
          <w:color w:val="000000"/>
          <w:sz w:val="28"/>
          <w:szCs w:val="28"/>
        </w:rPr>
        <w:t>17.    </w:t>
      </w:r>
      <w:r w:rsidRPr="00E22840">
        <w:rPr>
          <w:rStyle w:val="apple-converted-space"/>
          <w:color w:val="000000"/>
          <w:sz w:val="28"/>
          <w:szCs w:val="28"/>
        </w:rPr>
        <w:t> </w:t>
      </w:r>
      <w:r w:rsidRPr="00E22840">
        <w:rPr>
          <w:i/>
          <w:iCs/>
          <w:color w:val="000000"/>
          <w:sz w:val="28"/>
          <w:szCs w:val="28"/>
        </w:rPr>
        <w:t>Самоукина Н.В.</w:t>
      </w:r>
      <w:r w:rsidRPr="00E228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2840">
        <w:rPr>
          <w:color w:val="000000"/>
          <w:sz w:val="28"/>
          <w:szCs w:val="28"/>
        </w:rPr>
        <w:t>Организационно-обучаюшие игры в образовании. - М.: Народное образование, 1996.</w:t>
      </w:r>
    </w:p>
    <w:p w:rsidR="003D41CA" w:rsidRDefault="003D41CA" w:rsidP="00E22840">
      <w:hyperlink r:id="rId7" w:history="1">
        <w:r>
          <w:rPr>
            <w:rStyle w:val="Hyperlink"/>
          </w:rPr>
          <w:t>http://school54nk.ucoz.ru</w:t>
        </w:r>
      </w:hyperlink>
    </w:p>
    <w:p w:rsidR="003D41CA" w:rsidRDefault="003D41CA" w:rsidP="00E22840">
      <w:hyperlink r:id="rId8" w:history="1">
        <w:r>
          <w:rPr>
            <w:rStyle w:val="Hyperlink"/>
          </w:rPr>
          <w:t>http://kollegi.kz</w:t>
        </w:r>
      </w:hyperlink>
    </w:p>
    <w:p w:rsidR="003D41CA" w:rsidRDefault="003D41CA" w:rsidP="00E22840">
      <w:hyperlink r:id="rId9" w:history="1">
        <w:r>
          <w:rPr>
            <w:rStyle w:val="Hyperlink"/>
          </w:rPr>
          <w:t>http://referatwork.ru</w:t>
        </w:r>
      </w:hyperlink>
    </w:p>
    <w:p w:rsidR="003D41CA" w:rsidRPr="003B5AC4" w:rsidRDefault="003D41CA" w:rsidP="00E22840">
      <w:pPr>
        <w:rPr>
          <w:rFonts w:ascii="Times New Roman" w:hAnsi="Times New Roman"/>
          <w:sz w:val="28"/>
          <w:szCs w:val="28"/>
        </w:rPr>
      </w:pPr>
    </w:p>
    <w:sectPr w:rsidR="003D41CA" w:rsidRPr="003B5AC4" w:rsidSect="005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CA" w:rsidRDefault="003D41CA" w:rsidP="003B5AC4">
      <w:pPr>
        <w:spacing w:after="0" w:line="240" w:lineRule="auto"/>
      </w:pPr>
      <w:r>
        <w:separator/>
      </w:r>
    </w:p>
  </w:endnote>
  <w:endnote w:type="continuationSeparator" w:id="0">
    <w:p w:rsidR="003D41CA" w:rsidRDefault="003D41CA" w:rsidP="003B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CA" w:rsidRDefault="003D41CA" w:rsidP="003B5AC4">
      <w:pPr>
        <w:spacing w:after="0" w:line="240" w:lineRule="auto"/>
      </w:pPr>
      <w:r>
        <w:separator/>
      </w:r>
    </w:p>
  </w:footnote>
  <w:footnote w:type="continuationSeparator" w:id="0">
    <w:p w:rsidR="003D41CA" w:rsidRDefault="003D41CA" w:rsidP="003B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0810"/>
    <w:multiLevelType w:val="hybridMultilevel"/>
    <w:tmpl w:val="A63CEBD8"/>
    <w:lvl w:ilvl="0" w:tplc="52AE39B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  <w:b/>
        <w:color w:val="0000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C6"/>
    <w:rsid w:val="00087AF1"/>
    <w:rsid w:val="000D54B5"/>
    <w:rsid w:val="001E60DA"/>
    <w:rsid w:val="00281825"/>
    <w:rsid w:val="003503E9"/>
    <w:rsid w:val="003B5AC4"/>
    <w:rsid w:val="003D41CA"/>
    <w:rsid w:val="00407BC7"/>
    <w:rsid w:val="0047606D"/>
    <w:rsid w:val="0055359F"/>
    <w:rsid w:val="00710099"/>
    <w:rsid w:val="00715200"/>
    <w:rsid w:val="007E1DBD"/>
    <w:rsid w:val="00802AA4"/>
    <w:rsid w:val="0081744B"/>
    <w:rsid w:val="008C5C10"/>
    <w:rsid w:val="008F69CA"/>
    <w:rsid w:val="00951894"/>
    <w:rsid w:val="0095587E"/>
    <w:rsid w:val="00984A57"/>
    <w:rsid w:val="009D142B"/>
    <w:rsid w:val="00BB74C9"/>
    <w:rsid w:val="00C61931"/>
    <w:rsid w:val="00DF16C6"/>
    <w:rsid w:val="00E22840"/>
    <w:rsid w:val="00ED69FD"/>
    <w:rsid w:val="00F25438"/>
    <w:rsid w:val="00FE79E7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0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B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AC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3B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AC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E228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22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legi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54nk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feratwor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9</Pages>
  <Words>1924</Words>
  <Characters>10968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Белозёрова</dc:creator>
  <cp:keywords/>
  <dc:description/>
  <cp:lastModifiedBy>777</cp:lastModifiedBy>
  <cp:revision>5</cp:revision>
  <cp:lastPrinted>2015-03-30T03:37:00Z</cp:lastPrinted>
  <dcterms:created xsi:type="dcterms:W3CDTF">2012-04-03T17:29:00Z</dcterms:created>
  <dcterms:modified xsi:type="dcterms:W3CDTF">2015-03-30T03:37:00Z</dcterms:modified>
</cp:coreProperties>
</file>