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0D" w:rsidRDefault="00597A0D" w:rsidP="00597A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Автор: Кладов Иван Николаевич</w:t>
      </w:r>
    </w:p>
    <w:p w:rsidR="00597A0D" w:rsidRDefault="00597A0D" w:rsidP="00597A0D">
      <w:pPr>
        <w:rPr>
          <w:sz w:val="24"/>
          <w:szCs w:val="24"/>
        </w:rPr>
      </w:pPr>
      <w:r>
        <w:rPr>
          <w:sz w:val="24"/>
          <w:szCs w:val="24"/>
        </w:rPr>
        <w:t>Дата рождения: 7 февраля 2002 г</w:t>
      </w:r>
    </w:p>
    <w:p w:rsidR="00597A0D" w:rsidRDefault="00597A0D" w:rsidP="00597A0D">
      <w:pPr>
        <w:rPr>
          <w:sz w:val="24"/>
          <w:szCs w:val="24"/>
        </w:rPr>
      </w:pPr>
      <w:r>
        <w:rPr>
          <w:sz w:val="24"/>
          <w:szCs w:val="24"/>
        </w:rPr>
        <w:t>Род занятий: МКОУ СОШ с. Бисерово, ученик 6 класса</w:t>
      </w:r>
    </w:p>
    <w:p w:rsidR="00597A0D" w:rsidRDefault="00597A0D" w:rsidP="00597A0D">
      <w:pPr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жительства: Кировская область, </w:t>
      </w:r>
      <w:proofErr w:type="spellStart"/>
      <w:r>
        <w:rPr>
          <w:sz w:val="24"/>
          <w:szCs w:val="24"/>
        </w:rPr>
        <w:t>Афанасьевский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исерово, улица Фадеевская,7</w:t>
      </w:r>
    </w:p>
    <w:p w:rsidR="00597A0D" w:rsidRDefault="00597A0D" w:rsidP="00597A0D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8.8333126107(дом)</w:t>
      </w:r>
    </w:p>
    <w:p w:rsidR="00597A0D" w:rsidRDefault="00597A0D" w:rsidP="00597A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8.9229398291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сот)</w:t>
      </w:r>
    </w:p>
    <w:p w:rsidR="00597A0D" w:rsidRDefault="00597A0D" w:rsidP="00597A0D">
      <w:pPr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372745</wp:posOffset>
            </wp:positionV>
            <wp:extent cx="1816735" cy="1440815"/>
            <wp:effectExtent l="19050" t="0" r="0" b="0"/>
            <wp:wrapSquare wrapText="bothSides"/>
            <wp:docPr id="3" name="Рисунок 1" descr="C:\Documents and Settings\Ученик\Local Settings\Temporary Internet Files\Content.IE5\AKA4OCZ5\MC900301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Local Settings\Temporary Internet Files\Content.IE5\AKA4OCZ5\MC900301342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</w:t>
      </w:r>
      <w:r>
        <w:rPr>
          <w:b/>
          <w:sz w:val="28"/>
          <w:szCs w:val="28"/>
        </w:rPr>
        <w:t>Кроссворд «Избиратель»</w:t>
      </w:r>
      <w:r w:rsidRPr="00113610">
        <w:rPr>
          <w:b/>
          <w:noProof/>
          <w:sz w:val="16"/>
          <w:szCs w:val="16"/>
          <w:lang w:eastAsia="ru-RU"/>
        </w:rPr>
        <w:t xml:space="preserve"> </w:t>
      </w:r>
    </w:p>
    <w:p w:rsidR="00597A0D" w:rsidRPr="00434DCD" w:rsidRDefault="00597A0D" w:rsidP="00597A0D">
      <w:pPr>
        <w:rPr>
          <w:b/>
          <w:sz w:val="20"/>
          <w:szCs w:val="20"/>
        </w:rPr>
      </w:pPr>
      <w:r w:rsidRPr="00434DCD">
        <w:rPr>
          <w:b/>
          <w:sz w:val="20"/>
          <w:szCs w:val="20"/>
        </w:rPr>
        <w:t>1)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82"/>
      </w:tblGrid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10)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Н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Б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Ю</w:t>
            </w:r>
            <w:proofErr w:type="gramEnd"/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Д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9)</w:t>
            </w: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</w:tr>
      <w:tr w:rsidR="00597A0D" w:rsidRPr="00434DCD" w:rsidTr="003D4D40">
        <w:tc>
          <w:tcPr>
            <w:tcW w:w="39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82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</w:tr>
      <w:tr w:rsidR="00597A0D" w:rsidRPr="00434DCD" w:rsidTr="003D4D40"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nil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426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6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82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</w:tr>
      <w:tr w:rsidR="00597A0D" w:rsidRPr="00434DCD" w:rsidTr="003D4D40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8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Ь</w:t>
            </w:r>
          </w:p>
        </w:tc>
      </w:tr>
      <w:tr w:rsidR="00597A0D" w:rsidRPr="00434DCD" w:rsidTr="003D4D40">
        <w:tc>
          <w:tcPr>
            <w:tcW w:w="392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82" w:type="dxa"/>
            <w:tcBorders>
              <w:top w:val="single" w:sz="18" w:space="0" w:color="000000" w:themeColor="text1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proofErr w:type="gramStart"/>
            <w:r w:rsidRPr="00434DCD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  <w:tr w:rsidR="00597A0D" w:rsidRPr="00434DCD" w:rsidTr="003D4D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  <w:r w:rsidRPr="00434DCD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20"/>
                <w:szCs w:val="20"/>
              </w:rPr>
            </w:pPr>
          </w:p>
        </w:tc>
      </w:tr>
    </w:tbl>
    <w:p w:rsidR="00597A0D" w:rsidRDefault="00597A0D" w:rsidP="00597A0D">
      <w:pPr>
        <w:rPr>
          <w:sz w:val="24"/>
          <w:szCs w:val="24"/>
        </w:rPr>
      </w:pPr>
      <w:r>
        <w:rPr>
          <w:sz w:val="24"/>
          <w:szCs w:val="24"/>
        </w:rPr>
        <w:t>По вертикали: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Обязательное формирование  высшего представительного органа государства, чёткое распределение законодательной и исполнительной функций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Принцип правового государства, основанный на многообразии мнений, взглядов, многопартийность.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Документ, который каждый избиратель получает  на избирательном участке для голосования.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Форма государственного устройства общества, основанная на признании народа источником власти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гражданина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каждый избиратель должен взять с собой на выборы.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Пробное голосование накануне предстоящих  политических выборов.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lastRenderedPageBreak/>
        <w:t>Граждане, имеющие право голоса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Одна из форм участия  граждан  в политической жизни.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Выставлять свою кандидатуру на выборах.</w:t>
      </w:r>
    </w:p>
    <w:p w:rsidR="00597A0D" w:rsidRDefault="00597A0D" w:rsidP="00597A0D">
      <w:pPr>
        <w:pStyle w:val="a3"/>
        <w:numPr>
          <w:ilvl w:val="0"/>
          <w:numId w:val="1"/>
        </w:num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Гражданин РФ, уполномоченный осуществлять наблюдение за проведением голосования, подсчётам голосов и иной деятельностью комиссии в период проведения голосования.</w:t>
      </w:r>
    </w:p>
    <w:p w:rsidR="00597A0D" w:rsidRDefault="00597A0D" w:rsidP="00597A0D">
      <w:pPr>
        <w:pStyle w:val="a3"/>
        <w:spacing w:after="0" w:line="240" w:lineRule="auto"/>
        <w:ind w:left="11" w:hanging="11"/>
        <w:rPr>
          <w:sz w:val="24"/>
          <w:szCs w:val="24"/>
        </w:rPr>
      </w:pPr>
    </w:p>
    <w:p w:rsidR="00597A0D" w:rsidRDefault="00597A0D" w:rsidP="00597A0D">
      <w:pPr>
        <w:pStyle w:val="a3"/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  <w:szCs w:val="24"/>
        </w:rPr>
        <w:t>Ключевое слово: ИЗБИРАТЕЛЬ</w:t>
      </w:r>
    </w:p>
    <w:p w:rsidR="00597A0D" w:rsidRDefault="00597A0D" w:rsidP="00597A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4"/>
          <w:szCs w:val="24"/>
        </w:rPr>
      </w:pPr>
    </w:p>
    <w:p w:rsidR="00597A0D" w:rsidRDefault="00597A0D" w:rsidP="00597A0D">
      <w:pPr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</w:t>
      </w:r>
      <w:r>
        <w:rPr>
          <w:b/>
          <w:sz w:val="28"/>
          <w:szCs w:val="28"/>
        </w:rPr>
        <w:t>Кроссворд «Избиратель»</w:t>
      </w:r>
      <w:r w:rsidRPr="00113610">
        <w:rPr>
          <w:b/>
          <w:noProof/>
          <w:sz w:val="24"/>
          <w:szCs w:val="24"/>
          <w:lang w:eastAsia="ru-RU"/>
        </w:rPr>
        <w:t xml:space="preserve"> </w:t>
      </w:r>
      <w:r w:rsidRPr="0011361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3899002</wp:posOffset>
            </wp:positionH>
            <wp:positionV relativeFrom="paragraph">
              <wp:posOffset>719785</wp:posOffset>
            </wp:positionV>
            <wp:extent cx="1817065" cy="1441095"/>
            <wp:effectExtent l="19050" t="0" r="0" b="0"/>
            <wp:wrapSquare wrapText="bothSides"/>
            <wp:docPr id="4" name="Рисунок 1" descr="C:\Documents and Settings\Ученик\Local Settings\Temporary Internet Files\Content.IE5\AKA4OCZ5\MC900301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Local Settings\Temporary Internet Files\Content.IE5\AKA4OCZ5\MC900301342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A0D" w:rsidRDefault="00597A0D" w:rsidP="00597A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425"/>
        <w:gridCol w:w="425"/>
        <w:gridCol w:w="425"/>
        <w:gridCol w:w="567"/>
        <w:gridCol w:w="500"/>
      </w:tblGrid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10</w:t>
            </w: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  <w:r w:rsidRPr="00434D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8" w:space="0" w:color="000000" w:themeColor="text1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  <w:tr w:rsidR="00597A0D" w:rsidRPr="00434DCD" w:rsidTr="003D4D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7A0D" w:rsidRPr="00434DCD" w:rsidRDefault="00597A0D" w:rsidP="003D4D40">
            <w:pPr>
              <w:rPr>
                <w:b/>
                <w:sz w:val="16"/>
                <w:szCs w:val="16"/>
              </w:rPr>
            </w:pPr>
          </w:p>
        </w:tc>
      </w:tr>
    </w:tbl>
    <w:p w:rsidR="00597A0D" w:rsidRDefault="00597A0D" w:rsidP="00597A0D">
      <w:pPr>
        <w:rPr>
          <w:sz w:val="24"/>
          <w:szCs w:val="24"/>
        </w:rPr>
      </w:pPr>
      <w:r>
        <w:rPr>
          <w:sz w:val="24"/>
          <w:szCs w:val="24"/>
        </w:rPr>
        <w:t>По вертикали: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Обязательное формирование  высшего представительного органа государства, чёткое распределение законодательной и исполнительной функций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Принцип правового государства, основанный на многообразии мнений, взглядов, многопартийность.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Документ, который каждый избиратель получает  на избирательном участке для голосования.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Форма государственного устройства общества, основанная на признании народа источником власти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гражданина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каждый избиратель должен взять с собой на выборы.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Пробное голосование накануне предстоящих  политических выборов.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Граждане, имеющие право голоса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Одна из форм участия  граждан  в политической жизни.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Выставлять свою кандидатуру на выборах.</w:t>
      </w:r>
    </w:p>
    <w:p w:rsidR="00597A0D" w:rsidRDefault="00597A0D" w:rsidP="00597A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Гражданин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уполномоченный осуществлять наблюдение за проведением голосования, подсчётам голосов и иной деятельностью комиссии в период проведения голосования.</w:t>
      </w:r>
    </w:p>
    <w:p w:rsidR="00597A0D" w:rsidRPr="00434DCD" w:rsidRDefault="00597A0D" w:rsidP="00597A0D">
      <w:pPr>
        <w:rPr>
          <w:sz w:val="24"/>
          <w:szCs w:val="24"/>
        </w:rPr>
      </w:pPr>
    </w:p>
    <w:p w:rsidR="00597A0D" w:rsidRDefault="00597A0D" w:rsidP="00597A0D">
      <w:pPr>
        <w:pStyle w:val="a3"/>
        <w:rPr>
          <w:sz w:val="24"/>
          <w:szCs w:val="24"/>
        </w:rPr>
      </w:pPr>
    </w:p>
    <w:p w:rsidR="00597A0D" w:rsidRDefault="00597A0D" w:rsidP="00597A0D">
      <w:pPr>
        <w:pStyle w:val="a3"/>
        <w:rPr>
          <w:sz w:val="24"/>
          <w:szCs w:val="24"/>
        </w:rPr>
      </w:pPr>
    </w:p>
    <w:p w:rsidR="00597A0D" w:rsidRDefault="00597A0D" w:rsidP="00597A0D">
      <w:pPr>
        <w:pStyle w:val="a3"/>
        <w:rPr>
          <w:sz w:val="24"/>
          <w:szCs w:val="24"/>
        </w:rPr>
      </w:pPr>
    </w:p>
    <w:p w:rsidR="00967158" w:rsidRDefault="00967158"/>
    <w:sectPr w:rsidR="00967158" w:rsidSect="00597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D57"/>
    <w:multiLevelType w:val="hybridMultilevel"/>
    <w:tmpl w:val="F3F8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2095C"/>
    <w:multiLevelType w:val="hybridMultilevel"/>
    <w:tmpl w:val="F3F8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597A0D"/>
    <w:rsid w:val="00063F6A"/>
    <w:rsid w:val="002231EE"/>
    <w:rsid w:val="00597A0D"/>
    <w:rsid w:val="00673E5D"/>
    <w:rsid w:val="00967158"/>
    <w:rsid w:val="00F3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0D"/>
    <w:pPr>
      <w:ind w:left="720"/>
      <w:contextualSpacing/>
    </w:pPr>
  </w:style>
  <w:style w:type="table" w:styleId="a4">
    <w:name w:val="Table Grid"/>
    <w:basedOn w:val="a1"/>
    <w:uiPriority w:val="59"/>
    <w:rsid w:val="0059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2469</Characters>
  <Application>Microsoft Office Word</Application>
  <DocSecurity>0</DocSecurity>
  <Lines>20</Lines>
  <Paragraphs>5</Paragraphs>
  <ScaleCrop>false</ScaleCrop>
  <Company>СОШ с.Бисерово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2014-08-29T08:16:00Z</dcterms:created>
  <dcterms:modified xsi:type="dcterms:W3CDTF">2014-08-29T08:23:00Z</dcterms:modified>
</cp:coreProperties>
</file>