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9C" w:rsidRDefault="0022479C" w:rsidP="0022479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>
        <w:rPr>
          <w:sz w:val="24"/>
          <w:szCs w:val="24"/>
        </w:rPr>
        <w:t>Автор: Артемихина Татьяна Геннадьевна</w:t>
      </w:r>
    </w:p>
    <w:p w:rsidR="0022479C" w:rsidRDefault="0022479C" w:rsidP="0022479C">
      <w:pPr>
        <w:rPr>
          <w:sz w:val="24"/>
          <w:szCs w:val="24"/>
        </w:rPr>
      </w:pPr>
      <w:r>
        <w:rPr>
          <w:sz w:val="24"/>
          <w:szCs w:val="24"/>
        </w:rPr>
        <w:t>Дата рождения: 1 сентября 1969 г</w:t>
      </w:r>
    </w:p>
    <w:p w:rsidR="0022479C" w:rsidRDefault="0022479C" w:rsidP="0022479C">
      <w:pPr>
        <w:rPr>
          <w:sz w:val="24"/>
          <w:szCs w:val="24"/>
        </w:rPr>
      </w:pPr>
      <w:r>
        <w:rPr>
          <w:sz w:val="24"/>
          <w:szCs w:val="24"/>
        </w:rPr>
        <w:t>Род занятий: МКОУ СОШ с. Бисерово, учитель истории и обществознания</w:t>
      </w:r>
    </w:p>
    <w:p w:rsidR="0022479C" w:rsidRDefault="0022479C" w:rsidP="0022479C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Кировская область, </w:t>
      </w:r>
      <w:proofErr w:type="spellStart"/>
      <w:r>
        <w:rPr>
          <w:sz w:val="24"/>
          <w:szCs w:val="24"/>
        </w:rPr>
        <w:t>Афанасьевский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исерово, улица Кирова,2</w:t>
      </w:r>
    </w:p>
    <w:p w:rsidR="0022479C" w:rsidRDefault="0022479C" w:rsidP="0022479C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8.8333126223 (дом)</w:t>
      </w:r>
    </w:p>
    <w:p w:rsidR="0022479C" w:rsidRDefault="0022479C" w:rsidP="002247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8.9229515065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сот)</w:t>
      </w:r>
    </w:p>
    <w:p w:rsidR="0022479C" w:rsidRPr="009E1D2C" w:rsidRDefault="0022479C" w:rsidP="00224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E1D2C">
        <w:rPr>
          <w:b/>
          <w:sz w:val="28"/>
          <w:szCs w:val="28"/>
        </w:rPr>
        <w:t>Кроссворд «Активное избирательное право»</w:t>
      </w:r>
      <w:r w:rsidRPr="00BF3F3C">
        <w:rPr>
          <w:b/>
          <w:sz w:val="28"/>
          <w:szCs w:val="28"/>
        </w:rPr>
        <w:t xml:space="preserve"> </w:t>
      </w:r>
    </w:p>
    <w:p w:rsidR="0022479C" w:rsidRPr="0010275E" w:rsidRDefault="0022479C" w:rsidP="0022479C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90170</wp:posOffset>
            </wp:positionV>
            <wp:extent cx="1911985" cy="119189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/>
      </w:tblPr>
      <w:tblGrid>
        <w:gridCol w:w="410"/>
        <w:gridCol w:w="406"/>
        <w:gridCol w:w="409"/>
        <w:gridCol w:w="427"/>
        <w:gridCol w:w="406"/>
        <w:gridCol w:w="407"/>
        <w:gridCol w:w="427"/>
        <w:gridCol w:w="427"/>
        <w:gridCol w:w="410"/>
        <w:gridCol w:w="427"/>
        <w:gridCol w:w="427"/>
        <w:gridCol w:w="427"/>
        <w:gridCol w:w="427"/>
        <w:gridCol w:w="458"/>
        <w:gridCol w:w="407"/>
        <w:gridCol w:w="410"/>
        <w:gridCol w:w="410"/>
        <w:gridCol w:w="410"/>
        <w:gridCol w:w="407"/>
        <w:gridCol w:w="408"/>
        <w:gridCol w:w="411"/>
        <w:gridCol w:w="408"/>
        <w:gridCol w:w="405"/>
      </w:tblGrid>
      <w:tr w:rsidR="0022479C" w:rsidRPr="0010275E" w:rsidTr="003D4D40">
        <w:trPr>
          <w:gridAfter w:val="22"/>
          <w:wAfter w:w="9274" w:type="dxa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top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  <w:tcBorders>
              <w:top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  <w:tcBorders>
              <w:top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7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 w:rsidRPr="0010275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 w:rsidRPr="0010275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В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О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 w:rsidRPr="0010275E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У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 w:rsidRPr="0010275E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Е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Н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proofErr w:type="gramStart"/>
            <w:r w:rsidRPr="0010275E">
              <w:rPr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proofErr w:type="gramStart"/>
            <w:r w:rsidRPr="0010275E"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Ь</w:t>
            </w:r>
          </w:p>
        </w:tc>
        <w:tc>
          <w:tcPr>
            <w:tcW w:w="417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102235</wp:posOffset>
                  </wp:positionV>
                  <wp:extent cx="1712595" cy="1908810"/>
                  <wp:effectExtent l="19050" t="0" r="1905" b="0"/>
                  <wp:wrapNone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90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</w:p>
        </w:tc>
        <w:tc>
          <w:tcPr>
            <w:tcW w:w="417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16)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7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20)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21)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proofErr w:type="gramStart"/>
            <w:r w:rsidRPr="0010275E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rPr>
          <w:trHeight w:val="28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58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proofErr w:type="gramStart"/>
            <w:r w:rsidRPr="0010275E"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24)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16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  <w:r w:rsidRPr="0010275E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FB66E2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  <w:r w:rsidRPr="00FB66E2">
              <w:rPr>
                <w:i/>
                <w:sz w:val="16"/>
                <w:szCs w:val="16"/>
              </w:rPr>
              <w:t>26</w:t>
            </w:r>
            <w:r>
              <w:rPr>
                <w:i/>
                <w:sz w:val="16"/>
                <w:szCs w:val="16"/>
              </w:rPr>
              <w:t>_</w:t>
            </w: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b/>
                <w:i/>
                <w:sz w:val="16"/>
                <w:szCs w:val="16"/>
              </w:rPr>
            </w:pPr>
            <w:r w:rsidRPr="00FB66E2">
              <w:rPr>
                <w:b/>
                <w:i/>
                <w:sz w:val="16"/>
                <w:szCs w:val="16"/>
              </w:rPr>
              <w:t>О</w:t>
            </w: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  <w:r w:rsidRPr="00FB66E2">
              <w:rPr>
                <w:i/>
                <w:sz w:val="16"/>
                <w:szCs w:val="16"/>
              </w:rPr>
              <w:t>К</w:t>
            </w: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  <w:proofErr w:type="gramStart"/>
            <w:r w:rsidRPr="00FB66E2">
              <w:rPr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  <w:r w:rsidRPr="00FB66E2">
              <w:rPr>
                <w:i/>
                <w:sz w:val="16"/>
                <w:szCs w:val="16"/>
              </w:rPr>
              <w:t>У</w:t>
            </w: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  <w:r w:rsidRPr="00FB66E2">
              <w:rPr>
                <w:i/>
                <w:sz w:val="16"/>
                <w:szCs w:val="16"/>
              </w:rPr>
              <w:t>Г</w:t>
            </w: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</w:tr>
    </w:tbl>
    <w:p w:rsidR="0022479C" w:rsidRPr="0010275E" w:rsidRDefault="0022479C" w:rsidP="0022479C">
      <w:pPr>
        <w:rPr>
          <w:sz w:val="16"/>
          <w:szCs w:val="16"/>
        </w:rPr>
      </w:pPr>
    </w:p>
    <w:p w:rsidR="0022479C" w:rsidRDefault="0022479C" w:rsidP="0022479C">
      <w:pPr>
        <w:rPr>
          <w:sz w:val="24"/>
          <w:szCs w:val="24"/>
        </w:rPr>
      </w:pPr>
      <w:r w:rsidRPr="00FB66E2">
        <w:rPr>
          <w:i/>
          <w:sz w:val="28"/>
          <w:szCs w:val="28"/>
        </w:rPr>
        <w:t xml:space="preserve">                </w:t>
      </w:r>
      <w:r>
        <w:rPr>
          <w:sz w:val="24"/>
          <w:szCs w:val="24"/>
        </w:rPr>
        <w:t>По горизонтали:</w:t>
      </w:r>
    </w:p>
    <w:p w:rsidR="0022479C" w:rsidRDefault="0022479C" w:rsidP="0022479C">
      <w:pPr>
        <w:pStyle w:val="a3"/>
        <w:numPr>
          <w:ilvl w:val="0"/>
          <w:numId w:val="4"/>
        </w:numPr>
        <w:ind w:left="-142"/>
        <w:rPr>
          <w:sz w:val="24"/>
          <w:szCs w:val="24"/>
        </w:rPr>
      </w:pPr>
      <w:r>
        <w:rPr>
          <w:sz w:val="24"/>
          <w:szCs w:val="24"/>
        </w:rPr>
        <w:t>Лицо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обладающее правом гражданства данного государства, всей совокупностью прав и обязанностей, предусмотренных Конституцией данного государства.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Форма общественной власти, государства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основанная на признании народа в качестве власти.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гражданина РФ.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Человечность.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Имя российского царя, впервые  созвавшего Земский Собор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ыборное представительное учреждение.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Особая мера государственного принуждения за совершённое правонарушение.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Столкновение разных интересов, спор, грозящий осложнениями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Противоправное поведение гражданина, нарушающего правовые нормы.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Обязательное формирование высшего представительного органа государства, чёткое распределение законодательной и исполнительной функций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Принцип правового государства, основанный  на многообразии мнений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взглядов, многопартийность.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Опрос, призванный  принять  решение  или выразить  важное  политическое  мнение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волеизъявление граждан государства по важному для него вопросу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Просмотр государственными органами  почтовой  корреспонденции с целью цензуры.</w:t>
      </w:r>
    </w:p>
    <w:p w:rsidR="0022479C" w:rsidRPr="00DA5315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Гражданин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иностранный гражданин на основании международных договоров РФ , обладающие активным избирательным правом 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Деятельность, осуществляемая в период избирательной кампании и имеющая целью  побудить избирателей к голосованию  за кандидатов или против них.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Признание или подтверждение законности государственной власти.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Лицо, избранное избирателями  в высший представительный орган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представительный орган  муниципального образования  на основе  всеобщего  равного и прямого  избирательного права  при тайном голосовании.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Вера в возможность  простейшего решения  социальных проблем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связанная с недостаточным образованием  и культурным уровнем  избирателей.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Гражданин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уполномоченный  осуществлять наблюдение  за проведением голосования , подсчётом голосов  и иной деятельностью  комиссии в период проведения голосования.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Лицо, выдвинутое в установленном законом порядке в качестве претендента  на замещаемую  посредством прямых  выборов  должность.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Нормативно-правовой акт, обладающий высшей юридической силой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принимаемый в особом законодательном порядке, регулирующий  важные общественные отношения.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Уклонение избирателей  от участия в голосовании.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Документ, который заполняется  участковой избирательной комиссией  по итогам голосования  на избирательном участке.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Граждане, имеющие право голоса.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Территориальная единица, необходимая для организации голосования  и подсчёта голосов.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Действия граждан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избирательных объединений , избирательных комиссий  и органов государственной власти по регистрации кандидатов , проведению предвыборной агитации , голосованию и подведению его итогов.</w:t>
      </w:r>
    </w:p>
    <w:p w:rsidR="0022479C" w:rsidRDefault="0022479C" w:rsidP="0022479C">
      <w:pPr>
        <w:pStyle w:val="a3"/>
        <w:numPr>
          <w:ilvl w:val="0"/>
          <w:numId w:val="4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Территория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 которой непосредственно  гражданами РФ  избираются  депутат, выборное должностное лицо.</w:t>
      </w:r>
    </w:p>
    <w:p w:rsidR="0022479C" w:rsidRDefault="0022479C" w:rsidP="0022479C">
      <w:pPr>
        <w:pStyle w:val="a3"/>
        <w:ind w:left="-284"/>
        <w:rPr>
          <w:sz w:val="24"/>
          <w:szCs w:val="24"/>
        </w:rPr>
      </w:pPr>
    </w:p>
    <w:p w:rsidR="0022479C" w:rsidRPr="00636923" w:rsidRDefault="0022479C" w:rsidP="0022479C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Ключевое слово: Активное избирательное право</w:t>
      </w:r>
    </w:p>
    <w:p w:rsidR="0022479C" w:rsidRDefault="0022479C" w:rsidP="0022479C">
      <w:pPr>
        <w:pStyle w:val="a3"/>
        <w:ind w:left="-284"/>
        <w:rPr>
          <w:sz w:val="24"/>
          <w:szCs w:val="24"/>
        </w:rPr>
      </w:pPr>
    </w:p>
    <w:p w:rsidR="0022479C" w:rsidRDefault="0022479C" w:rsidP="0022479C">
      <w:pPr>
        <w:rPr>
          <w:sz w:val="24"/>
          <w:szCs w:val="24"/>
        </w:rPr>
      </w:pPr>
    </w:p>
    <w:p w:rsidR="0022479C" w:rsidRPr="00F5565B" w:rsidRDefault="0022479C" w:rsidP="002247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Кроссворд : «Активное избирательное право»</w:t>
      </w:r>
    </w:p>
    <w:tbl>
      <w:tblPr>
        <w:tblStyle w:val="a4"/>
        <w:tblW w:w="0" w:type="auto"/>
        <w:tblLook w:val="04A0"/>
      </w:tblPr>
      <w:tblGrid>
        <w:gridCol w:w="415"/>
        <w:gridCol w:w="410"/>
        <w:gridCol w:w="414"/>
        <w:gridCol w:w="427"/>
        <w:gridCol w:w="409"/>
        <w:gridCol w:w="409"/>
        <w:gridCol w:w="427"/>
        <w:gridCol w:w="427"/>
        <w:gridCol w:w="414"/>
        <w:gridCol w:w="427"/>
        <w:gridCol w:w="427"/>
        <w:gridCol w:w="427"/>
        <w:gridCol w:w="427"/>
        <w:gridCol w:w="427"/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</w:tblGrid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 w:rsidRPr="0010275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21)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rPr>
          <w:trHeight w:val="28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24)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10275E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25)</w:t>
            </w: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10275E" w:rsidRDefault="0022479C" w:rsidP="003D4D40">
            <w:pPr>
              <w:rPr>
                <w:sz w:val="16"/>
                <w:szCs w:val="16"/>
              </w:rPr>
            </w:pPr>
          </w:p>
        </w:tc>
      </w:tr>
      <w:tr w:rsidR="0022479C" w:rsidRPr="00FB66E2" w:rsidTr="003D4D4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  <w:r w:rsidRPr="00FB66E2">
              <w:rPr>
                <w:i/>
                <w:sz w:val="16"/>
                <w:szCs w:val="16"/>
              </w:rPr>
              <w:t>26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2479C" w:rsidRPr="00FB66E2" w:rsidRDefault="0022479C" w:rsidP="003D4D40">
            <w:pPr>
              <w:rPr>
                <w:i/>
                <w:sz w:val="16"/>
                <w:szCs w:val="16"/>
              </w:rPr>
            </w:pPr>
          </w:p>
        </w:tc>
      </w:tr>
    </w:tbl>
    <w:p w:rsidR="0022479C" w:rsidRDefault="0022479C" w:rsidP="0022479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</w:t>
      </w:r>
      <w:r w:rsidRPr="00FB66E2">
        <w:rPr>
          <w:i/>
          <w:sz w:val="28"/>
          <w:szCs w:val="28"/>
        </w:rPr>
        <w:t xml:space="preserve">            </w:t>
      </w:r>
      <w:r>
        <w:rPr>
          <w:sz w:val="24"/>
          <w:szCs w:val="24"/>
        </w:rPr>
        <w:t>По горизонтали: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Лицо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обладающее правом гражданства данного государства, всей совокупностью прав и обязанностей, предусмотренных Конституцией данного государства.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Форма общественной власти, государства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основанная на признании народа в качестве власти.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гражданина РФ.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Человечность.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 xml:space="preserve">Имя российского царя, впервые  созвавшего Земский Собор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ыборное представительное учреждение.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Особая мера государственного принуждения за совершённое правонарушение.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Столкновение разных интересов, спор, грозящий осложнениями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Противоправное поведение гражданина, нарушающего правовые нормы.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Обязательное формирование высшего представительного органа государства, чёткое распределение законодательной и исполнительной функций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Принцип правового государства, основанный  на многообразии мнений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взглядов, многопартийность.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Опрос, призванный  принять  решение  или выразить  важное  политическое  мнение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волеизъявление граждан государства по важному для него вопросу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Просмотр государственными органами  почтовой  корреспонденции с целью цензуры.</w:t>
      </w:r>
    </w:p>
    <w:p w:rsidR="0022479C" w:rsidRPr="00DA5315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Гражданин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иностранный гражданин на основании международных договоров РФ , обладающие активным избирательным правом 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Деятельность, осуществляемая в период избирательной кампании и имеющая целью  побудить избирателей к голосованию  за кандидатов или против них.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lastRenderedPageBreak/>
        <w:t>Признание или подтверждение законности государственной власти.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Лицо, избранное избирателями  в высший представительный орган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представительный орган  муниципального образования  на основе  всеобщего  равного и прямого  избирательного права  при тайном голосовании.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Вера в возможность  простейшего решения  социальных проблем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связанная с недостаточным образованием  и культурным уровнем  избирателей.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Гражданин РФ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уполномоченный  осуществлять наблюдение  за проведением голосования , подсчётом голосов  и иной деятельностью  комиссии в период проведения голосования.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Лицо, выдвинутое в установленном законом порядке в качестве претендента  на замещаемую  посредством прямых  выборов  должность.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Нормативно-правовой акт, обладающий высшей юридической силой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принимаемый в особом законодательном порядке, регулирующий  важные общественные отношения.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Уклонение избирателей  от участия в голосовании.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Документ, который заполняется  участковой избирательной комиссией  по итогам голосования  на избирательном участке.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Граждане, имеющие право голоса.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Территориальная единица, необходимая для организации голосования  и подсчёта голосов.</w:t>
      </w:r>
    </w:p>
    <w:p w:rsidR="0022479C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Действия граждан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избирательных объединений , избирательных комиссий  и органов государственной власти по регистрации кандидатов , проведению предвыборной агитации , голосованию и подведению его итогов.</w:t>
      </w:r>
    </w:p>
    <w:p w:rsidR="0022479C" w:rsidRPr="00636923" w:rsidRDefault="0022479C" w:rsidP="0022479C">
      <w:pPr>
        <w:pStyle w:val="a3"/>
        <w:numPr>
          <w:ilvl w:val="0"/>
          <w:numId w:val="8"/>
        </w:numPr>
        <w:ind w:left="-709" w:hanging="22"/>
        <w:rPr>
          <w:sz w:val="24"/>
          <w:szCs w:val="24"/>
        </w:rPr>
      </w:pPr>
      <w:r>
        <w:rPr>
          <w:sz w:val="24"/>
          <w:szCs w:val="24"/>
        </w:rPr>
        <w:t>Территория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 которой непосредственно  гражданами РФ  избираются  депутат, выборное должностное лицо.</w:t>
      </w:r>
    </w:p>
    <w:p w:rsidR="0022479C" w:rsidRDefault="0022479C" w:rsidP="0022479C">
      <w:pPr>
        <w:pStyle w:val="a3"/>
        <w:ind w:left="-709" w:hanging="22"/>
        <w:rPr>
          <w:sz w:val="24"/>
          <w:szCs w:val="24"/>
        </w:rPr>
      </w:pPr>
    </w:p>
    <w:p w:rsidR="0022479C" w:rsidRDefault="0022479C" w:rsidP="002247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Ключевое слово:</w:t>
      </w:r>
    </w:p>
    <w:p w:rsidR="0022479C" w:rsidRDefault="0022479C" w:rsidP="0022479C">
      <w:pPr>
        <w:rPr>
          <w:b/>
          <w:sz w:val="28"/>
          <w:szCs w:val="28"/>
        </w:rPr>
      </w:pPr>
    </w:p>
    <w:p w:rsidR="0022479C" w:rsidRDefault="0022479C" w:rsidP="0022479C">
      <w:pPr>
        <w:rPr>
          <w:b/>
          <w:sz w:val="28"/>
          <w:szCs w:val="28"/>
        </w:rPr>
      </w:pPr>
    </w:p>
    <w:p w:rsidR="00967158" w:rsidRDefault="00967158"/>
    <w:sectPr w:rsidR="00967158" w:rsidSect="0096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D57"/>
    <w:multiLevelType w:val="hybridMultilevel"/>
    <w:tmpl w:val="F3F8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0235"/>
    <w:multiLevelType w:val="hybridMultilevel"/>
    <w:tmpl w:val="B0A407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365EAF"/>
    <w:multiLevelType w:val="hybridMultilevel"/>
    <w:tmpl w:val="B0A407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1E3606"/>
    <w:multiLevelType w:val="hybridMultilevel"/>
    <w:tmpl w:val="7158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F5B37"/>
    <w:multiLevelType w:val="hybridMultilevel"/>
    <w:tmpl w:val="0E8EA6C4"/>
    <w:lvl w:ilvl="0" w:tplc="1616C60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EA1B3D"/>
    <w:multiLevelType w:val="hybridMultilevel"/>
    <w:tmpl w:val="1A9080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33991"/>
    <w:multiLevelType w:val="hybridMultilevel"/>
    <w:tmpl w:val="5EB4A04C"/>
    <w:lvl w:ilvl="0" w:tplc="FE0484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3C257C"/>
    <w:multiLevelType w:val="hybridMultilevel"/>
    <w:tmpl w:val="59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A2095C"/>
    <w:multiLevelType w:val="hybridMultilevel"/>
    <w:tmpl w:val="F3F8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22479C"/>
    <w:rsid w:val="00063F6A"/>
    <w:rsid w:val="002231EE"/>
    <w:rsid w:val="0022479C"/>
    <w:rsid w:val="00673E5D"/>
    <w:rsid w:val="00967158"/>
    <w:rsid w:val="00F3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9C"/>
    <w:pPr>
      <w:ind w:left="720"/>
      <w:contextualSpacing/>
    </w:pPr>
  </w:style>
  <w:style w:type="character" w:customStyle="1" w:styleId="apple-converted-space">
    <w:name w:val="apple-converted-space"/>
    <w:basedOn w:val="a0"/>
    <w:rsid w:val="0022479C"/>
  </w:style>
  <w:style w:type="paragraph" w:customStyle="1" w:styleId="c0">
    <w:name w:val="c0"/>
    <w:basedOn w:val="a"/>
    <w:rsid w:val="0022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79C"/>
  </w:style>
  <w:style w:type="table" w:styleId="a4">
    <w:name w:val="Table Grid"/>
    <w:basedOn w:val="a1"/>
    <w:uiPriority w:val="59"/>
    <w:rsid w:val="00224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1179</Words>
  <Characters>6721</Characters>
  <Application>Microsoft Office Word</Application>
  <DocSecurity>0</DocSecurity>
  <Lines>56</Lines>
  <Paragraphs>15</Paragraphs>
  <ScaleCrop>false</ScaleCrop>
  <Company>СОШ с.Бисерово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2014-08-29T08:06:00Z</dcterms:created>
  <dcterms:modified xsi:type="dcterms:W3CDTF">2014-08-29T08:09:00Z</dcterms:modified>
</cp:coreProperties>
</file>