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47" w:rsidRPr="00AA6C47" w:rsidRDefault="00AA6C47" w:rsidP="00AA6C47">
      <w:pPr>
        <w:pStyle w:val="c9"/>
        <w:rPr>
          <w:b/>
        </w:rPr>
      </w:pPr>
      <w:r w:rsidRPr="00AA6C47">
        <w:rPr>
          <w:rStyle w:val="c0"/>
          <w:b/>
        </w:rPr>
        <w:t>Содержательная структура индивидуального образовательного маршрута</w:t>
      </w:r>
      <w:r w:rsidR="00D52EAB">
        <w:rPr>
          <w:rStyle w:val="c0"/>
          <w:b/>
        </w:rPr>
        <w:t xml:space="preserve"> 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Она основана на выборе учебных модулей, включаемых в образовательный маршрут. </w:t>
      </w:r>
    </w:p>
    <w:p w:rsidR="00AA6C47" w:rsidRDefault="00AA6C47" w:rsidP="00AA6C47">
      <w:pPr>
        <w:numPr>
          <w:ilvl w:val="0"/>
          <w:numId w:val="3"/>
        </w:numPr>
        <w:spacing w:line="180" w:lineRule="atLeast"/>
        <w:contextualSpacing/>
      </w:pPr>
      <w:r>
        <w:rPr>
          <w:rStyle w:val="c2"/>
        </w:rPr>
        <w:t xml:space="preserve">Фиксируются обязательные модули, то есть модули, предполагающие учебные занятия, входящие в инвариантную часть образования. </w:t>
      </w:r>
    </w:p>
    <w:p w:rsidR="00AA6C47" w:rsidRDefault="00AA6C47" w:rsidP="00AA6C47">
      <w:pPr>
        <w:numPr>
          <w:ilvl w:val="0"/>
          <w:numId w:val="3"/>
        </w:numPr>
        <w:spacing w:line="180" w:lineRule="atLeast"/>
        <w:contextualSpacing/>
      </w:pPr>
      <w:r>
        <w:rPr>
          <w:rStyle w:val="c2"/>
        </w:rPr>
        <w:t xml:space="preserve">Определяются модули по выбору ученика, входящие в обязательную для выполнения часть индивидуального образовательного маршрута. </w:t>
      </w:r>
    </w:p>
    <w:p w:rsidR="00AA6C47" w:rsidRDefault="00AA6C47" w:rsidP="00AA6C47">
      <w:pPr>
        <w:numPr>
          <w:ilvl w:val="0"/>
          <w:numId w:val="3"/>
        </w:numPr>
        <w:spacing w:line="180" w:lineRule="atLeast"/>
        <w:contextualSpacing/>
      </w:pPr>
      <w:r>
        <w:rPr>
          <w:rStyle w:val="c2"/>
        </w:rPr>
        <w:t>Выбираются факультативные модули.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Эта структура соответствует трем общепринятым видам учебных занятий – обязательным занятиям, составляющим инвариантную часть образования, обязательным занятиям по выбору учащегося и факультативным занятиям. 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Соотношение между тремя видами учебных занятий (тремя видами учебных модулей) определяется стандартным образом. Каждый модуль при его построении обладает определенным числом баллов – числом часов учебной программы, покрываемых модулем (оно, разумеется, может не совпадать с объемом времени, отводимым индивидуальным учебным планом на выполнение модуля). С другой стороны, выбранный общий учебный план регламентирует распределение часов (в расчете на полугодие) между тремя видами учебных занятий. Тем самым суммы баллов, приписанных модулям трех различных видов, должны укладываться в рамки распределения, предписанного общим учебным планом. 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0"/>
        </w:rPr>
        <w:t>Контролирующая структура индивидуального образовательного маршрута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В эту структуру входят контрольные точки соприкосновения ученика со школой. Они могут быть подразделены следующим образом. </w:t>
      </w:r>
    </w:p>
    <w:p w:rsidR="00AA6C47" w:rsidRDefault="00AA6C47" w:rsidP="00AA6C47">
      <w:pPr>
        <w:numPr>
          <w:ilvl w:val="0"/>
          <w:numId w:val="4"/>
        </w:numPr>
        <w:spacing w:line="180" w:lineRule="atLeast"/>
        <w:contextualSpacing/>
      </w:pPr>
      <w:r>
        <w:rPr>
          <w:rStyle w:val="c2"/>
        </w:rPr>
        <w:t xml:space="preserve">Текущий контроль, подразумевающий выдачу учебных заданий, регулярные встречи с </w:t>
      </w:r>
      <w:proofErr w:type="spellStart"/>
      <w:r>
        <w:rPr>
          <w:rStyle w:val="c2"/>
        </w:rPr>
        <w:t>тьютором</w:t>
      </w:r>
      <w:proofErr w:type="spellEnd"/>
      <w:r>
        <w:rPr>
          <w:rStyle w:val="c2"/>
        </w:rPr>
        <w:t xml:space="preserve"> (классным руководителем), посещение консультаций и т.п. </w:t>
      </w:r>
    </w:p>
    <w:p w:rsidR="00AA6C47" w:rsidRDefault="00AA6C47" w:rsidP="00AA6C47">
      <w:pPr>
        <w:numPr>
          <w:ilvl w:val="0"/>
          <w:numId w:val="4"/>
        </w:numPr>
        <w:spacing w:line="180" w:lineRule="atLeast"/>
        <w:contextualSpacing/>
      </w:pPr>
      <w:r>
        <w:rPr>
          <w:rStyle w:val="c2"/>
        </w:rPr>
        <w:t xml:space="preserve">Отчетность по выполнению учебных модулей. </w:t>
      </w:r>
    </w:p>
    <w:p w:rsidR="00AA6C47" w:rsidRDefault="00AA6C47" w:rsidP="00AA6C47">
      <w:pPr>
        <w:numPr>
          <w:ilvl w:val="0"/>
          <w:numId w:val="4"/>
        </w:numPr>
        <w:spacing w:line="180" w:lineRule="atLeast"/>
        <w:contextualSpacing/>
      </w:pPr>
      <w:r>
        <w:rPr>
          <w:rStyle w:val="c2"/>
        </w:rPr>
        <w:t>Итоговая аттестация достижений.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Все три структуры индивидуального образовательного маршрута могут быть отражены в одном документе – временном графике. 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0"/>
        </w:rPr>
        <w:t>Корректировка индивидуального образовательного маршрута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В ходе выполнения индивидуального образовательного маршрута может возникнуть необходимость его корректировки. Она производится </w:t>
      </w:r>
      <w:proofErr w:type="spellStart"/>
      <w:r>
        <w:rPr>
          <w:rStyle w:val="c2"/>
        </w:rPr>
        <w:t>тьютором</w:t>
      </w:r>
      <w:proofErr w:type="spellEnd"/>
      <w:r>
        <w:rPr>
          <w:rStyle w:val="c2"/>
        </w:rPr>
        <w:t xml:space="preserve"> (классным руководителем) и доводится до сведения администрации школы и родителей. В случае, когда корректировка затрагивает существенные черты образовательного маршрута (отказ от выполнения модулей, затрагивающих инвариантную часть образования, существенное перераспределение учебного времени и т.п.), она должна утверждаться администрацией школы и согласовываться с родителями. 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>8. Организационно-педагогические условия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Переход ученика на индивидуальную образовательную программу происходит по правилам, которые устанавливает учебное заведение. При этом правила должны предусматривать: </w:t>
      </w:r>
    </w:p>
    <w:p w:rsidR="00AA6C47" w:rsidRDefault="00AA6C47" w:rsidP="00AA6C47">
      <w:pPr>
        <w:numPr>
          <w:ilvl w:val="0"/>
          <w:numId w:val="5"/>
        </w:numPr>
        <w:spacing w:line="180" w:lineRule="atLeast"/>
        <w:contextualSpacing/>
      </w:pPr>
      <w:r>
        <w:rPr>
          <w:rStyle w:val="c2"/>
        </w:rPr>
        <w:t xml:space="preserve">оценку педагогическим коллективом готовности ученика к переходу на индивидуальную программу; </w:t>
      </w:r>
    </w:p>
    <w:p w:rsidR="00AA6C47" w:rsidRDefault="00AA6C47" w:rsidP="00AA6C47">
      <w:pPr>
        <w:numPr>
          <w:ilvl w:val="0"/>
          <w:numId w:val="5"/>
        </w:numPr>
        <w:spacing w:line="180" w:lineRule="atLeast"/>
        <w:contextualSpacing/>
      </w:pPr>
      <w:r>
        <w:rPr>
          <w:rStyle w:val="c2"/>
        </w:rPr>
        <w:t xml:space="preserve">желание ученика перейти на </w:t>
      </w:r>
      <w:proofErr w:type="gramStart"/>
      <w:r>
        <w:rPr>
          <w:rStyle w:val="c2"/>
        </w:rPr>
        <w:t>обучение по</w:t>
      </w:r>
      <w:proofErr w:type="gramEnd"/>
      <w:r>
        <w:rPr>
          <w:rStyle w:val="c2"/>
        </w:rPr>
        <w:t xml:space="preserve"> индивидуальной программе и осознание им ответственности принимаемого решения; </w:t>
      </w:r>
    </w:p>
    <w:p w:rsidR="00AA6C47" w:rsidRDefault="00AA6C47" w:rsidP="00AA6C47">
      <w:pPr>
        <w:numPr>
          <w:ilvl w:val="0"/>
          <w:numId w:val="5"/>
        </w:numPr>
        <w:spacing w:line="180" w:lineRule="atLeast"/>
        <w:contextualSpacing/>
      </w:pPr>
      <w:r>
        <w:rPr>
          <w:rStyle w:val="c2"/>
        </w:rPr>
        <w:t>согласие родителей.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Индивидуальная образовательная программа реализуется различными способами: </w:t>
      </w:r>
    </w:p>
    <w:p w:rsidR="00AA6C47" w:rsidRDefault="00AA6C47" w:rsidP="00AA6C47">
      <w:pPr>
        <w:numPr>
          <w:ilvl w:val="0"/>
          <w:numId w:val="6"/>
        </w:numPr>
        <w:spacing w:line="180" w:lineRule="atLeast"/>
        <w:contextualSpacing/>
      </w:pPr>
      <w:r>
        <w:rPr>
          <w:rStyle w:val="c2"/>
        </w:rPr>
        <w:t xml:space="preserve">Занятие в классе. Образовательный маршрут может предполагать изучение одного или нескольких модулей по обычной классно-урочной системе. Наряду с посещением уроков по выбранной теме (модулю) в своем классе, может быть организовано классное обучение в другом классе своей или другой школы. </w:t>
      </w:r>
    </w:p>
    <w:p w:rsidR="00AA6C47" w:rsidRDefault="00AA6C47" w:rsidP="00AA6C47">
      <w:pPr>
        <w:numPr>
          <w:ilvl w:val="0"/>
          <w:numId w:val="6"/>
        </w:numPr>
        <w:spacing w:line="180" w:lineRule="atLeast"/>
        <w:contextualSpacing/>
      </w:pPr>
      <w:r>
        <w:rPr>
          <w:rStyle w:val="c2"/>
        </w:rPr>
        <w:lastRenderedPageBreak/>
        <w:t xml:space="preserve">Групповые занятия. Для группы учащихся, перешедших на индивидуальное обучение, может быть организовано групповое выполнение отдельного модуля. </w:t>
      </w:r>
    </w:p>
    <w:p w:rsidR="00AA6C47" w:rsidRDefault="00AA6C47" w:rsidP="00AA6C47">
      <w:pPr>
        <w:numPr>
          <w:ilvl w:val="0"/>
          <w:numId w:val="6"/>
        </w:numPr>
        <w:spacing w:line="180" w:lineRule="atLeast"/>
        <w:contextualSpacing/>
      </w:pPr>
      <w:r>
        <w:rPr>
          <w:rStyle w:val="c2"/>
        </w:rPr>
        <w:t xml:space="preserve">Самостоятельное изучение. Являясь основной формой индивидуального обучения, оно может предполагать различный уровень самостоятельности. Для него характерны консультации, которые получает ученик в процессе выполнения заданий. </w:t>
      </w:r>
    </w:p>
    <w:p w:rsidR="00AA6C47" w:rsidRDefault="00AA6C47" w:rsidP="00AA6C47">
      <w:pPr>
        <w:numPr>
          <w:ilvl w:val="0"/>
          <w:numId w:val="6"/>
        </w:numPr>
        <w:spacing w:line="180" w:lineRule="atLeast"/>
        <w:contextualSpacing/>
      </w:pPr>
      <w:r>
        <w:rPr>
          <w:rStyle w:val="c2"/>
        </w:rPr>
        <w:t>Практика. Важной формой организации индивидуального обучения является практика, которая может проходить в различных организациях и учреждениях культуры, науки, образования, государственном и частном секторе экономики.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В раздел практики мы отнесем и многочисленные формы кружковых занятий, организуемых как на базе школы, так и вне ее. 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Обеспечивает индивидуальное обучение, несет персональную ответственность за организацию и ход этого обучения </w:t>
      </w:r>
      <w:proofErr w:type="spellStart"/>
      <w:r>
        <w:rPr>
          <w:rStyle w:val="c2"/>
        </w:rPr>
        <w:t>тьютор</w:t>
      </w:r>
      <w:proofErr w:type="spellEnd"/>
      <w:r>
        <w:rPr>
          <w:rStyle w:val="c2"/>
        </w:rPr>
        <w:t xml:space="preserve">, в обязанности которого входят: </w:t>
      </w:r>
    </w:p>
    <w:p w:rsidR="00AA6C47" w:rsidRDefault="00AA6C47" w:rsidP="00AA6C47">
      <w:pPr>
        <w:numPr>
          <w:ilvl w:val="0"/>
          <w:numId w:val="7"/>
        </w:numPr>
        <w:spacing w:line="180" w:lineRule="atLeast"/>
        <w:contextualSpacing/>
      </w:pPr>
      <w:r>
        <w:rPr>
          <w:rStyle w:val="c2"/>
        </w:rPr>
        <w:t xml:space="preserve">оценка готовности ученика к переходу на индивидуальное обучение; </w:t>
      </w:r>
    </w:p>
    <w:p w:rsidR="00AA6C47" w:rsidRDefault="00AA6C47" w:rsidP="00AA6C47">
      <w:pPr>
        <w:numPr>
          <w:ilvl w:val="0"/>
          <w:numId w:val="7"/>
        </w:numPr>
        <w:spacing w:line="180" w:lineRule="atLeast"/>
        <w:contextualSpacing/>
      </w:pPr>
      <w:r>
        <w:rPr>
          <w:rStyle w:val="c2"/>
        </w:rPr>
        <w:t xml:space="preserve">выбор совместно с учеником индивидуального образовательного маршрута; </w:t>
      </w:r>
    </w:p>
    <w:p w:rsidR="00AA6C47" w:rsidRDefault="00AA6C47" w:rsidP="00AA6C47">
      <w:pPr>
        <w:numPr>
          <w:ilvl w:val="0"/>
          <w:numId w:val="7"/>
        </w:numPr>
        <w:spacing w:line="180" w:lineRule="atLeast"/>
        <w:contextualSpacing/>
      </w:pPr>
      <w:r>
        <w:rPr>
          <w:rStyle w:val="c2"/>
        </w:rPr>
        <w:t xml:space="preserve">контакты с местами прохождения практики (местами выполнения учебных модулей, расположенных вне школы); </w:t>
      </w:r>
    </w:p>
    <w:p w:rsidR="00AA6C47" w:rsidRDefault="00AA6C47" w:rsidP="00AA6C47">
      <w:pPr>
        <w:numPr>
          <w:ilvl w:val="0"/>
          <w:numId w:val="7"/>
        </w:numPr>
        <w:spacing w:line="180" w:lineRule="atLeast"/>
        <w:contextualSpacing/>
      </w:pPr>
      <w:r>
        <w:rPr>
          <w:rStyle w:val="c2"/>
        </w:rPr>
        <w:t xml:space="preserve">регулярные встречи с учеником, обсуждение прохождения индивидуального образовательного маршрута (рекомендуется выделить для таких встреч один час в неделю); </w:t>
      </w:r>
    </w:p>
    <w:p w:rsidR="00AA6C47" w:rsidRDefault="00AA6C47" w:rsidP="00AA6C47">
      <w:pPr>
        <w:numPr>
          <w:ilvl w:val="0"/>
          <w:numId w:val="7"/>
        </w:numPr>
        <w:spacing w:line="180" w:lineRule="atLeast"/>
        <w:contextualSpacing/>
      </w:pPr>
      <w:r>
        <w:rPr>
          <w:rStyle w:val="c2"/>
        </w:rPr>
        <w:t xml:space="preserve">корректировка образовательного маршрута; </w:t>
      </w:r>
    </w:p>
    <w:p w:rsidR="00AA6C47" w:rsidRDefault="00AA6C47" w:rsidP="00AA6C47">
      <w:pPr>
        <w:numPr>
          <w:ilvl w:val="0"/>
          <w:numId w:val="7"/>
        </w:numPr>
        <w:spacing w:line="180" w:lineRule="atLeast"/>
        <w:contextualSpacing/>
      </w:pPr>
      <w:r>
        <w:rPr>
          <w:rStyle w:val="c2"/>
        </w:rPr>
        <w:t xml:space="preserve">контакты с родителями ученика; </w:t>
      </w:r>
    </w:p>
    <w:p w:rsidR="00AA6C47" w:rsidRDefault="00AA6C47" w:rsidP="00AA6C47">
      <w:pPr>
        <w:numPr>
          <w:ilvl w:val="0"/>
          <w:numId w:val="7"/>
        </w:numPr>
        <w:spacing w:line="180" w:lineRule="atLeast"/>
        <w:contextualSpacing/>
      </w:pPr>
      <w:r>
        <w:rPr>
          <w:rStyle w:val="c2"/>
        </w:rPr>
        <w:t>оформление результатов аттестации ученика (внесение оценок и другой информации о достижениях в школьную документацию).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Использование школой программ индивидуального обучения предполагает наличие в ней организационно-педагогических условий, обеспечивающих высокое качество индивидуальной подготовки. 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К их числу можно отнести: </w:t>
      </w:r>
    </w:p>
    <w:p w:rsidR="00AA6C47" w:rsidRDefault="00AA6C47" w:rsidP="00AA6C47">
      <w:pPr>
        <w:numPr>
          <w:ilvl w:val="0"/>
          <w:numId w:val="8"/>
        </w:numPr>
        <w:spacing w:line="180" w:lineRule="atLeast"/>
        <w:contextualSpacing/>
      </w:pPr>
      <w:r>
        <w:rPr>
          <w:rStyle w:val="c2"/>
        </w:rPr>
        <w:t xml:space="preserve">наличие </w:t>
      </w:r>
      <w:proofErr w:type="gramStart"/>
      <w:r>
        <w:rPr>
          <w:rStyle w:val="c2"/>
        </w:rPr>
        <w:t>психологической</w:t>
      </w:r>
      <w:proofErr w:type="gramEnd"/>
      <w:r>
        <w:rPr>
          <w:rStyle w:val="c2"/>
        </w:rPr>
        <w:t xml:space="preserve"> и </w:t>
      </w:r>
      <w:proofErr w:type="spellStart"/>
      <w:r>
        <w:rPr>
          <w:rStyle w:val="c2"/>
        </w:rPr>
        <w:t>валеологической</w:t>
      </w:r>
      <w:proofErr w:type="spellEnd"/>
      <w:r>
        <w:rPr>
          <w:rStyle w:val="c2"/>
        </w:rPr>
        <w:t xml:space="preserve"> служб, позволяющих принимать грамотные и взвешенные решения относительно условий обучения отдельных учеников; </w:t>
      </w:r>
    </w:p>
    <w:p w:rsidR="00AA6C47" w:rsidRDefault="00AA6C47" w:rsidP="00AA6C47">
      <w:pPr>
        <w:numPr>
          <w:ilvl w:val="0"/>
          <w:numId w:val="8"/>
        </w:numPr>
        <w:spacing w:line="180" w:lineRule="atLeast"/>
        <w:contextualSpacing/>
      </w:pPr>
      <w:r>
        <w:rPr>
          <w:rStyle w:val="c2"/>
        </w:rPr>
        <w:t xml:space="preserve">широкий спектр реализуемых образовательных программ, позволяющий создавать учебные модули с учетом индивидуальных особенностей учащегося; </w:t>
      </w:r>
    </w:p>
    <w:p w:rsidR="00AA6C47" w:rsidRDefault="00AA6C47" w:rsidP="00AA6C47">
      <w:pPr>
        <w:numPr>
          <w:ilvl w:val="0"/>
          <w:numId w:val="8"/>
        </w:numPr>
        <w:spacing w:line="180" w:lineRule="atLeast"/>
        <w:contextualSpacing/>
      </w:pPr>
      <w:r>
        <w:rPr>
          <w:rStyle w:val="c2"/>
        </w:rPr>
        <w:t xml:space="preserve">наличие шефских и иных связей с предприятиями города, обеспечивающих индивидуальное использование образовательных ресурсов вне школы; </w:t>
      </w:r>
    </w:p>
    <w:p w:rsidR="00AA6C47" w:rsidRDefault="00AA6C47" w:rsidP="00AA6C47">
      <w:pPr>
        <w:numPr>
          <w:ilvl w:val="0"/>
          <w:numId w:val="8"/>
        </w:numPr>
        <w:spacing w:line="180" w:lineRule="atLeast"/>
        <w:contextualSpacing/>
      </w:pPr>
      <w:r>
        <w:rPr>
          <w:rStyle w:val="c2"/>
        </w:rPr>
        <w:t>техническая оснащенность школы, внедрение новых информационных технологий.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>9. Аттестация достижений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 xml:space="preserve">Использование сложившейся системы аттестации ученика, занимающегося по индивидуальной программе, имеет некоторые особенности. </w:t>
      </w:r>
    </w:p>
    <w:p w:rsidR="00AA6C47" w:rsidRDefault="00AA6C47" w:rsidP="00AA6C47">
      <w:pPr>
        <w:numPr>
          <w:ilvl w:val="0"/>
          <w:numId w:val="9"/>
        </w:numPr>
        <w:spacing w:line="180" w:lineRule="atLeast"/>
        <w:contextualSpacing/>
      </w:pPr>
      <w:r>
        <w:rPr>
          <w:rStyle w:val="c2"/>
        </w:rPr>
        <w:t xml:space="preserve">Текущий контроль. Ведущее место здесь занимает еженедельная оценка </w:t>
      </w:r>
      <w:proofErr w:type="spellStart"/>
      <w:r>
        <w:rPr>
          <w:rStyle w:val="c2"/>
        </w:rPr>
        <w:t>тьютором</w:t>
      </w:r>
      <w:proofErr w:type="spellEnd"/>
      <w:r>
        <w:rPr>
          <w:rStyle w:val="c2"/>
        </w:rPr>
        <w:t xml:space="preserve"> успешности прохождения индивидуального маршрута. </w:t>
      </w:r>
    </w:p>
    <w:p w:rsidR="00AA6C47" w:rsidRDefault="00AA6C47" w:rsidP="00AA6C47">
      <w:pPr>
        <w:numPr>
          <w:ilvl w:val="0"/>
          <w:numId w:val="9"/>
        </w:numPr>
        <w:spacing w:line="180" w:lineRule="atLeast"/>
        <w:contextualSpacing/>
      </w:pPr>
      <w:r>
        <w:rPr>
          <w:rStyle w:val="c2"/>
        </w:rPr>
        <w:t xml:space="preserve">Самоконтроль и самооценка. Умелая организация самоконтроля и самооценки учащегося (например, с помощью специальной системы анкетирования) не только позволяет проверить его успехи, но и развивает индивидуальные черты личности. </w:t>
      </w:r>
    </w:p>
    <w:p w:rsidR="00AA6C47" w:rsidRDefault="00AA6C47" w:rsidP="00AA6C47">
      <w:pPr>
        <w:numPr>
          <w:ilvl w:val="0"/>
          <w:numId w:val="9"/>
        </w:numPr>
        <w:spacing w:line="180" w:lineRule="atLeast"/>
        <w:contextualSpacing/>
      </w:pPr>
      <w:r>
        <w:rPr>
          <w:rStyle w:val="c2"/>
        </w:rPr>
        <w:t xml:space="preserve">Нацеленность на результат при обучении с помощью системы учебных модулей. Результату желательно придать конкретный вид: зачет (с указанием формы его проведения), реферат (с указанием примерного объема), отчет о практике, выступление на кружке, изготовление конкретного изделия (с теоретическим описанием или рефератом), компьютерное тестирование и т.п. </w:t>
      </w:r>
    </w:p>
    <w:p w:rsidR="00AA6C47" w:rsidRDefault="00AA6C47" w:rsidP="00AA6C47">
      <w:pPr>
        <w:numPr>
          <w:ilvl w:val="0"/>
          <w:numId w:val="9"/>
        </w:numPr>
        <w:spacing w:line="180" w:lineRule="atLeast"/>
        <w:contextualSpacing/>
      </w:pPr>
      <w:r>
        <w:rPr>
          <w:rStyle w:val="c2"/>
        </w:rPr>
        <w:t xml:space="preserve">Кредитная система. Эта система получила в последнее время широкое распространение в различных сферах обучения. Ее смысл состоит в том, что каждый фрагмент обучения (учебный модуль) имеет заранее заданный вес (число </w:t>
      </w:r>
      <w:r>
        <w:rPr>
          <w:rStyle w:val="c2"/>
        </w:rPr>
        <w:lastRenderedPageBreak/>
        <w:t xml:space="preserve">баллов). Обучение считается успешным при достижении определенной суммы баллов (предполагается, что </w:t>
      </w:r>
      <w:proofErr w:type="gramStart"/>
      <w:r>
        <w:rPr>
          <w:rStyle w:val="c2"/>
        </w:rPr>
        <w:t>обучаемый</w:t>
      </w:r>
      <w:proofErr w:type="gramEnd"/>
      <w:r>
        <w:rPr>
          <w:rStyle w:val="c2"/>
        </w:rPr>
        <w:t xml:space="preserve"> имеет некоторую свободу в выборе модулей). При этом кредитная система обычно бывает </w:t>
      </w:r>
      <w:proofErr w:type="spellStart"/>
      <w:r>
        <w:rPr>
          <w:rStyle w:val="c2"/>
        </w:rPr>
        <w:t>неодномерной</w:t>
      </w:r>
      <w:proofErr w:type="spellEnd"/>
      <w:r>
        <w:rPr>
          <w:rStyle w:val="c2"/>
        </w:rPr>
        <w:t xml:space="preserve"> – модулю предписывается не только вес, но и принадлежность к определенному предмету (скажем, изучение литературы или производственная практика). Успешность обучения предполагает не просто суммарный набор числа баллов, но и достижение определенного порога по отдельным направлениям (скажем, набрать не менее 100 баллов, причем из них не менее 20 – по истории, не менее 15 –за практику и т.д.).</w:t>
      </w:r>
      <w:r>
        <w:br/>
      </w:r>
      <w:r>
        <w:rPr>
          <w:rStyle w:val="c2"/>
        </w:rPr>
        <w:t xml:space="preserve">По желанию школы кредитная система может применяться в предлагаемой программе индивидуального обучения, так как каждый учебный модуль имеет заранее заданный вес (число часов учебной программы). Применение кредитной системы целесообразно в случае дробления программы на мелкие модули и при обеспечении достаточной свободы в выборе образовательного маршрута и гибкости в его корректировке. </w:t>
      </w:r>
    </w:p>
    <w:p w:rsidR="00AA6C47" w:rsidRDefault="00AA6C47" w:rsidP="00AA6C47">
      <w:pPr>
        <w:numPr>
          <w:ilvl w:val="0"/>
          <w:numId w:val="9"/>
        </w:numPr>
        <w:spacing w:line="180" w:lineRule="atLeast"/>
        <w:contextualSpacing/>
      </w:pPr>
      <w:r>
        <w:rPr>
          <w:rStyle w:val="c2"/>
        </w:rPr>
        <w:t>Итоговая аттестация. По окончании срока индивидуального обучения используются все принятые школой формы итоговой аттестации. Выполнение отдельных модулей может предполагать оценку, даваемую вне стен школы (скажем, сдача экзамена или зачета в другом учебном заведении, при обучении экстерном или вне школы). Использование этой оценки при итоговой аттестации (внесение ее в аттестат зрелости) должно быть указано в договоре школы с внешним учреждением, являющимся базой для выполнения учащимся учебного модуля.</w:t>
      </w:r>
    </w:p>
    <w:p w:rsidR="00AA6C47" w:rsidRDefault="00AA6C47" w:rsidP="00AA6C47">
      <w:pPr>
        <w:pStyle w:val="c9"/>
        <w:spacing w:before="0" w:beforeAutospacing="0" w:after="0" w:afterAutospacing="0" w:line="180" w:lineRule="atLeast"/>
        <w:contextualSpacing/>
      </w:pPr>
      <w:r>
        <w:rPr>
          <w:rStyle w:val="c2"/>
        </w:rPr>
        <w:t>Если срок индивидуального обучения не совпадает со сроком окончания школы, то одним из результатов итоговой аттестации должна быть рекомендация по использованию на следующем этапе обучения той или иной образовательной программы.</w:t>
      </w:r>
    </w:p>
    <w:p w:rsidR="00AA6C47" w:rsidRDefault="00AA6C47" w:rsidP="004635EC">
      <w:pPr>
        <w:pStyle w:val="1"/>
        <w:jc w:val="center"/>
        <w:rPr>
          <w:sz w:val="24"/>
          <w:szCs w:val="24"/>
        </w:rPr>
      </w:pPr>
    </w:p>
    <w:p w:rsidR="004635EC" w:rsidRPr="00AF0EB5" w:rsidRDefault="004635EC" w:rsidP="004635EC">
      <w:pPr>
        <w:pStyle w:val="1"/>
        <w:jc w:val="center"/>
        <w:rPr>
          <w:sz w:val="24"/>
          <w:szCs w:val="24"/>
        </w:rPr>
      </w:pPr>
      <w:r w:rsidRPr="00AF0EB5">
        <w:rPr>
          <w:sz w:val="24"/>
          <w:szCs w:val="24"/>
        </w:rPr>
        <w:t>Индивидуальный образовательный маршрут по русскому языку.</w:t>
      </w:r>
    </w:p>
    <w:p w:rsidR="004635EC" w:rsidRPr="00AF0EB5" w:rsidRDefault="004635EC" w:rsidP="004635EC">
      <w:pPr>
        <w:rPr>
          <w:b/>
        </w:rPr>
      </w:pPr>
      <w:r w:rsidRPr="00AF0EB5">
        <w:rPr>
          <w:b/>
        </w:rPr>
        <w:t>Ученика (</w:t>
      </w:r>
      <w:proofErr w:type="spellStart"/>
      <w:r w:rsidRPr="00AF0EB5">
        <w:rPr>
          <w:b/>
        </w:rPr>
        <w:t>цы</w:t>
      </w:r>
      <w:proofErr w:type="spellEnd"/>
      <w:r w:rsidRPr="00AF0EB5">
        <w:rPr>
          <w:b/>
        </w:rPr>
        <w:t>) -----------------------------------------------------------------------</w:t>
      </w:r>
    </w:p>
    <w:p w:rsidR="004635EC" w:rsidRPr="00AF0EB5" w:rsidRDefault="004635EC" w:rsidP="004635EC">
      <w:r w:rsidRPr="00AF0EB5">
        <w:rPr>
          <w:b/>
        </w:rPr>
        <w:t>Класса -</w:t>
      </w:r>
      <w:r w:rsidRPr="00AF0EB5">
        <w:t>------------------------------------------------------------------------------</w:t>
      </w:r>
    </w:p>
    <w:p w:rsidR="004635EC" w:rsidRPr="00AF0EB5" w:rsidRDefault="004635EC" w:rsidP="004635EC">
      <w:r w:rsidRPr="00AF0EB5">
        <w:rPr>
          <w:b/>
        </w:rPr>
        <w:t>Раздел изучения (модуль)</w:t>
      </w:r>
      <w:r w:rsidRPr="00AF0EB5">
        <w:t xml:space="preserve"> – « Словосочетание. Предложение».</w:t>
      </w:r>
    </w:p>
    <w:p w:rsidR="004635EC" w:rsidRPr="00AF0EB5" w:rsidRDefault="004635EC" w:rsidP="004635EC">
      <w:r w:rsidRPr="00AF0EB5">
        <w:rPr>
          <w:b/>
        </w:rPr>
        <w:t>Время исполнения</w:t>
      </w:r>
      <w:r w:rsidR="00D52EAB">
        <w:t>: 20. 09. 10 – 30.10.13</w:t>
      </w:r>
      <w:bookmarkStart w:id="0" w:name="_GoBack"/>
      <w:bookmarkEnd w:id="0"/>
      <w:r w:rsidRPr="00AF0EB5">
        <w:t>.</w:t>
      </w:r>
    </w:p>
    <w:p w:rsidR="004635EC" w:rsidRPr="00AF0EB5" w:rsidRDefault="004635EC" w:rsidP="004635EC">
      <w:r w:rsidRPr="00AF0EB5">
        <w:rPr>
          <w:b/>
        </w:rPr>
        <w:t>Отметка о выполнении</w:t>
      </w:r>
      <w:r w:rsidRPr="00AF0EB5">
        <w:t>- ------------------------------------------------------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123"/>
      </w:tblGrid>
      <w:tr w:rsidR="004635EC" w:rsidRPr="00AF0EB5" w:rsidTr="00BD659E">
        <w:tc>
          <w:tcPr>
            <w:tcW w:w="2448" w:type="dxa"/>
          </w:tcPr>
          <w:p w:rsidR="004635EC" w:rsidRPr="00AF0EB5" w:rsidRDefault="004635EC" w:rsidP="00BD659E">
            <w:pPr>
              <w:rPr>
                <w:b/>
              </w:rPr>
            </w:pPr>
            <w:r w:rsidRPr="00AF0EB5">
              <w:rPr>
                <w:b/>
              </w:rPr>
              <w:t>Модули</w:t>
            </w:r>
          </w:p>
        </w:tc>
        <w:tc>
          <w:tcPr>
            <w:tcW w:w="7123" w:type="dxa"/>
          </w:tcPr>
          <w:p w:rsidR="004635EC" w:rsidRPr="00AF0EB5" w:rsidRDefault="004635EC" w:rsidP="00BD659E">
            <w:pPr>
              <w:rPr>
                <w:b/>
              </w:rPr>
            </w:pPr>
            <w:r w:rsidRPr="00AF0EB5">
              <w:rPr>
                <w:b/>
              </w:rPr>
              <w:t>Виды самостоятельной работы</w:t>
            </w:r>
          </w:p>
        </w:tc>
      </w:tr>
      <w:tr w:rsidR="004635EC" w:rsidRPr="00AF0EB5" w:rsidTr="00BD659E">
        <w:tc>
          <w:tcPr>
            <w:tcW w:w="2448" w:type="dxa"/>
          </w:tcPr>
          <w:p w:rsidR="004635EC" w:rsidRPr="00AF0EB5" w:rsidRDefault="004635EC" w:rsidP="004635EC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F0EB5">
              <w:rPr>
                <w:b/>
                <w:sz w:val="24"/>
                <w:szCs w:val="24"/>
              </w:rPr>
              <w:t>Инвариантный</w:t>
            </w:r>
          </w:p>
          <w:p w:rsidR="004635EC" w:rsidRPr="00AF0EB5" w:rsidRDefault="004635EC" w:rsidP="00BD659E">
            <w:pPr>
              <w:pStyle w:val="11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AF0EB5">
              <w:rPr>
                <w:b/>
                <w:sz w:val="24"/>
                <w:szCs w:val="24"/>
              </w:rPr>
              <w:t xml:space="preserve"> ( обязательный) модуль</w:t>
            </w:r>
          </w:p>
        </w:tc>
        <w:tc>
          <w:tcPr>
            <w:tcW w:w="7123" w:type="dxa"/>
          </w:tcPr>
          <w:p w:rsidR="004635EC" w:rsidRPr="00AF0EB5" w:rsidRDefault="004635EC" w:rsidP="004635EC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F0EB5">
              <w:rPr>
                <w:sz w:val="24"/>
                <w:szCs w:val="24"/>
              </w:rPr>
              <w:t xml:space="preserve">Изучить теорию по теме </w:t>
            </w:r>
            <w:proofErr w:type="gramStart"/>
            <w:r w:rsidRPr="00AF0EB5">
              <w:rPr>
                <w:sz w:val="24"/>
                <w:szCs w:val="24"/>
              </w:rPr>
              <w:t xml:space="preserve">( </w:t>
            </w:r>
            <w:proofErr w:type="gramEnd"/>
            <w:r w:rsidRPr="00AF0EB5">
              <w:rPr>
                <w:sz w:val="24"/>
                <w:szCs w:val="24"/>
              </w:rPr>
              <w:t>параграфы</w:t>
            </w:r>
          </w:p>
          <w:p w:rsidR="004635EC" w:rsidRPr="00AF0EB5" w:rsidRDefault="004635EC" w:rsidP="004635EC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F0EB5">
              <w:rPr>
                <w:sz w:val="24"/>
                <w:szCs w:val="24"/>
              </w:rPr>
              <w:t>Выполнить упражнения:</w:t>
            </w:r>
          </w:p>
          <w:p w:rsidR="004635EC" w:rsidRPr="00AF0EB5" w:rsidRDefault="004635EC" w:rsidP="004635EC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F0EB5">
              <w:rPr>
                <w:sz w:val="24"/>
                <w:szCs w:val="24"/>
              </w:rPr>
              <w:t xml:space="preserve">Написать сочинение – миниатюру </w:t>
            </w:r>
            <w:proofErr w:type="gramStart"/>
            <w:r w:rsidRPr="00AF0EB5">
              <w:rPr>
                <w:sz w:val="24"/>
                <w:szCs w:val="24"/>
              </w:rPr>
              <w:t xml:space="preserve">( </w:t>
            </w:r>
            <w:proofErr w:type="gramEnd"/>
            <w:r w:rsidRPr="00AF0EB5">
              <w:rPr>
                <w:sz w:val="24"/>
                <w:szCs w:val="24"/>
              </w:rPr>
              <w:t>рассуждение): « Зачем нужно изучать русский язык?»</w:t>
            </w:r>
          </w:p>
          <w:p w:rsidR="004635EC" w:rsidRPr="00AF0EB5" w:rsidRDefault="004635EC" w:rsidP="004635EC"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F0EB5">
              <w:rPr>
                <w:sz w:val="24"/>
                <w:szCs w:val="24"/>
              </w:rPr>
              <w:t>Сделать зачетную работу.</w:t>
            </w:r>
          </w:p>
        </w:tc>
      </w:tr>
      <w:tr w:rsidR="004635EC" w:rsidRPr="00AF0EB5" w:rsidTr="00BD659E">
        <w:tc>
          <w:tcPr>
            <w:tcW w:w="2448" w:type="dxa"/>
          </w:tcPr>
          <w:p w:rsidR="004635EC" w:rsidRPr="00AF0EB5" w:rsidRDefault="004635EC" w:rsidP="00BD659E">
            <w:r w:rsidRPr="00AF0EB5">
              <w:t xml:space="preserve">       2</w:t>
            </w:r>
            <w:r w:rsidRPr="00AF0EB5">
              <w:rPr>
                <w:b/>
              </w:rPr>
              <w:t xml:space="preserve">.Вариативный модуль </w:t>
            </w:r>
            <w:proofErr w:type="gramStart"/>
            <w:r w:rsidRPr="00AF0EB5">
              <w:rPr>
                <w:b/>
              </w:rPr>
              <w:t xml:space="preserve">( </w:t>
            </w:r>
            <w:proofErr w:type="gramEnd"/>
            <w:r w:rsidRPr="00AF0EB5">
              <w:rPr>
                <w:b/>
              </w:rPr>
              <w:t>по выбору)</w:t>
            </w:r>
          </w:p>
        </w:tc>
        <w:tc>
          <w:tcPr>
            <w:tcW w:w="7123" w:type="dxa"/>
          </w:tcPr>
          <w:p w:rsidR="004635EC" w:rsidRPr="00AF0EB5" w:rsidRDefault="004635EC" w:rsidP="00BD659E">
            <w:r w:rsidRPr="00AF0EB5">
              <w:t xml:space="preserve">   1. Составить схему по темам « Способы связи слов в словосочетании» и « Предложение. Второстепенные члены предложения».</w:t>
            </w:r>
          </w:p>
          <w:p w:rsidR="004635EC" w:rsidRPr="00AF0EB5" w:rsidRDefault="004635EC" w:rsidP="00BD659E">
            <w:r w:rsidRPr="00AF0EB5">
              <w:t>2. Составить кр</w:t>
            </w:r>
            <w:r>
              <w:t xml:space="preserve">оссворд или тест в формате </w:t>
            </w:r>
            <w:r w:rsidRPr="00AF0EB5">
              <w:t>по теме « Предложение».</w:t>
            </w:r>
          </w:p>
          <w:p w:rsidR="004635EC" w:rsidRPr="00AF0EB5" w:rsidRDefault="004635EC" w:rsidP="00BD659E">
            <w:r w:rsidRPr="00AF0EB5">
              <w:t xml:space="preserve">3. Выпуск газеты или  листовки по темам « Словосочетание»  или « Предложение». </w:t>
            </w:r>
          </w:p>
          <w:p w:rsidR="004635EC" w:rsidRPr="00AF0EB5" w:rsidRDefault="004635EC" w:rsidP="00BD659E">
            <w:r w:rsidRPr="00AF0EB5">
              <w:t xml:space="preserve">4. Изготовление модели (макета) по теме « Словосочетание» или « Предложение» из подручного материала </w:t>
            </w:r>
            <w:proofErr w:type="gramStart"/>
            <w:r w:rsidRPr="00AF0EB5">
              <w:t xml:space="preserve">( </w:t>
            </w:r>
            <w:proofErr w:type="gramEnd"/>
            <w:r w:rsidRPr="00AF0EB5">
              <w:t xml:space="preserve">картона, дерева, пластика и т.п.). </w:t>
            </w:r>
          </w:p>
          <w:p w:rsidR="004635EC" w:rsidRPr="00AF0EB5" w:rsidRDefault="004635EC" w:rsidP="00BD659E">
            <w:r w:rsidRPr="00AF0EB5">
              <w:t>5. Написать сочинение « Учитель в твоей жизни»</w:t>
            </w:r>
            <w:proofErr w:type="gramStart"/>
            <w:r w:rsidRPr="00AF0EB5">
              <w:t xml:space="preserve"> .</w:t>
            </w:r>
            <w:proofErr w:type="gramEnd"/>
            <w:r w:rsidRPr="00AF0EB5">
              <w:t xml:space="preserve">                                                                                </w:t>
            </w:r>
          </w:p>
        </w:tc>
      </w:tr>
      <w:tr w:rsidR="004635EC" w:rsidRPr="00AF0EB5" w:rsidTr="00BD659E">
        <w:tc>
          <w:tcPr>
            <w:tcW w:w="2448" w:type="dxa"/>
          </w:tcPr>
          <w:p w:rsidR="004635EC" w:rsidRPr="00AF0EB5" w:rsidRDefault="004635EC" w:rsidP="00BD659E">
            <w:pPr>
              <w:ind w:left="360"/>
            </w:pPr>
            <w:r w:rsidRPr="00AF0EB5">
              <w:t>3.</w:t>
            </w:r>
            <w:r w:rsidRPr="00AF0EB5">
              <w:rPr>
                <w:b/>
              </w:rPr>
              <w:t>Факультативн</w:t>
            </w:r>
            <w:r w:rsidRPr="00AF0EB5">
              <w:rPr>
                <w:b/>
              </w:rPr>
              <w:lastRenderedPageBreak/>
              <w:t>ый модуль</w:t>
            </w:r>
          </w:p>
        </w:tc>
        <w:tc>
          <w:tcPr>
            <w:tcW w:w="7123" w:type="dxa"/>
          </w:tcPr>
          <w:p w:rsidR="004635EC" w:rsidRPr="00AF0EB5" w:rsidRDefault="004635EC" w:rsidP="00BD659E">
            <w:r w:rsidRPr="00AF0EB5">
              <w:lastRenderedPageBreak/>
              <w:t xml:space="preserve"> 1.Написать реферат  по темам на выбор:</w:t>
            </w:r>
          </w:p>
          <w:p w:rsidR="004635EC" w:rsidRPr="00AF0EB5" w:rsidRDefault="004635EC" w:rsidP="00BD659E">
            <w:r w:rsidRPr="00AF0EB5">
              <w:lastRenderedPageBreak/>
              <w:t>- « Осо</w:t>
            </w:r>
            <w:r>
              <w:t>бенности составления предложений</w:t>
            </w:r>
            <w:r w:rsidRPr="00AF0EB5">
              <w:t xml:space="preserve"> в творчестве Л. Н. Толстого»</w:t>
            </w:r>
          </w:p>
          <w:p w:rsidR="004635EC" w:rsidRPr="00AF0EB5" w:rsidRDefault="004635EC" w:rsidP="00BD659E">
            <w:r w:rsidRPr="00AF0EB5">
              <w:t>-  « Принципы построения предложений: английский и русский язык ». Интегрированная проектная работа.</w:t>
            </w:r>
          </w:p>
          <w:p w:rsidR="004635EC" w:rsidRPr="00AF0EB5" w:rsidRDefault="004635EC" w:rsidP="00BD659E">
            <w:r w:rsidRPr="00AF0EB5">
              <w:t>2. Написать соч</w:t>
            </w:r>
            <w:r>
              <w:t>инение « Профессия моей мечты»</w:t>
            </w:r>
            <w:r w:rsidRPr="00AF0EB5">
              <w:t xml:space="preserve"> и приготовить презентацию.</w:t>
            </w:r>
          </w:p>
          <w:p w:rsidR="004635EC" w:rsidRPr="00AF0EB5" w:rsidRDefault="004635EC" w:rsidP="00BD659E">
            <w:r>
              <w:t>3.Составить рассказ</w:t>
            </w:r>
            <w:r w:rsidRPr="00AF0EB5">
              <w:t xml:space="preserve"> по теме « Главные члены предложения</w:t>
            </w:r>
            <w:r>
              <w:t>» и рассказать с демонстрацией</w:t>
            </w:r>
            <w:r w:rsidRPr="00AF0EB5">
              <w:t xml:space="preserve"> в своем классе.                                                                                          </w:t>
            </w:r>
          </w:p>
        </w:tc>
      </w:tr>
    </w:tbl>
    <w:p w:rsidR="004635EC" w:rsidRPr="00AF0EB5" w:rsidRDefault="004635EC" w:rsidP="004635EC"/>
    <w:p w:rsidR="004635EC" w:rsidRPr="00AF0EB5" w:rsidRDefault="004635EC" w:rsidP="004635EC">
      <w:r w:rsidRPr="00AF0EB5">
        <w:rPr>
          <w:b/>
        </w:rPr>
        <w:t>Самоконтроль и самооценк</w:t>
      </w:r>
      <w:proofErr w:type="gramStart"/>
      <w:r w:rsidRPr="00AF0EB5">
        <w:rPr>
          <w:b/>
        </w:rPr>
        <w:t>а</w:t>
      </w:r>
      <w:r w:rsidRPr="00AF0EB5">
        <w:t>(</w:t>
      </w:r>
      <w:proofErr w:type="gramEnd"/>
      <w:r w:rsidRPr="00AF0EB5">
        <w:t xml:space="preserve"> лист прилагается):    </w:t>
      </w:r>
    </w:p>
    <w:p w:rsidR="004635EC" w:rsidRPr="00AF0EB5" w:rsidRDefault="004635EC" w:rsidP="004635EC">
      <w:r w:rsidRPr="00AF0EB5">
        <w:t>- что запомнил:</w:t>
      </w:r>
    </w:p>
    <w:p w:rsidR="004635EC" w:rsidRPr="00AF0EB5" w:rsidRDefault="004635EC" w:rsidP="004635EC">
      <w:r w:rsidRPr="00AF0EB5">
        <w:t>- чему научился</w:t>
      </w:r>
    </w:p>
    <w:p w:rsidR="00A80E1C" w:rsidRDefault="00A80E1C"/>
    <w:sectPr w:rsidR="00A80E1C" w:rsidSect="00A8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028"/>
    <w:multiLevelType w:val="multilevel"/>
    <w:tmpl w:val="994A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C4A4A"/>
    <w:multiLevelType w:val="multilevel"/>
    <w:tmpl w:val="7DAA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66ADF"/>
    <w:multiLevelType w:val="hybridMultilevel"/>
    <w:tmpl w:val="DD74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C51354"/>
    <w:multiLevelType w:val="multilevel"/>
    <w:tmpl w:val="3FDE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97222"/>
    <w:multiLevelType w:val="multilevel"/>
    <w:tmpl w:val="8114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F4484"/>
    <w:multiLevelType w:val="multilevel"/>
    <w:tmpl w:val="A044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32D9E"/>
    <w:multiLevelType w:val="multilevel"/>
    <w:tmpl w:val="73DA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C29E2"/>
    <w:multiLevelType w:val="hybridMultilevel"/>
    <w:tmpl w:val="9612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5575C8"/>
    <w:multiLevelType w:val="multilevel"/>
    <w:tmpl w:val="83B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5EC"/>
    <w:rsid w:val="00001194"/>
    <w:rsid w:val="00005D66"/>
    <w:rsid w:val="00006303"/>
    <w:rsid w:val="00013043"/>
    <w:rsid w:val="000146AA"/>
    <w:rsid w:val="00017BE0"/>
    <w:rsid w:val="0002681F"/>
    <w:rsid w:val="00030668"/>
    <w:rsid w:val="000323DA"/>
    <w:rsid w:val="00035F2E"/>
    <w:rsid w:val="00040896"/>
    <w:rsid w:val="00042364"/>
    <w:rsid w:val="00044C17"/>
    <w:rsid w:val="00045FDF"/>
    <w:rsid w:val="00052932"/>
    <w:rsid w:val="00055BD7"/>
    <w:rsid w:val="000569CC"/>
    <w:rsid w:val="00064683"/>
    <w:rsid w:val="000712A1"/>
    <w:rsid w:val="00072027"/>
    <w:rsid w:val="00075115"/>
    <w:rsid w:val="000833AB"/>
    <w:rsid w:val="00083B57"/>
    <w:rsid w:val="00086EE9"/>
    <w:rsid w:val="00090A8F"/>
    <w:rsid w:val="000925F0"/>
    <w:rsid w:val="0009452F"/>
    <w:rsid w:val="00095897"/>
    <w:rsid w:val="00097021"/>
    <w:rsid w:val="000A014D"/>
    <w:rsid w:val="000A1B74"/>
    <w:rsid w:val="000A6F88"/>
    <w:rsid w:val="000A7B3A"/>
    <w:rsid w:val="000B0BBC"/>
    <w:rsid w:val="000B23C9"/>
    <w:rsid w:val="000B73E5"/>
    <w:rsid w:val="000C0638"/>
    <w:rsid w:val="000C3A92"/>
    <w:rsid w:val="000C457D"/>
    <w:rsid w:val="000D203E"/>
    <w:rsid w:val="000D2987"/>
    <w:rsid w:val="000D6129"/>
    <w:rsid w:val="000D6F05"/>
    <w:rsid w:val="000E06E1"/>
    <w:rsid w:val="000E1163"/>
    <w:rsid w:val="000E299C"/>
    <w:rsid w:val="000E3CF5"/>
    <w:rsid w:val="001012C8"/>
    <w:rsid w:val="001015B8"/>
    <w:rsid w:val="001042A5"/>
    <w:rsid w:val="00107214"/>
    <w:rsid w:val="001119A6"/>
    <w:rsid w:val="00126136"/>
    <w:rsid w:val="00130C1C"/>
    <w:rsid w:val="00134FE5"/>
    <w:rsid w:val="00136BCC"/>
    <w:rsid w:val="0013794C"/>
    <w:rsid w:val="00141652"/>
    <w:rsid w:val="00144594"/>
    <w:rsid w:val="00146F01"/>
    <w:rsid w:val="0015290A"/>
    <w:rsid w:val="00153BF3"/>
    <w:rsid w:val="00155DDF"/>
    <w:rsid w:val="00156A1E"/>
    <w:rsid w:val="001578AC"/>
    <w:rsid w:val="00160531"/>
    <w:rsid w:val="00163E21"/>
    <w:rsid w:val="001644AC"/>
    <w:rsid w:val="00165100"/>
    <w:rsid w:val="001651D6"/>
    <w:rsid w:val="0016762B"/>
    <w:rsid w:val="00172669"/>
    <w:rsid w:val="00174B86"/>
    <w:rsid w:val="001764EF"/>
    <w:rsid w:val="00181150"/>
    <w:rsid w:val="0018140F"/>
    <w:rsid w:val="00183A8F"/>
    <w:rsid w:val="00186BCB"/>
    <w:rsid w:val="001954B9"/>
    <w:rsid w:val="00195ADE"/>
    <w:rsid w:val="001A032D"/>
    <w:rsid w:val="001A0553"/>
    <w:rsid w:val="001A45C1"/>
    <w:rsid w:val="001A5F65"/>
    <w:rsid w:val="001A6BD3"/>
    <w:rsid w:val="001B369C"/>
    <w:rsid w:val="001B5718"/>
    <w:rsid w:val="001B6BD7"/>
    <w:rsid w:val="001C32BD"/>
    <w:rsid w:val="001C665E"/>
    <w:rsid w:val="001C71CE"/>
    <w:rsid w:val="001D0D1D"/>
    <w:rsid w:val="001D12E6"/>
    <w:rsid w:val="001D539C"/>
    <w:rsid w:val="001E37C4"/>
    <w:rsid w:val="001E5A3A"/>
    <w:rsid w:val="001E66CC"/>
    <w:rsid w:val="001E7989"/>
    <w:rsid w:val="001F185B"/>
    <w:rsid w:val="001F1C01"/>
    <w:rsid w:val="001F1C66"/>
    <w:rsid w:val="001F2727"/>
    <w:rsid w:val="001F2882"/>
    <w:rsid w:val="001F46DD"/>
    <w:rsid w:val="001F497D"/>
    <w:rsid w:val="001F4FCA"/>
    <w:rsid w:val="00201A22"/>
    <w:rsid w:val="00202999"/>
    <w:rsid w:val="0020477A"/>
    <w:rsid w:val="002059FE"/>
    <w:rsid w:val="00212501"/>
    <w:rsid w:val="0021339F"/>
    <w:rsid w:val="00215328"/>
    <w:rsid w:val="00220C7E"/>
    <w:rsid w:val="00224B21"/>
    <w:rsid w:val="0022572C"/>
    <w:rsid w:val="0023180A"/>
    <w:rsid w:val="00232553"/>
    <w:rsid w:val="002402F7"/>
    <w:rsid w:val="00242415"/>
    <w:rsid w:val="0024675A"/>
    <w:rsid w:val="00246C52"/>
    <w:rsid w:val="002504DD"/>
    <w:rsid w:val="00251AB0"/>
    <w:rsid w:val="00253891"/>
    <w:rsid w:val="002604A5"/>
    <w:rsid w:val="002769FF"/>
    <w:rsid w:val="0027759F"/>
    <w:rsid w:val="002813BA"/>
    <w:rsid w:val="0028626D"/>
    <w:rsid w:val="002862D7"/>
    <w:rsid w:val="002959F1"/>
    <w:rsid w:val="002A001E"/>
    <w:rsid w:val="002A1A46"/>
    <w:rsid w:val="002A57BD"/>
    <w:rsid w:val="002A58F4"/>
    <w:rsid w:val="002B0B21"/>
    <w:rsid w:val="002B276C"/>
    <w:rsid w:val="002B4FA7"/>
    <w:rsid w:val="002B615C"/>
    <w:rsid w:val="002C47C4"/>
    <w:rsid w:val="002C7E34"/>
    <w:rsid w:val="002D49AA"/>
    <w:rsid w:val="002D67CE"/>
    <w:rsid w:val="002D75DD"/>
    <w:rsid w:val="002E0324"/>
    <w:rsid w:val="002E4A07"/>
    <w:rsid w:val="002E4DAB"/>
    <w:rsid w:val="002E692E"/>
    <w:rsid w:val="002F124A"/>
    <w:rsid w:val="002F7A6E"/>
    <w:rsid w:val="00301502"/>
    <w:rsid w:val="00301638"/>
    <w:rsid w:val="00302C3D"/>
    <w:rsid w:val="00306922"/>
    <w:rsid w:val="0031184D"/>
    <w:rsid w:val="003128A7"/>
    <w:rsid w:val="00315E80"/>
    <w:rsid w:val="003167E5"/>
    <w:rsid w:val="003212F4"/>
    <w:rsid w:val="00326EDE"/>
    <w:rsid w:val="00333098"/>
    <w:rsid w:val="00335711"/>
    <w:rsid w:val="00342C07"/>
    <w:rsid w:val="00347E75"/>
    <w:rsid w:val="003539E6"/>
    <w:rsid w:val="00354BEB"/>
    <w:rsid w:val="00356EC6"/>
    <w:rsid w:val="003630C7"/>
    <w:rsid w:val="003649A6"/>
    <w:rsid w:val="00367864"/>
    <w:rsid w:val="003734EB"/>
    <w:rsid w:val="00381F62"/>
    <w:rsid w:val="003839BF"/>
    <w:rsid w:val="00383CBE"/>
    <w:rsid w:val="00386972"/>
    <w:rsid w:val="0038767B"/>
    <w:rsid w:val="00387E48"/>
    <w:rsid w:val="00395BFF"/>
    <w:rsid w:val="00396F74"/>
    <w:rsid w:val="003977A4"/>
    <w:rsid w:val="00397C73"/>
    <w:rsid w:val="003A079D"/>
    <w:rsid w:val="003A4300"/>
    <w:rsid w:val="003B429D"/>
    <w:rsid w:val="003C31AB"/>
    <w:rsid w:val="003D072B"/>
    <w:rsid w:val="003E333D"/>
    <w:rsid w:val="003E3CD8"/>
    <w:rsid w:val="003E7E84"/>
    <w:rsid w:val="003F3482"/>
    <w:rsid w:val="003F3760"/>
    <w:rsid w:val="004019AB"/>
    <w:rsid w:val="00402FB0"/>
    <w:rsid w:val="00407775"/>
    <w:rsid w:val="0041530D"/>
    <w:rsid w:val="004167A8"/>
    <w:rsid w:val="00416ECA"/>
    <w:rsid w:val="00421585"/>
    <w:rsid w:val="00421C9A"/>
    <w:rsid w:val="0043279F"/>
    <w:rsid w:val="004378C5"/>
    <w:rsid w:val="00442C0A"/>
    <w:rsid w:val="00447674"/>
    <w:rsid w:val="00451C6E"/>
    <w:rsid w:val="00451F07"/>
    <w:rsid w:val="004563C3"/>
    <w:rsid w:val="004635EC"/>
    <w:rsid w:val="0046553B"/>
    <w:rsid w:val="00465A97"/>
    <w:rsid w:val="00466CAD"/>
    <w:rsid w:val="00470657"/>
    <w:rsid w:val="00472366"/>
    <w:rsid w:val="00472D45"/>
    <w:rsid w:val="00477107"/>
    <w:rsid w:val="0048242D"/>
    <w:rsid w:val="0048317B"/>
    <w:rsid w:val="00483B66"/>
    <w:rsid w:val="0048564A"/>
    <w:rsid w:val="00487A2B"/>
    <w:rsid w:val="00490EC7"/>
    <w:rsid w:val="00494CE0"/>
    <w:rsid w:val="00495706"/>
    <w:rsid w:val="004A001F"/>
    <w:rsid w:val="004A15CD"/>
    <w:rsid w:val="004A2806"/>
    <w:rsid w:val="004A30B3"/>
    <w:rsid w:val="004A7112"/>
    <w:rsid w:val="004B2C29"/>
    <w:rsid w:val="004C2E01"/>
    <w:rsid w:val="004C3FB7"/>
    <w:rsid w:val="004D5811"/>
    <w:rsid w:val="004D6706"/>
    <w:rsid w:val="004F17DD"/>
    <w:rsid w:val="004F3018"/>
    <w:rsid w:val="004F6122"/>
    <w:rsid w:val="004F67D2"/>
    <w:rsid w:val="004F782D"/>
    <w:rsid w:val="004F7C61"/>
    <w:rsid w:val="00502099"/>
    <w:rsid w:val="00503EC1"/>
    <w:rsid w:val="00504C33"/>
    <w:rsid w:val="00511602"/>
    <w:rsid w:val="005169EA"/>
    <w:rsid w:val="00522EFD"/>
    <w:rsid w:val="00532189"/>
    <w:rsid w:val="00532364"/>
    <w:rsid w:val="00533D42"/>
    <w:rsid w:val="0053400B"/>
    <w:rsid w:val="00536289"/>
    <w:rsid w:val="005531CB"/>
    <w:rsid w:val="00555F89"/>
    <w:rsid w:val="005562F4"/>
    <w:rsid w:val="005566CC"/>
    <w:rsid w:val="00572F42"/>
    <w:rsid w:val="00574F78"/>
    <w:rsid w:val="00575CF2"/>
    <w:rsid w:val="00576EDE"/>
    <w:rsid w:val="00577A6A"/>
    <w:rsid w:val="00582ABB"/>
    <w:rsid w:val="00583C11"/>
    <w:rsid w:val="00584FDB"/>
    <w:rsid w:val="00586853"/>
    <w:rsid w:val="00593E2E"/>
    <w:rsid w:val="005954A2"/>
    <w:rsid w:val="005A4E41"/>
    <w:rsid w:val="005A6A3D"/>
    <w:rsid w:val="005B1FA8"/>
    <w:rsid w:val="005B2035"/>
    <w:rsid w:val="005B518E"/>
    <w:rsid w:val="005C0D21"/>
    <w:rsid w:val="005C6AB0"/>
    <w:rsid w:val="005D1FD8"/>
    <w:rsid w:val="005D3416"/>
    <w:rsid w:val="005D77C4"/>
    <w:rsid w:val="005E259F"/>
    <w:rsid w:val="005E4F59"/>
    <w:rsid w:val="00604756"/>
    <w:rsid w:val="006055BF"/>
    <w:rsid w:val="00606F49"/>
    <w:rsid w:val="006174E5"/>
    <w:rsid w:val="006204AD"/>
    <w:rsid w:val="0062383A"/>
    <w:rsid w:val="00623866"/>
    <w:rsid w:val="00631C76"/>
    <w:rsid w:val="006324F9"/>
    <w:rsid w:val="0063457E"/>
    <w:rsid w:val="006471FD"/>
    <w:rsid w:val="006508A4"/>
    <w:rsid w:val="00651CA2"/>
    <w:rsid w:val="00652BA0"/>
    <w:rsid w:val="00662730"/>
    <w:rsid w:val="006652BD"/>
    <w:rsid w:val="0067279D"/>
    <w:rsid w:val="00673E14"/>
    <w:rsid w:val="00676AB5"/>
    <w:rsid w:val="00685081"/>
    <w:rsid w:val="006904A9"/>
    <w:rsid w:val="006A1851"/>
    <w:rsid w:val="006A63E4"/>
    <w:rsid w:val="006B06A6"/>
    <w:rsid w:val="006B55C2"/>
    <w:rsid w:val="006B5A35"/>
    <w:rsid w:val="006B6E17"/>
    <w:rsid w:val="006C0361"/>
    <w:rsid w:val="006C3EF5"/>
    <w:rsid w:val="006C424B"/>
    <w:rsid w:val="006C5382"/>
    <w:rsid w:val="006D037A"/>
    <w:rsid w:val="006D4172"/>
    <w:rsid w:val="006D558B"/>
    <w:rsid w:val="006D65CD"/>
    <w:rsid w:val="006E0436"/>
    <w:rsid w:val="006E0E28"/>
    <w:rsid w:val="006E20EB"/>
    <w:rsid w:val="006E47A2"/>
    <w:rsid w:val="006E7B82"/>
    <w:rsid w:val="006F3C53"/>
    <w:rsid w:val="006F6C42"/>
    <w:rsid w:val="006F6D47"/>
    <w:rsid w:val="007016FA"/>
    <w:rsid w:val="007029D6"/>
    <w:rsid w:val="00706089"/>
    <w:rsid w:val="007067C7"/>
    <w:rsid w:val="0071079F"/>
    <w:rsid w:val="00711152"/>
    <w:rsid w:val="0071737D"/>
    <w:rsid w:val="007217B4"/>
    <w:rsid w:val="00724261"/>
    <w:rsid w:val="00725C27"/>
    <w:rsid w:val="00730296"/>
    <w:rsid w:val="007328AC"/>
    <w:rsid w:val="0074077D"/>
    <w:rsid w:val="00742152"/>
    <w:rsid w:val="00745F18"/>
    <w:rsid w:val="007532DA"/>
    <w:rsid w:val="00754544"/>
    <w:rsid w:val="00755E2F"/>
    <w:rsid w:val="00756978"/>
    <w:rsid w:val="00760A87"/>
    <w:rsid w:val="007627AA"/>
    <w:rsid w:val="00766E45"/>
    <w:rsid w:val="0077530E"/>
    <w:rsid w:val="0077743E"/>
    <w:rsid w:val="00781D4B"/>
    <w:rsid w:val="00786ECC"/>
    <w:rsid w:val="00790BB7"/>
    <w:rsid w:val="00795D0D"/>
    <w:rsid w:val="00796E61"/>
    <w:rsid w:val="00796FFC"/>
    <w:rsid w:val="00797052"/>
    <w:rsid w:val="007A24EA"/>
    <w:rsid w:val="007A7322"/>
    <w:rsid w:val="007A7AAB"/>
    <w:rsid w:val="007A7EA1"/>
    <w:rsid w:val="007B0C05"/>
    <w:rsid w:val="007B405B"/>
    <w:rsid w:val="007B6738"/>
    <w:rsid w:val="007B7C9E"/>
    <w:rsid w:val="007C1333"/>
    <w:rsid w:val="007C5296"/>
    <w:rsid w:val="007C5750"/>
    <w:rsid w:val="007E4ABF"/>
    <w:rsid w:val="007E6B8A"/>
    <w:rsid w:val="007E72BD"/>
    <w:rsid w:val="007F01CC"/>
    <w:rsid w:val="007F63B2"/>
    <w:rsid w:val="00807C82"/>
    <w:rsid w:val="00810029"/>
    <w:rsid w:val="0081085C"/>
    <w:rsid w:val="00810C3B"/>
    <w:rsid w:val="0081170A"/>
    <w:rsid w:val="00815980"/>
    <w:rsid w:val="00816C54"/>
    <w:rsid w:val="00817AF1"/>
    <w:rsid w:val="00820197"/>
    <w:rsid w:val="00825323"/>
    <w:rsid w:val="00826B70"/>
    <w:rsid w:val="00826F42"/>
    <w:rsid w:val="0082701F"/>
    <w:rsid w:val="008275C4"/>
    <w:rsid w:val="008339FC"/>
    <w:rsid w:val="008373F4"/>
    <w:rsid w:val="00843DB9"/>
    <w:rsid w:val="00847A27"/>
    <w:rsid w:val="00851D7C"/>
    <w:rsid w:val="00853E71"/>
    <w:rsid w:val="008557E2"/>
    <w:rsid w:val="008610DA"/>
    <w:rsid w:val="00861702"/>
    <w:rsid w:val="00864CCE"/>
    <w:rsid w:val="00865308"/>
    <w:rsid w:val="008668D5"/>
    <w:rsid w:val="008707FB"/>
    <w:rsid w:val="008746AD"/>
    <w:rsid w:val="008853BC"/>
    <w:rsid w:val="008908E4"/>
    <w:rsid w:val="008937D5"/>
    <w:rsid w:val="008A11B5"/>
    <w:rsid w:val="008A2ABC"/>
    <w:rsid w:val="008A389E"/>
    <w:rsid w:val="008A5E79"/>
    <w:rsid w:val="008A6760"/>
    <w:rsid w:val="008B22A5"/>
    <w:rsid w:val="008B3D60"/>
    <w:rsid w:val="008B66A0"/>
    <w:rsid w:val="008C1336"/>
    <w:rsid w:val="008C1BBF"/>
    <w:rsid w:val="008C4A25"/>
    <w:rsid w:val="008C7760"/>
    <w:rsid w:val="008D1B5E"/>
    <w:rsid w:val="008D3211"/>
    <w:rsid w:val="008D4561"/>
    <w:rsid w:val="008D7103"/>
    <w:rsid w:val="008D72D6"/>
    <w:rsid w:val="008E0BEA"/>
    <w:rsid w:val="008E566A"/>
    <w:rsid w:val="008E5FB7"/>
    <w:rsid w:val="008E7A11"/>
    <w:rsid w:val="008F585C"/>
    <w:rsid w:val="008F65D9"/>
    <w:rsid w:val="00902927"/>
    <w:rsid w:val="0090339F"/>
    <w:rsid w:val="00907271"/>
    <w:rsid w:val="00907D10"/>
    <w:rsid w:val="009223F5"/>
    <w:rsid w:val="0092513D"/>
    <w:rsid w:val="00926152"/>
    <w:rsid w:val="00934310"/>
    <w:rsid w:val="00935986"/>
    <w:rsid w:val="009401C3"/>
    <w:rsid w:val="00940F96"/>
    <w:rsid w:val="0094429C"/>
    <w:rsid w:val="00947444"/>
    <w:rsid w:val="00950A63"/>
    <w:rsid w:val="00952165"/>
    <w:rsid w:val="009565C1"/>
    <w:rsid w:val="00960785"/>
    <w:rsid w:val="0096119A"/>
    <w:rsid w:val="009648CE"/>
    <w:rsid w:val="00965173"/>
    <w:rsid w:val="00965847"/>
    <w:rsid w:val="00973687"/>
    <w:rsid w:val="00973ABD"/>
    <w:rsid w:val="009769B5"/>
    <w:rsid w:val="00980D28"/>
    <w:rsid w:val="0098137F"/>
    <w:rsid w:val="0098589D"/>
    <w:rsid w:val="00990101"/>
    <w:rsid w:val="00993330"/>
    <w:rsid w:val="00995658"/>
    <w:rsid w:val="00995B74"/>
    <w:rsid w:val="009961EA"/>
    <w:rsid w:val="00996F98"/>
    <w:rsid w:val="00997C2E"/>
    <w:rsid w:val="009A72F7"/>
    <w:rsid w:val="009A7D24"/>
    <w:rsid w:val="009B0141"/>
    <w:rsid w:val="009B160C"/>
    <w:rsid w:val="009B4D76"/>
    <w:rsid w:val="009C0EAB"/>
    <w:rsid w:val="009D3A35"/>
    <w:rsid w:val="009D3A9C"/>
    <w:rsid w:val="009D6BB5"/>
    <w:rsid w:val="009E760B"/>
    <w:rsid w:val="009E7671"/>
    <w:rsid w:val="009F4265"/>
    <w:rsid w:val="00A004E0"/>
    <w:rsid w:val="00A02AB2"/>
    <w:rsid w:val="00A02E91"/>
    <w:rsid w:val="00A04D07"/>
    <w:rsid w:val="00A07477"/>
    <w:rsid w:val="00A11F98"/>
    <w:rsid w:val="00A12626"/>
    <w:rsid w:val="00A14ADE"/>
    <w:rsid w:val="00A20A5B"/>
    <w:rsid w:val="00A22DCD"/>
    <w:rsid w:val="00A2621D"/>
    <w:rsid w:val="00A26CFC"/>
    <w:rsid w:val="00A33E06"/>
    <w:rsid w:val="00A357DA"/>
    <w:rsid w:val="00A36920"/>
    <w:rsid w:val="00A3737C"/>
    <w:rsid w:val="00A3763E"/>
    <w:rsid w:val="00A376ED"/>
    <w:rsid w:val="00A44474"/>
    <w:rsid w:val="00A449FB"/>
    <w:rsid w:val="00A47269"/>
    <w:rsid w:val="00A5140A"/>
    <w:rsid w:val="00A54263"/>
    <w:rsid w:val="00A54EAB"/>
    <w:rsid w:val="00A737E3"/>
    <w:rsid w:val="00A73AA8"/>
    <w:rsid w:val="00A76D56"/>
    <w:rsid w:val="00A778A9"/>
    <w:rsid w:val="00A77E7B"/>
    <w:rsid w:val="00A8046A"/>
    <w:rsid w:val="00A807DD"/>
    <w:rsid w:val="00A80E1C"/>
    <w:rsid w:val="00A82FF6"/>
    <w:rsid w:val="00A849BF"/>
    <w:rsid w:val="00A87DC8"/>
    <w:rsid w:val="00A91B68"/>
    <w:rsid w:val="00A94FFE"/>
    <w:rsid w:val="00A951C2"/>
    <w:rsid w:val="00A971AE"/>
    <w:rsid w:val="00AA3112"/>
    <w:rsid w:val="00AA3A02"/>
    <w:rsid w:val="00AA3A80"/>
    <w:rsid w:val="00AA6C47"/>
    <w:rsid w:val="00AA71BF"/>
    <w:rsid w:val="00AB1383"/>
    <w:rsid w:val="00AB4148"/>
    <w:rsid w:val="00AB65C2"/>
    <w:rsid w:val="00AB70AE"/>
    <w:rsid w:val="00AC2060"/>
    <w:rsid w:val="00AC21D4"/>
    <w:rsid w:val="00AC4022"/>
    <w:rsid w:val="00AC7F5B"/>
    <w:rsid w:val="00AD42F9"/>
    <w:rsid w:val="00AE14C5"/>
    <w:rsid w:val="00AE1B6E"/>
    <w:rsid w:val="00AE23B6"/>
    <w:rsid w:val="00AE3224"/>
    <w:rsid w:val="00AE7CB4"/>
    <w:rsid w:val="00AF2E96"/>
    <w:rsid w:val="00AF32F3"/>
    <w:rsid w:val="00AF7529"/>
    <w:rsid w:val="00AF7A9E"/>
    <w:rsid w:val="00B03AEE"/>
    <w:rsid w:val="00B04398"/>
    <w:rsid w:val="00B06439"/>
    <w:rsid w:val="00B11B16"/>
    <w:rsid w:val="00B13BC2"/>
    <w:rsid w:val="00B168F2"/>
    <w:rsid w:val="00B320B4"/>
    <w:rsid w:val="00B364ED"/>
    <w:rsid w:val="00B40A7E"/>
    <w:rsid w:val="00B42757"/>
    <w:rsid w:val="00B44CC6"/>
    <w:rsid w:val="00B57ED9"/>
    <w:rsid w:val="00B62147"/>
    <w:rsid w:val="00B62E98"/>
    <w:rsid w:val="00B722CC"/>
    <w:rsid w:val="00B81A1C"/>
    <w:rsid w:val="00B86840"/>
    <w:rsid w:val="00B9478D"/>
    <w:rsid w:val="00BA5EF9"/>
    <w:rsid w:val="00BB2421"/>
    <w:rsid w:val="00BB2B84"/>
    <w:rsid w:val="00BC30AB"/>
    <w:rsid w:val="00BC37AB"/>
    <w:rsid w:val="00BC45F3"/>
    <w:rsid w:val="00BD0580"/>
    <w:rsid w:val="00BD1C8D"/>
    <w:rsid w:val="00BE3D00"/>
    <w:rsid w:val="00C02318"/>
    <w:rsid w:val="00C03B70"/>
    <w:rsid w:val="00C04ABE"/>
    <w:rsid w:val="00C060D6"/>
    <w:rsid w:val="00C0633F"/>
    <w:rsid w:val="00C11BD4"/>
    <w:rsid w:val="00C131A3"/>
    <w:rsid w:val="00C1714D"/>
    <w:rsid w:val="00C1756F"/>
    <w:rsid w:val="00C21D0B"/>
    <w:rsid w:val="00C32691"/>
    <w:rsid w:val="00C42CF6"/>
    <w:rsid w:val="00C43123"/>
    <w:rsid w:val="00C65ADF"/>
    <w:rsid w:val="00C66E47"/>
    <w:rsid w:val="00C71408"/>
    <w:rsid w:val="00C72CFD"/>
    <w:rsid w:val="00C72D7C"/>
    <w:rsid w:val="00C76F42"/>
    <w:rsid w:val="00C8152B"/>
    <w:rsid w:val="00C83A55"/>
    <w:rsid w:val="00C91F53"/>
    <w:rsid w:val="00C92E22"/>
    <w:rsid w:val="00C93F8D"/>
    <w:rsid w:val="00C95B69"/>
    <w:rsid w:val="00CA2919"/>
    <w:rsid w:val="00CB4D10"/>
    <w:rsid w:val="00CC191D"/>
    <w:rsid w:val="00CC3574"/>
    <w:rsid w:val="00CC3A8D"/>
    <w:rsid w:val="00CC4149"/>
    <w:rsid w:val="00CD5AD3"/>
    <w:rsid w:val="00CD745D"/>
    <w:rsid w:val="00CD7544"/>
    <w:rsid w:val="00CD7EDE"/>
    <w:rsid w:val="00CE416A"/>
    <w:rsid w:val="00CE6EA2"/>
    <w:rsid w:val="00CF7044"/>
    <w:rsid w:val="00D04C47"/>
    <w:rsid w:val="00D102FD"/>
    <w:rsid w:val="00D12E5A"/>
    <w:rsid w:val="00D12F7D"/>
    <w:rsid w:val="00D14761"/>
    <w:rsid w:val="00D14874"/>
    <w:rsid w:val="00D17AE2"/>
    <w:rsid w:val="00D21D32"/>
    <w:rsid w:val="00D221BD"/>
    <w:rsid w:val="00D22542"/>
    <w:rsid w:val="00D2615C"/>
    <w:rsid w:val="00D27623"/>
    <w:rsid w:val="00D333B3"/>
    <w:rsid w:val="00D34D2E"/>
    <w:rsid w:val="00D35448"/>
    <w:rsid w:val="00D40B5A"/>
    <w:rsid w:val="00D440D4"/>
    <w:rsid w:val="00D47BC3"/>
    <w:rsid w:val="00D47DF5"/>
    <w:rsid w:val="00D52EAB"/>
    <w:rsid w:val="00D60B0C"/>
    <w:rsid w:val="00D706EB"/>
    <w:rsid w:val="00D71C7A"/>
    <w:rsid w:val="00D808B5"/>
    <w:rsid w:val="00D8230B"/>
    <w:rsid w:val="00D83220"/>
    <w:rsid w:val="00D8420D"/>
    <w:rsid w:val="00D94E61"/>
    <w:rsid w:val="00D95339"/>
    <w:rsid w:val="00D97A42"/>
    <w:rsid w:val="00DA1B03"/>
    <w:rsid w:val="00DA489F"/>
    <w:rsid w:val="00DA76F1"/>
    <w:rsid w:val="00DB01FB"/>
    <w:rsid w:val="00DB55D7"/>
    <w:rsid w:val="00DC40F4"/>
    <w:rsid w:val="00DC4FA5"/>
    <w:rsid w:val="00DD1BAD"/>
    <w:rsid w:val="00DD3AF2"/>
    <w:rsid w:val="00DD7F7F"/>
    <w:rsid w:val="00DE0936"/>
    <w:rsid w:val="00DE2D4A"/>
    <w:rsid w:val="00DE6936"/>
    <w:rsid w:val="00DF5579"/>
    <w:rsid w:val="00E003CC"/>
    <w:rsid w:val="00E043FB"/>
    <w:rsid w:val="00E065A1"/>
    <w:rsid w:val="00E10392"/>
    <w:rsid w:val="00E20C44"/>
    <w:rsid w:val="00E2288F"/>
    <w:rsid w:val="00E24351"/>
    <w:rsid w:val="00E24F22"/>
    <w:rsid w:val="00E263DD"/>
    <w:rsid w:val="00E2748E"/>
    <w:rsid w:val="00E27810"/>
    <w:rsid w:val="00E312BF"/>
    <w:rsid w:val="00E40CC5"/>
    <w:rsid w:val="00E528DE"/>
    <w:rsid w:val="00E532D4"/>
    <w:rsid w:val="00E55E61"/>
    <w:rsid w:val="00E57B8D"/>
    <w:rsid w:val="00E60322"/>
    <w:rsid w:val="00E608E9"/>
    <w:rsid w:val="00E63104"/>
    <w:rsid w:val="00E6594E"/>
    <w:rsid w:val="00E675AC"/>
    <w:rsid w:val="00E72557"/>
    <w:rsid w:val="00E74390"/>
    <w:rsid w:val="00E74696"/>
    <w:rsid w:val="00E77B53"/>
    <w:rsid w:val="00E77D6E"/>
    <w:rsid w:val="00E80EED"/>
    <w:rsid w:val="00E854B6"/>
    <w:rsid w:val="00E860C4"/>
    <w:rsid w:val="00E871DA"/>
    <w:rsid w:val="00E87D04"/>
    <w:rsid w:val="00E90541"/>
    <w:rsid w:val="00E918E6"/>
    <w:rsid w:val="00E91FF9"/>
    <w:rsid w:val="00E967A5"/>
    <w:rsid w:val="00E96F43"/>
    <w:rsid w:val="00EA4F48"/>
    <w:rsid w:val="00EA6DDB"/>
    <w:rsid w:val="00EB06F9"/>
    <w:rsid w:val="00EB0A40"/>
    <w:rsid w:val="00EB1ED2"/>
    <w:rsid w:val="00EB35B7"/>
    <w:rsid w:val="00EC1E03"/>
    <w:rsid w:val="00ED7155"/>
    <w:rsid w:val="00ED7A9F"/>
    <w:rsid w:val="00EE64E4"/>
    <w:rsid w:val="00EF1E19"/>
    <w:rsid w:val="00EF559A"/>
    <w:rsid w:val="00F036DD"/>
    <w:rsid w:val="00F0534B"/>
    <w:rsid w:val="00F1480F"/>
    <w:rsid w:val="00F14D09"/>
    <w:rsid w:val="00F16A09"/>
    <w:rsid w:val="00F16ADE"/>
    <w:rsid w:val="00F16D6D"/>
    <w:rsid w:val="00F22488"/>
    <w:rsid w:val="00F23C48"/>
    <w:rsid w:val="00F24468"/>
    <w:rsid w:val="00F26C74"/>
    <w:rsid w:val="00F26FD5"/>
    <w:rsid w:val="00F2765F"/>
    <w:rsid w:val="00F3529C"/>
    <w:rsid w:val="00F36628"/>
    <w:rsid w:val="00F36AB1"/>
    <w:rsid w:val="00F37345"/>
    <w:rsid w:val="00F41F51"/>
    <w:rsid w:val="00F466B1"/>
    <w:rsid w:val="00F552CE"/>
    <w:rsid w:val="00F61B20"/>
    <w:rsid w:val="00F623AE"/>
    <w:rsid w:val="00F672FA"/>
    <w:rsid w:val="00F701B6"/>
    <w:rsid w:val="00F70AFA"/>
    <w:rsid w:val="00F7403B"/>
    <w:rsid w:val="00F75DE0"/>
    <w:rsid w:val="00F80772"/>
    <w:rsid w:val="00F814D9"/>
    <w:rsid w:val="00F83FB7"/>
    <w:rsid w:val="00F84BD6"/>
    <w:rsid w:val="00F84CA4"/>
    <w:rsid w:val="00F919AF"/>
    <w:rsid w:val="00F97390"/>
    <w:rsid w:val="00FA2448"/>
    <w:rsid w:val="00FA2D21"/>
    <w:rsid w:val="00FB0BBA"/>
    <w:rsid w:val="00FB46C0"/>
    <w:rsid w:val="00FB6BB8"/>
    <w:rsid w:val="00FC2F92"/>
    <w:rsid w:val="00FC346E"/>
    <w:rsid w:val="00FC39E0"/>
    <w:rsid w:val="00FD3E4F"/>
    <w:rsid w:val="00FD4949"/>
    <w:rsid w:val="00FD64DE"/>
    <w:rsid w:val="00FE13A9"/>
    <w:rsid w:val="00FE228D"/>
    <w:rsid w:val="00FE2922"/>
    <w:rsid w:val="00FE2E61"/>
    <w:rsid w:val="00FE5E39"/>
    <w:rsid w:val="00FF029B"/>
    <w:rsid w:val="00FF4BB9"/>
    <w:rsid w:val="00FF59F0"/>
    <w:rsid w:val="00FF5F6A"/>
    <w:rsid w:val="00FF73A6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5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5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4635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A6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9">
    <w:name w:val="c9"/>
    <w:basedOn w:val="a"/>
    <w:rsid w:val="00AA6C47"/>
    <w:pPr>
      <w:spacing w:before="100" w:beforeAutospacing="1" w:after="100" w:afterAutospacing="1"/>
    </w:pPr>
  </w:style>
  <w:style w:type="character" w:customStyle="1" w:styleId="c0">
    <w:name w:val="c0"/>
    <w:basedOn w:val="a0"/>
    <w:rsid w:val="00AA6C47"/>
  </w:style>
  <w:style w:type="character" w:customStyle="1" w:styleId="c2">
    <w:name w:val="c2"/>
    <w:basedOn w:val="a0"/>
    <w:rsid w:val="00AA6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64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77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68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4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1486</Words>
  <Characters>8474</Characters>
  <Application>Microsoft Office Word</Application>
  <DocSecurity>0</DocSecurity>
  <Lines>70</Lines>
  <Paragraphs>19</Paragraphs>
  <ScaleCrop>false</ScaleCrop>
  <Company>Microsoft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Home</cp:lastModifiedBy>
  <cp:revision>4</cp:revision>
  <dcterms:created xsi:type="dcterms:W3CDTF">2012-09-08T16:44:00Z</dcterms:created>
  <dcterms:modified xsi:type="dcterms:W3CDTF">2015-11-11T12:14:00Z</dcterms:modified>
</cp:coreProperties>
</file>