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6D" w:rsidRPr="00CB1AC5" w:rsidRDefault="007C1C80">
      <w:pPr>
        <w:rPr>
          <w:rFonts w:ascii="Times New Roman" w:hAnsi="Times New Roman" w:cs="Times New Roman"/>
          <w:b/>
          <w:sz w:val="28"/>
          <w:szCs w:val="28"/>
        </w:rPr>
      </w:pPr>
      <w:r w:rsidRPr="00711101">
        <w:rPr>
          <w:rFonts w:ascii="Times New Roman" w:hAnsi="Times New Roman" w:cs="Times New Roman"/>
          <w:sz w:val="28"/>
          <w:szCs w:val="28"/>
        </w:rPr>
        <w:t xml:space="preserve">Задания к теме: </w:t>
      </w:r>
      <w:r w:rsidR="00711101" w:rsidRPr="00CB1AC5">
        <w:rPr>
          <w:rFonts w:ascii="Times New Roman" w:hAnsi="Times New Roman" w:cs="Times New Roman"/>
          <w:b/>
          <w:sz w:val="28"/>
          <w:szCs w:val="28"/>
        </w:rPr>
        <w:t>Б</w:t>
      </w:r>
      <w:r w:rsidR="00CB1AC5" w:rsidRPr="00CB1AC5">
        <w:rPr>
          <w:rFonts w:ascii="Times New Roman" w:hAnsi="Times New Roman" w:cs="Times New Roman"/>
          <w:b/>
          <w:sz w:val="28"/>
          <w:szCs w:val="28"/>
        </w:rPr>
        <w:t>ессоюзное сложное предложение</w:t>
      </w:r>
    </w:p>
    <w:p w:rsidR="004044FB" w:rsidRPr="00711101" w:rsidRDefault="00753AC5">
      <w:pPr>
        <w:rPr>
          <w:rFonts w:ascii="Times New Roman" w:hAnsi="Times New Roman" w:cs="Times New Roman"/>
          <w:sz w:val="28"/>
          <w:szCs w:val="28"/>
        </w:rPr>
      </w:pPr>
      <w:r w:rsidRPr="00711101">
        <w:rPr>
          <w:rFonts w:ascii="Times New Roman" w:hAnsi="Times New Roman" w:cs="Times New Roman"/>
          <w:sz w:val="28"/>
          <w:szCs w:val="28"/>
        </w:rPr>
        <w:t>Приём «Знаю – не знаю»</w:t>
      </w:r>
    </w:p>
    <w:p w:rsidR="00753AC5" w:rsidRPr="000B0E19" w:rsidRDefault="002B7A24" w:rsidP="0071110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B0E19">
        <w:rPr>
          <w:rFonts w:ascii="Times New Roman" w:hAnsi="Times New Roman" w:cs="Times New Roman"/>
          <w:b/>
          <w:sz w:val="28"/>
          <w:szCs w:val="28"/>
        </w:rPr>
        <w:t>1.</w:t>
      </w:r>
      <w:r w:rsidR="00753AC5" w:rsidRPr="000B0E19">
        <w:rPr>
          <w:rFonts w:ascii="Times New Roman" w:hAnsi="Times New Roman" w:cs="Times New Roman"/>
          <w:b/>
          <w:sz w:val="28"/>
          <w:szCs w:val="28"/>
        </w:rPr>
        <w:t>Соединить стрелками соответствие (тип предложения и пример)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753AC5" w:rsidRPr="00711101" w:rsidTr="00753AC5">
        <w:tc>
          <w:tcPr>
            <w:tcW w:w="3510" w:type="dxa"/>
          </w:tcPr>
          <w:p w:rsidR="00753AC5" w:rsidRPr="00711101" w:rsidRDefault="0075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101">
              <w:rPr>
                <w:rFonts w:ascii="Times New Roman" w:hAnsi="Times New Roman" w:cs="Times New Roman"/>
                <w:sz w:val="28"/>
                <w:szCs w:val="28"/>
              </w:rPr>
              <w:t>Сложносочинённое предложение</w:t>
            </w:r>
          </w:p>
        </w:tc>
        <w:tc>
          <w:tcPr>
            <w:tcW w:w="6061" w:type="dxa"/>
          </w:tcPr>
          <w:p w:rsidR="00753AC5" w:rsidRPr="00711101" w:rsidRDefault="0075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101">
              <w:rPr>
                <w:rFonts w:ascii="Times New Roman" w:hAnsi="Times New Roman" w:cs="Times New Roman"/>
                <w:sz w:val="28"/>
                <w:szCs w:val="28"/>
              </w:rPr>
              <w:t>Вы должны были, братья, устоять, как стена.</w:t>
            </w:r>
          </w:p>
        </w:tc>
      </w:tr>
      <w:tr w:rsidR="00753AC5" w:rsidRPr="00711101" w:rsidTr="00753AC5">
        <w:tc>
          <w:tcPr>
            <w:tcW w:w="3510" w:type="dxa"/>
          </w:tcPr>
          <w:p w:rsidR="00753AC5" w:rsidRPr="00711101" w:rsidRDefault="0075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101">
              <w:rPr>
                <w:rFonts w:ascii="Times New Roman" w:hAnsi="Times New Roman" w:cs="Times New Roman"/>
                <w:sz w:val="28"/>
                <w:szCs w:val="28"/>
              </w:rPr>
              <w:t>Простое предложение</w:t>
            </w:r>
          </w:p>
        </w:tc>
        <w:tc>
          <w:tcPr>
            <w:tcW w:w="6061" w:type="dxa"/>
          </w:tcPr>
          <w:p w:rsidR="00753AC5" w:rsidRPr="00711101" w:rsidRDefault="0075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101">
              <w:rPr>
                <w:rFonts w:ascii="Times New Roman" w:hAnsi="Times New Roman" w:cs="Times New Roman"/>
                <w:sz w:val="28"/>
                <w:szCs w:val="28"/>
              </w:rPr>
              <w:t>Садков одинаково хорошо писал не только городские, но и сельские пе</w:t>
            </w:r>
            <w:r w:rsidR="0071110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11101">
              <w:rPr>
                <w:rFonts w:ascii="Times New Roman" w:hAnsi="Times New Roman" w:cs="Times New Roman"/>
                <w:sz w:val="28"/>
                <w:szCs w:val="28"/>
              </w:rPr>
              <w:t>зажи.</w:t>
            </w:r>
          </w:p>
        </w:tc>
      </w:tr>
      <w:tr w:rsidR="00753AC5" w:rsidRPr="00711101" w:rsidTr="00753AC5">
        <w:tc>
          <w:tcPr>
            <w:tcW w:w="3510" w:type="dxa"/>
          </w:tcPr>
          <w:p w:rsidR="00753AC5" w:rsidRPr="00711101" w:rsidRDefault="00711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Бессоюзное сложное предложение</w:t>
            </w:r>
          </w:p>
        </w:tc>
        <w:tc>
          <w:tcPr>
            <w:tcW w:w="6061" w:type="dxa"/>
          </w:tcPr>
          <w:p w:rsidR="00753AC5" w:rsidRPr="00711101" w:rsidRDefault="00711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Мимо окна лилась, заглядывая в него, рыжая струя огня.</w:t>
            </w:r>
          </w:p>
        </w:tc>
      </w:tr>
      <w:tr w:rsidR="00753AC5" w:rsidRPr="00711101" w:rsidTr="00753AC5">
        <w:tc>
          <w:tcPr>
            <w:tcW w:w="3510" w:type="dxa"/>
          </w:tcPr>
          <w:p w:rsidR="00753AC5" w:rsidRPr="00711101" w:rsidRDefault="00711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с однородными членами</w:t>
            </w:r>
          </w:p>
        </w:tc>
        <w:tc>
          <w:tcPr>
            <w:tcW w:w="6061" w:type="dxa"/>
          </w:tcPr>
          <w:p w:rsidR="00753AC5" w:rsidRPr="00711101" w:rsidRDefault="00711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Зеленели дубы и островерхие пихты; вековые липы, развесив свои кудрявые кроны, закрывали небо.</w:t>
            </w:r>
          </w:p>
        </w:tc>
      </w:tr>
      <w:tr w:rsidR="00753AC5" w:rsidRPr="00711101" w:rsidTr="00753AC5">
        <w:tc>
          <w:tcPr>
            <w:tcW w:w="3510" w:type="dxa"/>
          </w:tcPr>
          <w:p w:rsidR="00753AC5" w:rsidRPr="00711101" w:rsidRDefault="00711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Сложноподчинённое предложение</w:t>
            </w:r>
          </w:p>
        </w:tc>
        <w:tc>
          <w:tcPr>
            <w:tcW w:w="6061" w:type="dxa"/>
          </w:tcPr>
          <w:p w:rsidR="00753AC5" w:rsidRPr="00711101" w:rsidRDefault="00711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хотели знать, как он путешествовал, что видел.</w:t>
            </w:r>
          </w:p>
        </w:tc>
      </w:tr>
      <w:tr w:rsidR="00753AC5" w:rsidRPr="00711101" w:rsidTr="00753AC5">
        <w:tc>
          <w:tcPr>
            <w:tcW w:w="3510" w:type="dxa"/>
          </w:tcPr>
          <w:p w:rsidR="00753AC5" w:rsidRPr="00711101" w:rsidRDefault="00711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с обращением</w:t>
            </w:r>
          </w:p>
        </w:tc>
        <w:tc>
          <w:tcPr>
            <w:tcW w:w="6061" w:type="dxa"/>
          </w:tcPr>
          <w:p w:rsidR="00753AC5" w:rsidRPr="00711101" w:rsidRDefault="00711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Скрывать истину было бесполезно, да я и не собирался этого делать. </w:t>
            </w:r>
          </w:p>
        </w:tc>
      </w:tr>
    </w:tbl>
    <w:p w:rsidR="00753AC5" w:rsidRDefault="00753AC5"/>
    <w:p w:rsidR="002B7A24" w:rsidRPr="000B0E19" w:rsidRDefault="002B7A24">
      <w:pPr>
        <w:rPr>
          <w:rFonts w:ascii="Times New Roman" w:hAnsi="Times New Roman" w:cs="Times New Roman"/>
          <w:b/>
          <w:sz w:val="28"/>
          <w:szCs w:val="28"/>
        </w:rPr>
      </w:pPr>
      <w:r w:rsidRPr="000B0E19">
        <w:rPr>
          <w:rFonts w:ascii="Times New Roman" w:hAnsi="Times New Roman" w:cs="Times New Roman"/>
          <w:b/>
          <w:sz w:val="28"/>
          <w:szCs w:val="28"/>
        </w:rPr>
        <w:t>2.Даны предложения:</w:t>
      </w:r>
    </w:p>
    <w:p w:rsidR="00780E8D" w:rsidRPr="00CB1AC5" w:rsidRDefault="00780E8D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CB1AC5">
        <w:rPr>
          <w:rFonts w:ascii="Times New Roman" w:hAnsi="Times New Roman" w:cs="Times New Roman"/>
          <w:i/>
          <w:sz w:val="28"/>
          <w:szCs w:val="28"/>
        </w:rPr>
        <w:t>1). Толстые сосульки свисали с крыши и обтаивали на солнце.</w:t>
      </w:r>
    </w:p>
    <w:bookmarkEnd w:id="0"/>
    <w:p w:rsidR="00780E8D" w:rsidRDefault="00780E8D">
      <w:pPr>
        <w:rPr>
          <w:rFonts w:ascii="Times New Roman" w:hAnsi="Times New Roman" w:cs="Times New Roman"/>
          <w:sz w:val="28"/>
          <w:szCs w:val="28"/>
        </w:rPr>
      </w:pPr>
      <w:r w:rsidRPr="00780E8D">
        <w:rPr>
          <w:rFonts w:ascii="Times New Roman" w:hAnsi="Times New Roman" w:cs="Times New Roman"/>
          <w:i/>
          <w:sz w:val="28"/>
          <w:szCs w:val="28"/>
        </w:rPr>
        <w:t>2). Капли падали с них, звонко ударяли о лёд, по всем улицам пели песню</w:t>
      </w:r>
      <w:r>
        <w:rPr>
          <w:sz w:val="28"/>
          <w:szCs w:val="28"/>
        </w:rPr>
        <w:t xml:space="preserve"> </w:t>
      </w:r>
      <w:r w:rsidRPr="00780E8D">
        <w:rPr>
          <w:rFonts w:ascii="Times New Roman" w:hAnsi="Times New Roman" w:cs="Times New Roman"/>
          <w:i/>
          <w:sz w:val="28"/>
          <w:szCs w:val="28"/>
        </w:rPr>
        <w:t>весны.</w:t>
      </w:r>
    </w:p>
    <w:p w:rsidR="00780E8D" w:rsidRDefault="00780E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Замените в первом предложении одно из однородных сказуемых обособленным определением, выраженным причастным оборотом, во втором – обособленным обстоятельством, выраженным деепричастным оборотом</w:t>
      </w:r>
      <w:r w:rsidR="000B0E19">
        <w:rPr>
          <w:rFonts w:ascii="Times New Roman" w:hAnsi="Times New Roman" w:cs="Times New Roman"/>
          <w:sz w:val="28"/>
          <w:szCs w:val="28"/>
        </w:rPr>
        <w:t>.</w:t>
      </w:r>
    </w:p>
    <w:p w:rsidR="002B7A24" w:rsidRPr="000B0E19" w:rsidRDefault="000B0E19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из получившихся предложений: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B0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-  бессоюзное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сложное предложение с постановкой в нём двоеточия,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B0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 – бессоюзное сложное предложение с постановкой в нём тире.</w:t>
      </w:r>
    </w:p>
    <w:p w:rsidR="00711101" w:rsidRDefault="00711101"/>
    <w:p w:rsidR="00711101" w:rsidRDefault="00711101"/>
    <w:sectPr w:rsidR="00711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E3A4A"/>
    <w:multiLevelType w:val="hybridMultilevel"/>
    <w:tmpl w:val="4D4E2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80"/>
    <w:rsid w:val="000B0E19"/>
    <w:rsid w:val="002B7A24"/>
    <w:rsid w:val="004044FB"/>
    <w:rsid w:val="00711101"/>
    <w:rsid w:val="00753AC5"/>
    <w:rsid w:val="00780E8D"/>
    <w:rsid w:val="007C1C80"/>
    <w:rsid w:val="00CB1AC5"/>
    <w:rsid w:val="00D8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11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1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FACB5-B68D-42B8-B461-5C58E069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2015-10-21T12:44:00Z</dcterms:created>
  <dcterms:modified xsi:type="dcterms:W3CDTF">2015-10-21T14:50:00Z</dcterms:modified>
</cp:coreProperties>
</file>