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65" w:rsidRDefault="006D60D4" w:rsidP="006D60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D4" w:rsidRDefault="006D60D4" w:rsidP="006D60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0D4" w:rsidRDefault="006D60D4" w:rsidP="006D60D4">
      <w:pPr>
        <w:ind w:left="-1620" w:right="-850"/>
        <w:jc w:val="center"/>
        <w:outlineLvl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муниципальное бюджетное общеобразовательное учреждение «Гимназия №29»</w:t>
      </w:r>
    </w:p>
    <w:p w:rsidR="006D60D4" w:rsidRDefault="006D60D4" w:rsidP="006D60D4">
      <w:pPr>
        <w:ind w:left="9923" w:right="-850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C056FF">
      <w:pPr>
        <w:ind w:left="9923" w:right="-850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«Утверждено»</w:t>
      </w:r>
    </w:p>
    <w:p w:rsidR="006D60D4" w:rsidRDefault="006D60D4" w:rsidP="00C056FF">
      <w:pPr>
        <w:ind w:left="9923" w:right="-850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Педагогическим советом</w:t>
      </w:r>
    </w:p>
    <w:p w:rsidR="006D60D4" w:rsidRDefault="006D60D4" w:rsidP="00C056FF">
      <w:pPr>
        <w:ind w:left="9923" w:right="-850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Протокол от ____2013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г.№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_____</w:t>
      </w:r>
    </w:p>
    <w:p w:rsidR="006D60D4" w:rsidRDefault="006D60D4" w:rsidP="00C056FF">
      <w:pPr>
        <w:ind w:left="9923" w:right="-850"/>
        <w:jc w:val="right"/>
        <w:outlineLvl w:val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Введено приказом от ____2013</w:t>
      </w:r>
      <w:r>
        <w:rPr>
          <w:rFonts w:ascii="Calibri" w:eastAsia="Calibri" w:hAnsi="Calibri" w:cs="Times New Roman"/>
          <w:sz w:val="24"/>
          <w:szCs w:val="24"/>
        </w:rPr>
        <w:t>г. №____</w:t>
      </w:r>
    </w:p>
    <w:p w:rsidR="006D60D4" w:rsidRDefault="006D60D4" w:rsidP="00C056FF">
      <w:pPr>
        <w:ind w:left="9923" w:right="-850"/>
        <w:jc w:val="right"/>
        <w:outlineLvl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Директор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гимназии____________Кашапов.Н.В</w:t>
      </w:r>
      <w:proofErr w:type="spellEnd"/>
      <w:r>
        <w:rPr>
          <w:rFonts w:ascii="Calibri" w:eastAsia="Calibri" w:hAnsi="Calibri" w:cs="Times New Roman"/>
          <w:sz w:val="24"/>
          <w:szCs w:val="24"/>
        </w:rPr>
        <w:t>.</w:t>
      </w:r>
    </w:p>
    <w:p w:rsidR="006D60D4" w:rsidRPr="00155042" w:rsidRDefault="006D60D4" w:rsidP="00C056FF">
      <w:pPr>
        <w:ind w:left="9923" w:right="-850"/>
        <w:jc w:val="right"/>
        <w:outlineLvl w:val="0"/>
        <w:rPr>
          <w:rFonts w:ascii="Calibri" w:eastAsia="Calibri" w:hAnsi="Calibri" w:cs="Times New Roman"/>
          <w:i/>
          <w:sz w:val="20"/>
          <w:szCs w:val="24"/>
        </w:rPr>
      </w:pPr>
      <w:r>
        <w:rPr>
          <w:rFonts w:ascii="Calibri" w:eastAsia="Calibri" w:hAnsi="Calibri" w:cs="Times New Roman"/>
          <w:i/>
          <w:sz w:val="20"/>
          <w:szCs w:val="24"/>
        </w:rPr>
        <w:t xml:space="preserve">                                            п</w:t>
      </w:r>
      <w:r w:rsidRPr="00155042">
        <w:rPr>
          <w:rFonts w:ascii="Calibri" w:eastAsia="Calibri" w:hAnsi="Calibri" w:cs="Times New Roman"/>
          <w:i/>
          <w:sz w:val="20"/>
          <w:szCs w:val="24"/>
        </w:rPr>
        <w:t>одпись                   Ф.И.О.</w:t>
      </w: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C056FF">
      <w:pPr>
        <w:spacing w:line="240" w:lineRule="auto"/>
        <w:ind w:left="-1620" w:right="-85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</w:t>
      </w:r>
      <w:r>
        <w:rPr>
          <w:rFonts w:ascii="Calibri" w:eastAsia="Calibri" w:hAnsi="Calibri" w:cs="Times New Roman"/>
          <w:b/>
          <w:sz w:val="24"/>
          <w:szCs w:val="24"/>
        </w:rPr>
        <w:t>рограмма</w:t>
      </w:r>
      <w:r>
        <w:rPr>
          <w:b/>
          <w:sz w:val="24"/>
          <w:szCs w:val="24"/>
        </w:rPr>
        <w:t xml:space="preserve"> элективного курса по русскому языку</w:t>
      </w:r>
    </w:p>
    <w:p w:rsidR="006D60D4" w:rsidRDefault="006D60D4" w:rsidP="00C056FF">
      <w:pPr>
        <w:spacing w:line="240" w:lineRule="auto"/>
        <w:ind w:left="-1620" w:right="-85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«Словесная живопись»</w:t>
      </w:r>
    </w:p>
    <w:p w:rsidR="006D60D4" w:rsidRDefault="006D60D4" w:rsidP="00C056FF">
      <w:pPr>
        <w:spacing w:line="240" w:lineRule="auto"/>
        <w:ind w:left="-1620" w:right="-850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для 5 класса</w:t>
      </w:r>
    </w:p>
    <w:p w:rsidR="006D60D4" w:rsidRDefault="006D60D4" w:rsidP="006D60D4">
      <w:pPr>
        <w:ind w:left="-1620" w:right="-850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D60D4" w:rsidRDefault="006D60D4" w:rsidP="00C056FF">
      <w:pPr>
        <w:spacing w:line="240" w:lineRule="auto"/>
        <w:ind w:left="-1620" w:right="-850"/>
        <w:jc w:val="center"/>
        <w:outlineLvl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Составитель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: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Р</w:t>
      </w:r>
      <w:proofErr w:type="gramEnd"/>
      <w:r>
        <w:rPr>
          <w:rFonts w:ascii="Calibri" w:eastAsia="Calibri" w:hAnsi="Calibri" w:cs="Times New Roman"/>
          <w:sz w:val="24"/>
          <w:szCs w:val="24"/>
        </w:rPr>
        <w:t>устамова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Гульфия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Камилевна</w:t>
      </w:r>
      <w:proofErr w:type="spellEnd"/>
    </w:p>
    <w:p w:rsidR="006D60D4" w:rsidRDefault="006D60D4" w:rsidP="00C056FF">
      <w:pPr>
        <w:spacing w:line="240" w:lineRule="auto"/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Учитель русского языка и литературы</w:t>
      </w: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Default="006D60D4" w:rsidP="00C056FF">
      <w:pPr>
        <w:spacing w:line="240" w:lineRule="auto"/>
        <w:ind w:right="-85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«Согласовано» </w:t>
      </w:r>
    </w:p>
    <w:p w:rsidR="006D60D4" w:rsidRDefault="006D60D4" w:rsidP="00C056FF">
      <w:pPr>
        <w:spacing w:line="240" w:lineRule="auto"/>
        <w:ind w:right="-85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Заместитель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директора____</w:t>
      </w:r>
      <w:r>
        <w:rPr>
          <w:sz w:val="24"/>
          <w:szCs w:val="24"/>
        </w:rPr>
        <w:t>______Шагалиев</w:t>
      </w:r>
      <w:proofErr w:type="spellEnd"/>
      <w:r>
        <w:rPr>
          <w:sz w:val="24"/>
          <w:szCs w:val="24"/>
        </w:rPr>
        <w:t xml:space="preserve"> Р.Р..от_____2013</w:t>
      </w:r>
    </w:p>
    <w:p w:rsidR="006D60D4" w:rsidRPr="00155042" w:rsidRDefault="006D60D4" w:rsidP="00C056FF">
      <w:pPr>
        <w:spacing w:line="240" w:lineRule="auto"/>
        <w:ind w:right="-850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  <w:r w:rsidRPr="00155042">
        <w:rPr>
          <w:rFonts w:ascii="Calibri" w:eastAsia="Calibri" w:hAnsi="Calibri" w:cs="Times New Roman"/>
          <w:i/>
          <w:sz w:val="24"/>
          <w:szCs w:val="24"/>
        </w:rPr>
        <w:t>п</w:t>
      </w:r>
      <w:r w:rsidRPr="00155042">
        <w:rPr>
          <w:rFonts w:ascii="Calibri" w:eastAsia="Calibri" w:hAnsi="Calibri" w:cs="Times New Roman"/>
          <w:i/>
          <w:sz w:val="20"/>
          <w:szCs w:val="24"/>
        </w:rPr>
        <w:t>одпись           Ф.И.О.</w:t>
      </w:r>
    </w:p>
    <w:p w:rsidR="006D60D4" w:rsidRDefault="006D60D4" w:rsidP="00C056FF">
      <w:pPr>
        <w:spacing w:line="240" w:lineRule="auto"/>
        <w:ind w:right="-850"/>
        <w:outlineLvl w:val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«Рассмотрено»</w:t>
      </w:r>
    </w:p>
    <w:p w:rsidR="006D60D4" w:rsidRDefault="006D60D4" w:rsidP="00C056FF">
      <w:pPr>
        <w:spacing w:line="240" w:lineRule="auto"/>
        <w:ind w:right="-85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На за</w:t>
      </w:r>
      <w:r>
        <w:rPr>
          <w:sz w:val="24"/>
          <w:szCs w:val="24"/>
        </w:rPr>
        <w:t>седании М 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протокол от____2013</w:t>
      </w:r>
      <w:r>
        <w:rPr>
          <w:rFonts w:ascii="Calibri" w:eastAsia="Calibri" w:hAnsi="Calibri" w:cs="Times New Roman"/>
          <w:sz w:val="24"/>
          <w:szCs w:val="24"/>
        </w:rPr>
        <w:t xml:space="preserve"> г. №___</w:t>
      </w:r>
    </w:p>
    <w:p w:rsidR="006D60D4" w:rsidRDefault="006D60D4" w:rsidP="00C056FF">
      <w:pPr>
        <w:spacing w:line="240" w:lineRule="auto"/>
        <w:ind w:right="-85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Руководитель М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О________Хайрулли</w:t>
      </w:r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С.Н. от______2013</w:t>
      </w:r>
      <w:r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6D60D4" w:rsidRDefault="006D60D4" w:rsidP="00C056FF">
      <w:pPr>
        <w:spacing w:line="240" w:lineRule="auto"/>
        <w:ind w:right="-850"/>
        <w:rPr>
          <w:i/>
          <w:sz w:val="20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</w:t>
      </w:r>
      <w:r w:rsidRPr="00155042">
        <w:rPr>
          <w:rFonts w:ascii="Calibri" w:eastAsia="Calibri" w:hAnsi="Calibri" w:cs="Times New Roman"/>
          <w:i/>
          <w:sz w:val="20"/>
          <w:szCs w:val="24"/>
        </w:rPr>
        <w:t>подпись         Ф.И.О.</w:t>
      </w:r>
    </w:p>
    <w:p w:rsidR="00C056FF" w:rsidRDefault="00C056FF" w:rsidP="00C056FF">
      <w:pPr>
        <w:spacing w:line="240" w:lineRule="auto"/>
        <w:ind w:right="-850"/>
        <w:rPr>
          <w:i/>
          <w:sz w:val="20"/>
          <w:szCs w:val="24"/>
        </w:rPr>
      </w:pPr>
    </w:p>
    <w:p w:rsidR="00C056FF" w:rsidRDefault="00C056FF" w:rsidP="00C056FF">
      <w:pPr>
        <w:spacing w:line="240" w:lineRule="auto"/>
        <w:ind w:right="-850"/>
        <w:rPr>
          <w:i/>
          <w:sz w:val="20"/>
          <w:szCs w:val="24"/>
        </w:rPr>
      </w:pPr>
    </w:p>
    <w:p w:rsidR="00C056FF" w:rsidRDefault="00C056FF" w:rsidP="00C056FF">
      <w:pPr>
        <w:spacing w:line="240" w:lineRule="auto"/>
        <w:ind w:right="-850"/>
        <w:rPr>
          <w:i/>
          <w:sz w:val="20"/>
          <w:szCs w:val="24"/>
        </w:rPr>
      </w:pPr>
    </w:p>
    <w:p w:rsidR="00C056FF" w:rsidRDefault="00C056FF" w:rsidP="00C056FF">
      <w:pPr>
        <w:spacing w:line="240" w:lineRule="auto"/>
        <w:ind w:right="-850"/>
        <w:rPr>
          <w:i/>
          <w:sz w:val="20"/>
          <w:szCs w:val="24"/>
        </w:rPr>
      </w:pPr>
    </w:p>
    <w:p w:rsidR="00C056FF" w:rsidRDefault="00C056FF" w:rsidP="00C056FF">
      <w:pPr>
        <w:spacing w:line="240" w:lineRule="auto"/>
        <w:ind w:right="-850"/>
        <w:rPr>
          <w:i/>
          <w:sz w:val="20"/>
          <w:szCs w:val="24"/>
        </w:rPr>
      </w:pPr>
    </w:p>
    <w:p w:rsidR="00C056FF" w:rsidRDefault="00C056FF" w:rsidP="00C056FF">
      <w:pPr>
        <w:spacing w:line="240" w:lineRule="auto"/>
        <w:ind w:right="-850"/>
        <w:rPr>
          <w:i/>
          <w:sz w:val="20"/>
          <w:szCs w:val="24"/>
        </w:rPr>
      </w:pPr>
    </w:p>
    <w:p w:rsidR="00663436" w:rsidRPr="00663436" w:rsidRDefault="00663436" w:rsidP="00C056FF">
      <w:pPr>
        <w:spacing w:line="240" w:lineRule="auto"/>
        <w:ind w:right="-85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20A45" w:rsidRDefault="00A20A45" w:rsidP="00A20A45">
      <w:pPr>
        <w:jc w:val="both"/>
        <w:rPr>
          <w:sz w:val="32"/>
          <w:szCs w:val="32"/>
        </w:rPr>
      </w:pPr>
    </w:p>
    <w:p w:rsidR="00A20A45" w:rsidRDefault="00A20A45" w:rsidP="00A20A45">
      <w:pPr>
        <w:jc w:val="both"/>
        <w:rPr>
          <w:sz w:val="28"/>
          <w:szCs w:val="28"/>
        </w:rPr>
      </w:pPr>
    </w:p>
    <w:p w:rsidR="00A20A45" w:rsidRDefault="00A20A45" w:rsidP="00A20A45">
      <w:pPr>
        <w:jc w:val="both"/>
        <w:rPr>
          <w:sz w:val="28"/>
          <w:szCs w:val="28"/>
        </w:rPr>
      </w:pPr>
    </w:p>
    <w:p w:rsidR="00A20A45" w:rsidRDefault="00A20A45" w:rsidP="00A20A4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</w:p>
    <w:p w:rsidR="00A20A45" w:rsidRDefault="00A20A45" w:rsidP="00A20A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20A45" w:rsidRDefault="00A20A4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различных языковых стилях, особенно в художественной литературе, в публицистике, в разговорной речи, широко используются языковые средства. Усиление выразительности речи достигается различными средствами, в первую очередь использованием тропов. Образность речи придают и особые синтаксические построения - так называемые стилистические фигуры.</w:t>
      </w:r>
    </w:p>
    <w:p w:rsidR="00A20A45" w:rsidRDefault="00A20A4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последнее время отмечается, насколько обеднела речь современного человека. Она потеряла образные сравнения, поэтические определения, необычные метафоры. Умение сделать речь оригинальной, экспрессивной убедительно свидетельствует о высокой культуре. Поэтому каждый человек должен стремиться повышать уровень своей речевой культуры и воспитывать речевой вкус.</w:t>
      </w:r>
    </w:p>
    <w:p w:rsidR="00A20A45" w:rsidRDefault="00A20A4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Изобразительные средства языка изучаются в школьной программе, однако знанием «секретов» учащиес</w:t>
      </w:r>
      <w:r w:rsidR="004A1B55">
        <w:rPr>
          <w:sz w:val="28"/>
          <w:szCs w:val="28"/>
        </w:rPr>
        <w:t xml:space="preserve">я не могут </w:t>
      </w:r>
      <w:proofErr w:type="gramStart"/>
      <w:r w:rsidR="004A1B55">
        <w:rPr>
          <w:sz w:val="28"/>
          <w:szCs w:val="28"/>
        </w:rPr>
        <w:t>похвалиться</w:t>
      </w:r>
      <w:proofErr w:type="gramEnd"/>
      <w:r w:rsidR="004A1B55">
        <w:rPr>
          <w:sz w:val="28"/>
          <w:szCs w:val="28"/>
        </w:rPr>
        <w:t>. Зачастую</w:t>
      </w:r>
      <w:r>
        <w:rPr>
          <w:sz w:val="28"/>
          <w:szCs w:val="28"/>
        </w:rPr>
        <w:t xml:space="preserve"> именно стилистические недочеты в сочинениях становятся главной причиной низких оценок. Не только филологи, но и будущие математики, физики, экономисты, юристы обязательно сдают письменный экзамен по русскому языку и литературе, т.е. пишут сочинение. Поэт</w:t>
      </w:r>
      <w:r w:rsidR="004A1B55">
        <w:rPr>
          <w:sz w:val="28"/>
          <w:szCs w:val="28"/>
        </w:rPr>
        <w:t>ому полученные  знания</w:t>
      </w:r>
      <w:r>
        <w:rPr>
          <w:sz w:val="28"/>
          <w:szCs w:val="28"/>
        </w:rPr>
        <w:t xml:space="preserve"> помогут учащимся успешно сдать не только выпускной экзамен за курс основной школы, но и вступительный в институт, какой бы факультет они ни предпочли бы.</w:t>
      </w:r>
    </w:p>
    <w:p w:rsidR="00A20A45" w:rsidRDefault="00A20A4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Программой предусмотрено в игровой форме изучение основных видов тропо</w:t>
      </w:r>
      <w:proofErr w:type="gramStart"/>
      <w:r>
        <w:rPr>
          <w:sz w:val="28"/>
          <w:szCs w:val="28"/>
        </w:rPr>
        <w:t>в(</w:t>
      </w:r>
      <w:proofErr w:type="spellStart"/>
      <w:proofErr w:type="gramEnd"/>
      <w:r>
        <w:rPr>
          <w:sz w:val="28"/>
          <w:szCs w:val="28"/>
        </w:rPr>
        <w:t>эпитеты,метафоры,сравнения</w:t>
      </w:r>
      <w:proofErr w:type="spellEnd"/>
      <w:r>
        <w:rPr>
          <w:sz w:val="28"/>
          <w:szCs w:val="28"/>
        </w:rPr>
        <w:t>)</w:t>
      </w:r>
      <w:r w:rsidR="004A1B55">
        <w:rPr>
          <w:sz w:val="28"/>
          <w:szCs w:val="28"/>
        </w:rPr>
        <w:t>.</w:t>
      </w:r>
      <w:r>
        <w:rPr>
          <w:sz w:val="28"/>
          <w:szCs w:val="28"/>
        </w:rPr>
        <w:t xml:space="preserve"> На практических занятиях большое внимание уделяется анализу художественных текстов. Чтобы заинтересовать учащихся, предлагаются задания из книг </w:t>
      </w:r>
      <w:proofErr w:type="spellStart"/>
      <w:r>
        <w:rPr>
          <w:sz w:val="28"/>
          <w:szCs w:val="28"/>
        </w:rPr>
        <w:t>Арсирия</w:t>
      </w:r>
      <w:proofErr w:type="spellEnd"/>
      <w:r>
        <w:rPr>
          <w:sz w:val="28"/>
          <w:szCs w:val="28"/>
        </w:rPr>
        <w:t xml:space="preserve">  А.Т. «Занимательные материалы по русскому языку». Так же полезна будет  и такая форма работы, как экскурсия</w:t>
      </w:r>
    </w:p>
    <w:p w:rsidR="00A20A45" w:rsidRDefault="004A1B5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0A45" w:rsidRDefault="004A1B5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Цели</w:t>
      </w:r>
      <w:r w:rsidR="00A20A45">
        <w:rPr>
          <w:sz w:val="28"/>
          <w:szCs w:val="28"/>
        </w:rPr>
        <w:t xml:space="preserve"> занятия – научить учащихся правильно использовать лексические богатства русского языка и специальные в</w:t>
      </w:r>
      <w:r>
        <w:rPr>
          <w:sz w:val="28"/>
          <w:szCs w:val="28"/>
        </w:rPr>
        <w:t xml:space="preserve">ыразительные средства 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 xml:space="preserve">ривить любовь к русскому языку; пробудить  интерес к русскому языку как учебному предмету; </w:t>
      </w:r>
      <w:r w:rsidR="00E27BD6">
        <w:rPr>
          <w:sz w:val="28"/>
          <w:szCs w:val="28"/>
        </w:rPr>
        <w:t>развитие речи учащихс</w:t>
      </w:r>
      <w:r>
        <w:rPr>
          <w:sz w:val="28"/>
          <w:szCs w:val="28"/>
        </w:rPr>
        <w:t>я.</w:t>
      </w:r>
      <w:r w:rsidR="00A20A45">
        <w:rPr>
          <w:sz w:val="28"/>
          <w:szCs w:val="28"/>
        </w:rPr>
        <w:t xml:space="preserve"> </w:t>
      </w:r>
    </w:p>
    <w:p w:rsidR="00A20A45" w:rsidRDefault="00A20A4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задачами являются:</w:t>
      </w:r>
    </w:p>
    <w:p w:rsidR="00A20A45" w:rsidRDefault="00A20A4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расширение</w:t>
      </w:r>
      <w:proofErr w:type="gramStart"/>
      <w:r w:rsidR="00E27BD6">
        <w:rPr>
          <w:sz w:val="28"/>
          <w:szCs w:val="28"/>
        </w:rPr>
        <w:t>,д</w:t>
      </w:r>
      <w:proofErr w:type="gramEnd"/>
      <w:r w:rsidR="00E27BD6">
        <w:rPr>
          <w:sz w:val="28"/>
          <w:szCs w:val="28"/>
        </w:rPr>
        <w:t>ополнение,углубление</w:t>
      </w:r>
      <w:proofErr w:type="spellEnd"/>
      <w:r>
        <w:rPr>
          <w:sz w:val="28"/>
          <w:szCs w:val="28"/>
        </w:rPr>
        <w:t xml:space="preserve"> знаний об изобразительно-выразительных средствах языка;</w:t>
      </w:r>
    </w:p>
    <w:p w:rsidR="00A20A45" w:rsidRDefault="00A20A4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закрепление и отработка умений и навыков, связанных с анализом языковых явлений, представленных в тексте;</w:t>
      </w:r>
    </w:p>
    <w:p w:rsidR="004A1B55" w:rsidRDefault="004A1B5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обучение самостоятельной работе с различными источниками информаци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книгой,словарем,справочной</w:t>
      </w:r>
      <w:proofErr w:type="spellEnd"/>
      <w:r>
        <w:rPr>
          <w:sz w:val="28"/>
          <w:szCs w:val="28"/>
        </w:rPr>
        <w:t xml:space="preserve"> литературой);</w:t>
      </w:r>
    </w:p>
    <w:p w:rsidR="00A20A45" w:rsidRDefault="004A1B5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7BD6">
        <w:rPr>
          <w:sz w:val="28"/>
          <w:szCs w:val="28"/>
        </w:rPr>
        <w:t>развитие творческих способностей</w:t>
      </w:r>
      <w:r w:rsidR="00A20A45">
        <w:rPr>
          <w:sz w:val="28"/>
          <w:szCs w:val="28"/>
        </w:rPr>
        <w:t xml:space="preserve"> </w:t>
      </w:r>
    </w:p>
    <w:p w:rsidR="00A20A45" w:rsidRDefault="00A20A4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достижения поставленных целей в программе предусмотрены различные виды деятельности (анализ текстов, написани</w:t>
      </w:r>
      <w:r w:rsidR="00E27BD6">
        <w:rPr>
          <w:sz w:val="28"/>
          <w:szCs w:val="28"/>
        </w:rPr>
        <w:t xml:space="preserve">е творческих работ, </w:t>
      </w:r>
      <w:r>
        <w:rPr>
          <w:sz w:val="28"/>
          <w:szCs w:val="28"/>
        </w:rPr>
        <w:t xml:space="preserve"> редактирование, викторины, кроссворды), выбираются четко продуманные методические рекомендации, используются высокохудожественные тексты, богатые изобразительными ср</w:t>
      </w:r>
      <w:r w:rsidR="00E27BD6">
        <w:rPr>
          <w:sz w:val="28"/>
          <w:szCs w:val="28"/>
        </w:rPr>
        <w:t>е</w:t>
      </w:r>
      <w:r w:rsidR="00B942F3">
        <w:rPr>
          <w:sz w:val="28"/>
          <w:szCs w:val="28"/>
        </w:rPr>
        <w:t xml:space="preserve">дствами. </w:t>
      </w:r>
      <w:proofErr w:type="spellStart"/>
      <w:r w:rsidR="00B942F3">
        <w:rPr>
          <w:sz w:val="28"/>
          <w:szCs w:val="28"/>
        </w:rPr>
        <w:t>Электив</w:t>
      </w:r>
      <w:proofErr w:type="spellEnd"/>
      <w:r w:rsidR="00B942F3">
        <w:rPr>
          <w:sz w:val="28"/>
          <w:szCs w:val="28"/>
        </w:rPr>
        <w:t xml:space="preserve"> </w:t>
      </w:r>
      <w:proofErr w:type="gramStart"/>
      <w:r w:rsidR="00B942F3">
        <w:rPr>
          <w:sz w:val="28"/>
          <w:szCs w:val="28"/>
        </w:rPr>
        <w:t>рассчитан</w:t>
      </w:r>
      <w:proofErr w:type="gramEnd"/>
      <w:r w:rsidR="00B942F3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 часов.</w:t>
      </w:r>
    </w:p>
    <w:tbl>
      <w:tblPr>
        <w:tblStyle w:val="a3"/>
        <w:tblW w:w="0" w:type="auto"/>
        <w:tblLook w:val="04A0"/>
      </w:tblPr>
      <w:tblGrid>
        <w:gridCol w:w="915"/>
        <w:gridCol w:w="3321"/>
        <w:gridCol w:w="946"/>
        <w:gridCol w:w="2617"/>
        <w:gridCol w:w="1772"/>
      </w:tblGrid>
      <w:tr w:rsidR="00C342BF" w:rsidTr="00C342BF">
        <w:tc>
          <w:tcPr>
            <w:tcW w:w="921" w:type="dxa"/>
          </w:tcPr>
          <w:p w:rsidR="00E27BD6" w:rsidRDefault="00E27BD6" w:rsidP="00A20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E27BD6" w:rsidRDefault="00E27BD6" w:rsidP="00A20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951" w:type="dxa"/>
          </w:tcPr>
          <w:p w:rsidR="00E27BD6" w:rsidRDefault="00E27BD6" w:rsidP="00A20A4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E27BD6" w:rsidRDefault="00E27BD6" w:rsidP="00A20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915" w:type="dxa"/>
          </w:tcPr>
          <w:p w:rsidR="00E27BD6" w:rsidRDefault="00E27BD6" w:rsidP="00A20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C342BF" w:rsidTr="00C342BF">
        <w:tc>
          <w:tcPr>
            <w:tcW w:w="921" w:type="dxa"/>
          </w:tcPr>
          <w:p w:rsidR="00E27BD6" w:rsidRPr="00E27BD6" w:rsidRDefault="00E27BD6" w:rsidP="00A20A45">
            <w:pPr>
              <w:jc w:val="both"/>
              <w:rPr>
                <w:rFonts w:ascii="Times New Roman" w:hAnsi="Times New Roman" w:cs="Times New Roman"/>
              </w:rPr>
            </w:pPr>
            <w:r w:rsidRPr="00E27B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E27BD6" w:rsidRPr="00E27BD6" w:rsidRDefault="003B7228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словесная живопись?</w:t>
            </w:r>
          </w:p>
        </w:tc>
        <w:tc>
          <w:tcPr>
            <w:tcW w:w="951" w:type="dxa"/>
          </w:tcPr>
          <w:p w:rsidR="00E27BD6" w:rsidRPr="00E27BD6" w:rsidRDefault="003B7228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E27BD6" w:rsidRPr="00E27BD6" w:rsidRDefault="003B7228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915" w:type="dxa"/>
          </w:tcPr>
          <w:p w:rsidR="00E27BD6" w:rsidRPr="00E27BD6" w:rsidRDefault="003B7228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плана лекции </w:t>
            </w:r>
          </w:p>
        </w:tc>
      </w:tr>
      <w:tr w:rsidR="00C342BF" w:rsidTr="00C342BF">
        <w:tc>
          <w:tcPr>
            <w:tcW w:w="921" w:type="dxa"/>
          </w:tcPr>
          <w:p w:rsidR="00E27BD6" w:rsidRPr="00E27BD6" w:rsidRDefault="00E27BD6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E27BD6" w:rsidRPr="00E27BD6" w:rsidRDefault="003B7228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стили</w:t>
            </w:r>
          </w:p>
        </w:tc>
        <w:tc>
          <w:tcPr>
            <w:tcW w:w="951" w:type="dxa"/>
          </w:tcPr>
          <w:p w:rsidR="00E27BD6" w:rsidRPr="00E27BD6" w:rsidRDefault="003B7228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E27BD6" w:rsidRPr="00E27BD6" w:rsidRDefault="005103B9" w:rsidP="00A20A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 w:rsidR="003B7228">
              <w:rPr>
                <w:rFonts w:ascii="Times New Roman" w:hAnsi="Times New Roman" w:cs="Times New Roman"/>
              </w:rPr>
              <w:t>нализ</w:t>
            </w:r>
            <w:proofErr w:type="spellEnd"/>
            <w:r w:rsidR="003B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7228">
              <w:rPr>
                <w:rFonts w:ascii="Times New Roman" w:hAnsi="Times New Roman" w:cs="Times New Roman"/>
              </w:rPr>
              <w:t>текста,</w:t>
            </w:r>
            <w:r w:rsidR="00371DE4">
              <w:rPr>
                <w:rFonts w:ascii="Times New Roman" w:hAnsi="Times New Roman" w:cs="Times New Roman"/>
              </w:rPr>
              <w:t>сопоставление</w:t>
            </w:r>
            <w:proofErr w:type="spellEnd"/>
          </w:p>
        </w:tc>
        <w:tc>
          <w:tcPr>
            <w:tcW w:w="1915" w:type="dxa"/>
          </w:tcPr>
          <w:p w:rsidR="00E27BD6" w:rsidRPr="00E27BD6" w:rsidRDefault="005103B9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342BF" w:rsidTr="00C342BF">
        <w:tc>
          <w:tcPr>
            <w:tcW w:w="921" w:type="dxa"/>
          </w:tcPr>
          <w:p w:rsidR="00E27BD6" w:rsidRPr="00E27BD6" w:rsidRDefault="00E27BD6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E27BD6" w:rsidRPr="00E27BD6" w:rsidRDefault="00371DE4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«Золотые слова»</w:t>
            </w:r>
            <w:r w:rsidR="005103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Долой однообразие!</w:t>
            </w:r>
          </w:p>
        </w:tc>
        <w:tc>
          <w:tcPr>
            <w:tcW w:w="951" w:type="dxa"/>
          </w:tcPr>
          <w:p w:rsidR="00E27BD6" w:rsidRPr="00E27BD6" w:rsidRDefault="00371DE4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E27BD6" w:rsidRPr="00E27BD6" w:rsidRDefault="005103B9" w:rsidP="00A20A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 w:rsidR="00371DE4">
              <w:rPr>
                <w:rFonts w:ascii="Times New Roman" w:hAnsi="Times New Roman" w:cs="Times New Roman"/>
              </w:rPr>
              <w:t>нализ</w:t>
            </w:r>
            <w:proofErr w:type="spellEnd"/>
            <w:r w:rsidR="00371DE4">
              <w:rPr>
                <w:rFonts w:ascii="Times New Roman" w:hAnsi="Times New Roman" w:cs="Times New Roman"/>
              </w:rPr>
              <w:t xml:space="preserve"> текста, работа со </w:t>
            </w:r>
            <w:proofErr w:type="spellStart"/>
            <w:r w:rsidR="00371DE4">
              <w:rPr>
                <w:rFonts w:ascii="Times New Roman" w:hAnsi="Times New Roman" w:cs="Times New Roman"/>
              </w:rPr>
              <w:t>словарем,игры</w:t>
            </w:r>
            <w:proofErr w:type="spellEnd"/>
            <w:r w:rsidR="00371D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</w:tcPr>
          <w:p w:rsidR="00E27BD6" w:rsidRPr="00E27BD6" w:rsidRDefault="00371DE4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кроссворда</w:t>
            </w:r>
          </w:p>
        </w:tc>
      </w:tr>
      <w:tr w:rsidR="00C342BF" w:rsidTr="00C342BF">
        <w:tc>
          <w:tcPr>
            <w:tcW w:w="921" w:type="dxa"/>
          </w:tcPr>
          <w:p w:rsidR="00E27BD6" w:rsidRPr="00E27BD6" w:rsidRDefault="00E27BD6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E27BD6" w:rsidRPr="00E27BD6" w:rsidRDefault="005103B9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Эпитеты</w:t>
            </w:r>
            <w:r w:rsidR="00AD2A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«Времена года»</w:t>
            </w:r>
          </w:p>
        </w:tc>
        <w:tc>
          <w:tcPr>
            <w:tcW w:w="951" w:type="dxa"/>
          </w:tcPr>
          <w:p w:rsidR="00E27BD6" w:rsidRPr="00E27BD6" w:rsidRDefault="005103B9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E27BD6" w:rsidRPr="00E27BD6" w:rsidRDefault="005103B9" w:rsidP="00A20A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342BF">
              <w:rPr>
                <w:rFonts w:ascii="Times New Roman" w:hAnsi="Times New Roman" w:cs="Times New Roman"/>
              </w:rPr>
              <w:t xml:space="preserve">с поэтическими </w:t>
            </w:r>
            <w:proofErr w:type="spellStart"/>
            <w:r w:rsidR="00C342BF">
              <w:rPr>
                <w:rFonts w:ascii="Times New Roman" w:hAnsi="Times New Roman" w:cs="Times New Roman"/>
              </w:rPr>
              <w:t>текстами,подбор</w:t>
            </w:r>
            <w:proofErr w:type="spellEnd"/>
            <w:r w:rsidR="00C342BF">
              <w:rPr>
                <w:rFonts w:ascii="Times New Roman" w:hAnsi="Times New Roman" w:cs="Times New Roman"/>
              </w:rPr>
              <w:t xml:space="preserve"> эпитетов</w:t>
            </w:r>
          </w:p>
        </w:tc>
        <w:tc>
          <w:tcPr>
            <w:tcW w:w="1915" w:type="dxa"/>
          </w:tcPr>
          <w:p w:rsidR="00E27BD6" w:rsidRPr="00E27BD6" w:rsidRDefault="0002706D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r w:rsidR="005103B9">
              <w:rPr>
                <w:rFonts w:ascii="Times New Roman" w:hAnsi="Times New Roman" w:cs="Times New Roman"/>
              </w:rPr>
              <w:t xml:space="preserve"> словарей знаменитых поэтов «Времена года»</w:t>
            </w:r>
          </w:p>
        </w:tc>
      </w:tr>
      <w:tr w:rsidR="00C342BF" w:rsidTr="00C342BF">
        <w:tc>
          <w:tcPr>
            <w:tcW w:w="92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 w:rsidR="00AD2A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«Чья радуга ярче?»</w:t>
            </w:r>
          </w:p>
        </w:tc>
        <w:tc>
          <w:tcPr>
            <w:tcW w:w="95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C342BF" w:rsidRPr="00E27BD6" w:rsidRDefault="00C342BF" w:rsidP="007457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поэтическими </w:t>
            </w:r>
            <w:proofErr w:type="spellStart"/>
            <w:r>
              <w:rPr>
                <w:rFonts w:ascii="Times New Roman" w:hAnsi="Times New Roman" w:cs="Times New Roman"/>
              </w:rPr>
              <w:t>текстами,</w:t>
            </w:r>
            <w:r w:rsidR="0002706D">
              <w:rPr>
                <w:rFonts w:ascii="Times New Roman" w:hAnsi="Times New Roman" w:cs="Times New Roman"/>
              </w:rPr>
              <w:t>иллюстрациями</w:t>
            </w:r>
            <w:proofErr w:type="spellEnd"/>
          </w:p>
        </w:tc>
        <w:tc>
          <w:tcPr>
            <w:tcW w:w="1915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из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итературы </w:t>
            </w:r>
            <w:proofErr w:type="spellStart"/>
            <w:r>
              <w:rPr>
                <w:rFonts w:ascii="Times New Roman" w:hAnsi="Times New Roman" w:cs="Times New Roman"/>
              </w:rPr>
              <w:t>народно-поэт</w:t>
            </w:r>
            <w:proofErr w:type="spellEnd"/>
            <w:r>
              <w:rPr>
                <w:rFonts w:ascii="Times New Roman" w:hAnsi="Times New Roman" w:cs="Times New Roman"/>
              </w:rPr>
              <w:t>. сравн.</w:t>
            </w:r>
          </w:p>
        </w:tc>
      </w:tr>
      <w:tr w:rsidR="00C342BF" w:rsidTr="00C342BF">
        <w:tc>
          <w:tcPr>
            <w:tcW w:w="92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парк </w:t>
            </w:r>
          </w:p>
        </w:tc>
        <w:tc>
          <w:tcPr>
            <w:tcW w:w="95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C342BF" w:rsidRPr="00E27BD6" w:rsidRDefault="0002706D" w:rsidP="00A20A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Наблюдения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опорных фраз  </w:t>
            </w:r>
          </w:p>
        </w:tc>
        <w:tc>
          <w:tcPr>
            <w:tcW w:w="1915" w:type="dxa"/>
          </w:tcPr>
          <w:p w:rsidR="00C342BF" w:rsidRPr="00E27BD6" w:rsidRDefault="0002706D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на основе увиденного</w:t>
            </w:r>
          </w:p>
        </w:tc>
      </w:tr>
      <w:tr w:rsidR="00C342BF" w:rsidTr="00C342BF">
        <w:tc>
          <w:tcPr>
            <w:tcW w:w="92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Метафора</w:t>
            </w:r>
          </w:p>
        </w:tc>
        <w:tc>
          <w:tcPr>
            <w:tcW w:w="95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C342BF" w:rsidRPr="00E27BD6" w:rsidRDefault="0002706D" w:rsidP="00027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работа</w:t>
            </w:r>
            <w:r w:rsidR="00B942F3">
              <w:rPr>
                <w:rFonts w:ascii="Times New Roman" w:hAnsi="Times New Roman" w:cs="Times New Roman"/>
              </w:rPr>
              <w:t xml:space="preserve"> </w:t>
            </w:r>
            <w:r w:rsidR="00AD2AE2">
              <w:rPr>
                <w:rFonts w:ascii="Times New Roman" w:hAnsi="Times New Roman" w:cs="Times New Roman"/>
              </w:rPr>
              <w:t>с</w:t>
            </w:r>
            <w:r w:rsidR="00C342BF">
              <w:rPr>
                <w:rFonts w:ascii="Times New Roman" w:hAnsi="Times New Roman" w:cs="Times New Roman"/>
              </w:rPr>
              <w:t xml:space="preserve"> текстами,</w:t>
            </w:r>
            <w:r>
              <w:rPr>
                <w:rFonts w:ascii="Times New Roman" w:hAnsi="Times New Roman" w:cs="Times New Roman"/>
              </w:rPr>
              <w:t xml:space="preserve"> иллюстрациями</w:t>
            </w:r>
            <w:r w:rsidR="00AD2AE2">
              <w:rPr>
                <w:rFonts w:ascii="Times New Roman" w:hAnsi="Times New Roman" w:cs="Times New Roman"/>
              </w:rPr>
              <w:t xml:space="preserve">,  </w:t>
            </w:r>
            <w:r w:rsidR="00C342BF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>а «Ассоциации»</w:t>
            </w:r>
          </w:p>
        </w:tc>
        <w:tc>
          <w:tcPr>
            <w:tcW w:w="1915" w:type="dxa"/>
          </w:tcPr>
          <w:p w:rsidR="00C342BF" w:rsidRPr="00E27BD6" w:rsidRDefault="0002706D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C342BF" w:rsidTr="00C342BF">
        <w:tc>
          <w:tcPr>
            <w:tcW w:w="92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Олицетворение. «По щучьему </w:t>
            </w:r>
            <w:proofErr w:type="spellStart"/>
            <w:r>
              <w:rPr>
                <w:rFonts w:ascii="Times New Roman" w:hAnsi="Times New Roman" w:cs="Times New Roman"/>
              </w:rPr>
              <w:t>велению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моему хотению»</w:t>
            </w:r>
          </w:p>
        </w:tc>
        <w:tc>
          <w:tcPr>
            <w:tcW w:w="95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B942F3">
              <w:rPr>
                <w:rFonts w:ascii="Times New Roman" w:hAnsi="Times New Roman" w:cs="Times New Roman"/>
              </w:rPr>
              <w:t>р</w:t>
            </w:r>
            <w:proofErr w:type="gramEnd"/>
            <w:r w:rsidR="00B942F3">
              <w:rPr>
                <w:rFonts w:ascii="Times New Roman" w:hAnsi="Times New Roman" w:cs="Times New Roman"/>
              </w:rPr>
              <w:t>абота</w:t>
            </w:r>
            <w:proofErr w:type="spellEnd"/>
            <w:r w:rsidR="00B942F3">
              <w:rPr>
                <w:rFonts w:ascii="Times New Roman" w:hAnsi="Times New Roman" w:cs="Times New Roman"/>
              </w:rPr>
              <w:t xml:space="preserve"> с текстом,</w:t>
            </w:r>
          </w:p>
        </w:tc>
        <w:tc>
          <w:tcPr>
            <w:tcW w:w="1915" w:type="dxa"/>
          </w:tcPr>
          <w:p w:rsidR="00C342BF" w:rsidRPr="00E27BD6" w:rsidRDefault="00B942F3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</w:tr>
      <w:tr w:rsidR="00C342BF" w:rsidTr="00C342BF">
        <w:tc>
          <w:tcPr>
            <w:tcW w:w="92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картины</w:t>
            </w:r>
          </w:p>
        </w:tc>
        <w:tc>
          <w:tcPr>
            <w:tcW w:w="95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рисование с применением ИВС</w:t>
            </w:r>
          </w:p>
        </w:tc>
        <w:tc>
          <w:tcPr>
            <w:tcW w:w="1915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Мини-сочинение по картине</w:t>
            </w:r>
          </w:p>
        </w:tc>
      </w:tr>
      <w:tr w:rsidR="00C342BF" w:rsidTr="00C342BF">
        <w:tc>
          <w:tcPr>
            <w:tcW w:w="92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Аллитерация «Звуковые краски»</w:t>
            </w:r>
          </w:p>
        </w:tc>
        <w:tc>
          <w:tcPr>
            <w:tcW w:w="95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текстами, лингвистический эксперимент</w:t>
            </w:r>
          </w:p>
        </w:tc>
        <w:tc>
          <w:tcPr>
            <w:tcW w:w="1915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942F3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вуковая палитра»</w:t>
            </w:r>
            <w:r w:rsidR="00B942F3">
              <w:rPr>
                <w:rFonts w:ascii="Times New Roman" w:hAnsi="Times New Roman" w:cs="Times New Roman"/>
              </w:rPr>
              <w:t xml:space="preserve"> классиков русской литературы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42F3">
              <w:rPr>
                <w:rFonts w:ascii="Times New Roman" w:hAnsi="Times New Roman" w:cs="Times New Roman"/>
              </w:rPr>
              <w:t>(подборка)</w:t>
            </w:r>
          </w:p>
        </w:tc>
      </w:tr>
      <w:tr w:rsidR="00C342BF" w:rsidTr="00C342BF">
        <w:tc>
          <w:tcPr>
            <w:tcW w:w="92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мастерской писателя</w:t>
            </w:r>
          </w:p>
        </w:tc>
        <w:tc>
          <w:tcPr>
            <w:tcW w:w="951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екстов</w:t>
            </w:r>
            <w:proofErr w:type="spellEnd"/>
          </w:p>
        </w:tc>
        <w:tc>
          <w:tcPr>
            <w:tcW w:w="1915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</w:t>
            </w:r>
          </w:p>
        </w:tc>
      </w:tr>
      <w:tr w:rsidR="00C342BF" w:rsidTr="00C342BF">
        <w:tc>
          <w:tcPr>
            <w:tcW w:w="92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951" w:type="dxa"/>
          </w:tcPr>
          <w:p w:rsidR="00C342BF" w:rsidRPr="00E27BD6" w:rsidRDefault="00AD2AE2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C342BF" w:rsidRPr="00E27BD6" w:rsidRDefault="00B942F3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915" w:type="dxa"/>
          </w:tcPr>
          <w:p w:rsidR="00C342BF" w:rsidRPr="00E27BD6" w:rsidRDefault="00B942F3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</w:p>
        </w:tc>
      </w:tr>
      <w:tr w:rsidR="00C342BF" w:rsidTr="00C342BF">
        <w:tc>
          <w:tcPr>
            <w:tcW w:w="921" w:type="dxa"/>
          </w:tcPr>
          <w:p w:rsidR="00C342BF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1" w:type="dxa"/>
          </w:tcPr>
          <w:p w:rsidR="00C342BF" w:rsidRPr="00E27BD6" w:rsidRDefault="00B942F3" w:rsidP="00A20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1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342BF" w:rsidRPr="00E27BD6" w:rsidRDefault="00C342BF" w:rsidP="00A20A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7BD6" w:rsidRDefault="00E27BD6" w:rsidP="00A20A45">
      <w:pPr>
        <w:jc w:val="both"/>
        <w:rPr>
          <w:sz w:val="28"/>
          <w:szCs w:val="28"/>
        </w:rPr>
      </w:pPr>
    </w:p>
    <w:p w:rsidR="00A20A45" w:rsidRDefault="00A20A45" w:rsidP="00A20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942F3" w:rsidRDefault="00B942F3" w:rsidP="00A20A45">
      <w:pPr>
        <w:ind w:left="-1620" w:right="-85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E77EE" w:rsidRDefault="005E77EE" w:rsidP="005E77EE">
      <w:pPr>
        <w:ind w:left="-1620" w:right="-850"/>
        <w:rPr>
          <w:sz w:val="28"/>
          <w:szCs w:val="28"/>
        </w:rPr>
      </w:pPr>
      <w:r>
        <w:rPr>
          <w:sz w:val="28"/>
          <w:szCs w:val="28"/>
        </w:rPr>
        <w:t>1.</w:t>
      </w:r>
      <w:r w:rsidR="00B942F3">
        <w:rPr>
          <w:sz w:val="28"/>
          <w:szCs w:val="28"/>
        </w:rPr>
        <w:t>Арсирий</w:t>
      </w:r>
      <w:r>
        <w:rPr>
          <w:sz w:val="28"/>
          <w:szCs w:val="28"/>
        </w:rPr>
        <w:t>,</w:t>
      </w:r>
      <w:r w:rsidR="00A20A45">
        <w:rPr>
          <w:sz w:val="28"/>
          <w:szCs w:val="28"/>
        </w:rPr>
        <w:t xml:space="preserve"> </w:t>
      </w:r>
      <w:r>
        <w:rPr>
          <w:sz w:val="28"/>
          <w:szCs w:val="28"/>
        </w:rPr>
        <w:t>А.Занимательные материалы по русскому языку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М.:Просвещение,1993.</w:t>
      </w:r>
    </w:p>
    <w:p w:rsidR="005E77EE" w:rsidRDefault="005E77EE" w:rsidP="005E77EE">
      <w:pPr>
        <w:ind w:left="-1620" w:right="-850"/>
        <w:rPr>
          <w:sz w:val="28"/>
          <w:szCs w:val="28"/>
        </w:rPr>
      </w:pPr>
      <w:r>
        <w:rPr>
          <w:sz w:val="28"/>
          <w:szCs w:val="28"/>
        </w:rPr>
        <w:t>2.Шакирова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.</w:t>
      </w:r>
      <w:r w:rsidR="00A20A45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Русская речь.-Казань:Магариф,2000.</w:t>
      </w:r>
    </w:p>
    <w:p w:rsidR="005E77EE" w:rsidRDefault="005E77EE" w:rsidP="005E77EE">
      <w:pPr>
        <w:ind w:left="-1620" w:right="-850"/>
        <w:rPr>
          <w:sz w:val="28"/>
          <w:szCs w:val="28"/>
        </w:rPr>
      </w:pPr>
      <w:r>
        <w:rPr>
          <w:sz w:val="28"/>
          <w:szCs w:val="28"/>
        </w:rPr>
        <w:t>3.</w:t>
      </w:r>
      <w:r w:rsidR="008918F6">
        <w:rPr>
          <w:sz w:val="28"/>
          <w:szCs w:val="28"/>
        </w:rPr>
        <w:t>Касперская</w:t>
      </w:r>
      <w:proofErr w:type="gramStart"/>
      <w:r w:rsidR="008918F6">
        <w:rPr>
          <w:sz w:val="28"/>
          <w:szCs w:val="28"/>
        </w:rPr>
        <w:t>.О</w:t>
      </w:r>
      <w:proofErr w:type="gramEnd"/>
      <w:r w:rsidR="008918F6">
        <w:rPr>
          <w:sz w:val="28"/>
          <w:szCs w:val="28"/>
        </w:rPr>
        <w:t xml:space="preserve">.Анализ художественного </w:t>
      </w:r>
      <w:proofErr w:type="spellStart"/>
      <w:r w:rsidR="008918F6">
        <w:rPr>
          <w:sz w:val="28"/>
          <w:szCs w:val="28"/>
        </w:rPr>
        <w:t>текста.Разработки</w:t>
      </w:r>
      <w:proofErr w:type="spellEnd"/>
      <w:r w:rsidR="008918F6">
        <w:rPr>
          <w:sz w:val="28"/>
          <w:szCs w:val="28"/>
        </w:rPr>
        <w:t xml:space="preserve"> уроков.-Волгоград:Учитель,2011.</w:t>
      </w:r>
    </w:p>
    <w:p w:rsidR="008918F6" w:rsidRDefault="008918F6" w:rsidP="005E77EE">
      <w:pPr>
        <w:ind w:left="-1620" w:right="-850"/>
        <w:rPr>
          <w:sz w:val="28"/>
          <w:szCs w:val="28"/>
        </w:rPr>
      </w:pPr>
      <w:r>
        <w:rPr>
          <w:sz w:val="28"/>
          <w:szCs w:val="28"/>
        </w:rPr>
        <w:t>4.Лемов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.Школьный лингвистический </w:t>
      </w:r>
      <w:proofErr w:type="spellStart"/>
      <w:r>
        <w:rPr>
          <w:sz w:val="28"/>
          <w:szCs w:val="28"/>
        </w:rPr>
        <w:t>словарь:термины</w:t>
      </w:r>
      <w:proofErr w:type="spellEnd"/>
      <w:r>
        <w:rPr>
          <w:sz w:val="28"/>
          <w:szCs w:val="28"/>
        </w:rPr>
        <w:t xml:space="preserve"> ,понятия,комментарии.-М.:Айрис-пресс.2006.</w:t>
      </w:r>
    </w:p>
    <w:p w:rsidR="008918F6" w:rsidRDefault="008918F6" w:rsidP="005E77EE">
      <w:pPr>
        <w:ind w:left="-1620" w:right="-850"/>
        <w:rPr>
          <w:sz w:val="28"/>
          <w:szCs w:val="28"/>
        </w:rPr>
      </w:pPr>
    </w:p>
    <w:p w:rsidR="00C056FF" w:rsidRDefault="00A20A45" w:rsidP="00A20A45">
      <w:pPr>
        <w:ind w:left="-1620" w:right="-85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sz w:val="24"/>
          <w:szCs w:val="24"/>
        </w:rPr>
      </w:pPr>
    </w:p>
    <w:p w:rsidR="00C056FF" w:rsidRDefault="00C056FF" w:rsidP="006D60D4">
      <w:pPr>
        <w:ind w:left="-1620" w:right="-850"/>
        <w:jc w:val="center"/>
        <w:rPr>
          <w:rFonts w:ascii="Calibri" w:eastAsia="Calibri" w:hAnsi="Calibri" w:cs="Times New Roman"/>
          <w:sz w:val="24"/>
          <w:szCs w:val="24"/>
        </w:rPr>
      </w:pPr>
    </w:p>
    <w:p w:rsidR="006D60D4" w:rsidRPr="00C35365" w:rsidRDefault="006D60D4" w:rsidP="006D60D4">
      <w:pPr>
        <w:rPr>
          <w:rFonts w:ascii="Times New Roman" w:hAnsi="Times New Roman" w:cs="Times New Roman"/>
          <w:sz w:val="28"/>
          <w:szCs w:val="28"/>
        </w:rPr>
      </w:pPr>
    </w:p>
    <w:sectPr w:rsidR="006D60D4" w:rsidRPr="00C35365" w:rsidSect="00BC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E4523"/>
    <w:rsid w:val="0002706D"/>
    <w:rsid w:val="00087E2E"/>
    <w:rsid w:val="001801F1"/>
    <w:rsid w:val="002A7B0C"/>
    <w:rsid w:val="00371DE4"/>
    <w:rsid w:val="003B7228"/>
    <w:rsid w:val="003E4523"/>
    <w:rsid w:val="004A1B55"/>
    <w:rsid w:val="005103B9"/>
    <w:rsid w:val="005E77EE"/>
    <w:rsid w:val="00663436"/>
    <w:rsid w:val="006D60D4"/>
    <w:rsid w:val="00883F17"/>
    <w:rsid w:val="008918F6"/>
    <w:rsid w:val="00A20A45"/>
    <w:rsid w:val="00AD2AE2"/>
    <w:rsid w:val="00B942F3"/>
    <w:rsid w:val="00BC38D6"/>
    <w:rsid w:val="00C056FF"/>
    <w:rsid w:val="00C342BF"/>
    <w:rsid w:val="00C35365"/>
    <w:rsid w:val="00E2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ECDA-EC83-4BEF-BA2F-92D5A574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2013-08-31T16:50:00Z</dcterms:created>
  <dcterms:modified xsi:type="dcterms:W3CDTF">2013-09-01T11:57:00Z</dcterms:modified>
</cp:coreProperties>
</file>