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D1" w:rsidRPr="00E03FE2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 w:rsidRPr="00E03FE2">
        <w:rPr>
          <w:b/>
        </w:rPr>
        <w:t>М</w:t>
      </w:r>
      <w:r w:rsidRPr="00E03FE2">
        <w:rPr>
          <w:b/>
          <w:sz w:val="28"/>
          <w:szCs w:val="28"/>
        </w:rPr>
        <w:t>отивация двигательной активности как условие формирования индивидуального физического здоровья личности</w:t>
      </w:r>
      <w:r>
        <w:rPr>
          <w:b/>
          <w:sz w:val="28"/>
          <w:szCs w:val="28"/>
        </w:rPr>
        <w:t>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физической подготовленности общества, особенно детей, возможно только при условии, что физическая культура и спорт прочно войдут в повседневную жизнь всех слоёв населения. </w:t>
      </w:r>
      <w:proofErr w:type="gramStart"/>
      <w:r>
        <w:rPr>
          <w:sz w:val="28"/>
          <w:szCs w:val="28"/>
        </w:rPr>
        <w:t>Одним из путей такого улучшения является формирование у занимающихся постоянного положительного отношения к систематическим занятиям физической культурой и спортом.</w:t>
      </w:r>
      <w:proofErr w:type="gramEnd"/>
      <w:r>
        <w:rPr>
          <w:sz w:val="28"/>
          <w:szCs w:val="28"/>
        </w:rPr>
        <w:t xml:space="preserve"> Успешность решения этого вопроса во многом зависит от того, насколько занимающиеся будут заинтересованы и удовлетворены этими занятиями. Поэтому изучение мотивации к занятиям физкультурой и спортом – это не только социальная и психологическая проблема, но и педагогическая, проблема теории и практики физического воспитания, имеющая прямое отношение к реализации в процессе обучения принципов сознательности и активности. Изучение закономерностей возникновения у занимающихся мотивации к занятиям физической культурой и спортом, знание факторов, способствующих повышению мотивации, не только помогает создать у занимающихся сознательное отношение к самим занятиям, но и увеличивает их активность во время занятий физическими упражнениями. 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 области физической культуры школьников показывают, что у подрастающего поколения настоящего времени значительно понижен двигательный режим. Это обусловлено: 1) создавшимися условиями жизни, характером самообслуживания и способом передвижения, 2) необходимостью усвоения большого объёма знаний, 3) увеличением времени на восприятие возросшего количества информации. В связи с этим задача привлечения школьников к систематическим занятиям физической культурой и спортом становится более актуальной. Решение этого вопроса возможно при условии изучения интереса школьников к урокам физической культуры.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Школьник не должен быть простым объектом, на который воздействует учитель. Он является личностью, имеющей свои взгляды, убеждения, интересы.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установки воспитания совпадали с желаниями воспитуемого, необходимо знать его интересы. Желания и стремления, цели и идеалы, склонность к деятельности, волевые усилия, направленные на осуществление своих устремлений – всё это отдельные компоненты интереса.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Говоря об интересах, необходимо различать временные интересы и интересы, как черты направленности личности. Всякий действительный интерес содержит в себе: 1) знания, которыми человек обладает в интересующей его области, практическую деятельность в этой области, 3) эмоциональное удовлетворение. Таким образом, интерес – это активно положительное отношение личности к объекту.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Интерес зависит от степени его осознанности. Неясное, смутное побуждение к действию есть влечение.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Влечение имеет место тогда, когда потребность ещё мала и не находит отчётливого отражения в сознании.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Интерес к физической культуре школьников – сложное явление. В нём можно выделить структурные компоненты: привлекательные стороны физической культуры и спорта, личное, активное отношение, идеал спортсмена, любимый вид спорта, желание добиться победы, красота тела и др. Интерес к физической культуре может быть активным и пассивным. Активный интерес – это интерес к занятиям физическими упражнениями, гигиеническим и закаливающим процедурам, то есть к занятиям физической культурой.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Пассивный интерес – это интерес ко всем другим сторонам и элементам физической культуры, не связанный непосредственно с двигательной деятельностью школьников. </w:t>
      </w:r>
      <w:proofErr w:type="gramStart"/>
      <w:r>
        <w:rPr>
          <w:sz w:val="28"/>
          <w:szCs w:val="28"/>
        </w:rPr>
        <w:t>Пассивный интерес может перерасти в активный, но может и остаться таковым в течение всей жизни человека.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Физкультурное образование может помочь решить проблему интеграции пассивного и активного интереса.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проявления интереса к физической культуре наблюдаются у учащихся в виде положительно эмоционально окрашенной ориентировочной деятельности, затем в виде активного отношения к урокам физической культуры. При наличии интереса к физической культуре учащихся на уроках наблюдается сосредоточенность, активность, самостоятельность. Выявление заинтересованности проявляется в мимике, улыбке, блеске в глазах, а затем и в действиях. Важным проявлением интереса к физической культуре является характер использования учащимися свободного времени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занимаются в секции, спортшколе, клубе по месту жительства).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интерес есть частное проявление мотива. Успех любой человеческой деятельности во многом зависит от желания, стремления, интереса и потребности в деятельности, т. е. от наличия положительных мотивов. 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не погасить в учащихся стремление к двигательной активности.  Одним из приёмов повышения мотивации двигательной активности школьников является приём создания ситуации «неожиданной радости».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Неожиданная радость – это чувство удовлетворения  от того, что  результаты деятельности превзошли ожидания. Неожиданная радость – результат продуманной, подготовленной деятельности учителя. Речь идёт о ситуациях, когда учитель ведёт поступательно ученика вверх, поднимаясь по ступеням знаний, самоутверждения, обретения веры в себя и в окружающих.</w:t>
      </w:r>
    </w:p>
    <w:p w:rsidR="005A5DD1" w:rsidRDefault="005A5DD1" w:rsidP="005A5DD1">
      <w:pPr>
        <w:numPr>
          <w:ilvl w:val="0"/>
          <w:numId w:val="1"/>
        </w:num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Шаг первый  «Психологическая атака». Суть состоит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переломить состояние психологического напряжения. Создать условия для вхождения в эмоциональный контакт.</w:t>
      </w:r>
    </w:p>
    <w:p w:rsidR="005A5DD1" w:rsidRDefault="005A5DD1" w:rsidP="005A5DD1">
      <w:pPr>
        <w:numPr>
          <w:ilvl w:val="0"/>
          <w:numId w:val="1"/>
        </w:num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второй «Эмоциональная блокировка». Суть состоит в том, чтобы локализовать, заблокировать состояние обиды, разочарования, потери веры в свои силы. Самое главное – помочь школьнику переосмыслить свой </w:t>
      </w:r>
      <w:r>
        <w:rPr>
          <w:sz w:val="28"/>
          <w:szCs w:val="28"/>
        </w:rPr>
        <w:lastRenderedPageBreak/>
        <w:t>неуспех, найти его причины именно в позиции: «неуспех – случаен, успех закономерен».</w:t>
      </w:r>
    </w:p>
    <w:p w:rsidR="005A5DD1" w:rsidRDefault="005A5DD1" w:rsidP="005A5DD1">
      <w:pPr>
        <w:numPr>
          <w:ilvl w:val="0"/>
          <w:numId w:val="1"/>
        </w:num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Шаг третий «Выбор главного направления». Смысл педагогического действия состоит в том, чтобы не только установить очаг психологического напряжения, но и определить путь его нейтрализации.</w:t>
      </w:r>
    </w:p>
    <w:p w:rsidR="005A5DD1" w:rsidRDefault="005A5DD1" w:rsidP="005A5DD1">
      <w:pPr>
        <w:numPr>
          <w:ilvl w:val="0"/>
          <w:numId w:val="1"/>
        </w:num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Шаг четвёртый «Выбор равных возможностей». Суть заключена в том, чтобы создать условия школьнику для выбора правильных действий.</w:t>
      </w:r>
    </w:p>
    <w:p w:rsidR="005A5DD1" w:rsidRDefault="005A5DD1" w:rsidP="005A5DD1">
      <w:pPr>
        <w:numPr>
          <w:ilvl w:val="0"/>
          <w:numId w:val="1"/>
        </w:num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Шаг пятый «Неожиданное сравнение». Необходимо раскрыть учащегося, его запас знаний,  позицию в классе, а так же успехи не только в обучении, но и в физической двигательной активности.</w:t>
      </w:r>
    </w:p>
    <w:p w:rsidR="005A5DD1" w:rsidRDefault="005A5DD1" w:rsidP="005A5DD1">
      <w:pPr>
        <w:numPr>
          <w:ilvl w:val="0"/>
          <w:numId w:val="1"/>
        </w:num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шестой «Стабилизация». Важно, чтобы неожиданная радость трансформировалась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сбывшуюся, заранее рассчитанную, подготовленную.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Ещё одним из приёмов создания ситуации успеха является приём «Даю шанс». Шанс – это, если следовать обычному пониманию, счастливый миг, удачное совпадение обстоятельств. Шанс с позиции педагогики – понятие множественное. </w:t>
      </w:r>
      <w:proofErr w:type="gramStart"/>
      <w:r>
        <w:rPr>
          <w:sz w:val="28"/>
          <w:szCs w:val="28"/>
        </w:rPr>
        <w:t>Самая минимальная его величина – пара: учитель – ученик; учитель – группа; учитель – коллектив.</w:t>
      </w:r>
      <w:proofErr w:type="gramEnd"/>
      <w:r>
        <w:rPr>
          <w:sz w:val="28"/>
          <w:szCs w:val="28"/>
        </w:rPr>
        <w:t xml:space="preserve"> Шанс ученика – это,  практически всегда и шанс учителя, потому что в его реализации нужны усилия обеих сторон. Итак, педагогическими условиями создания ситуации успеха являются: укрепление уверенности учащихся в собственных силах; объективная, позитивная оценочная деятельность учителя; специальные приёмы создания ситуации успеха в процессе обучения.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учителей физической культуры направлены на решение задач уроков, но при этом без должного внимания остаётся реализация задач, связанных с формированием долговременного, устойчивого интереса к занятиям физическими упражнениями в последующие периоды жизни.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школьник видит свой рост, имеет основания поверить в свои силы, пережить радость успеха, его интерес к занятиям заметно возрастает, и он охотно занимается физическими упражнениями дома, а при соответствующих условиях посещает секцию. Внеклассная работа идёт в тесном контакте с уроками, обеспечивая «живой интерес» учащихся к физической культуре и к своему физическому совершенствованию.</w:t>
      </w:r>
    </w:p>
    <w:p w:rsidR="005A5DD1" w:rsidRP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воспитания интереса к физической культуре является разнообразие, постоянное изменение и совершенствование форм и методов работы с целью усиления творческой деятельности учащихся.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школьники проявляют большую двигательную активность в играх. Воспитательная, образовательная и оздоровительная ценность игры зависит от руководства ею. С помощью одних и тех же игр можно воспитывать различные нравственные и физические качества. 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– получают моральное и эстетическое удовлетворение от этой деятельности, углубляют познания окружающей их среды. Всё это в конечном итоге способствует воспитанию личности в целом. Таким образом, игра –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деятельности), совершенствование функций организма, черт характера играющих.</w:t>
      </w:r>
    </w:p>
    <w:p w:rsidR="005A5DD1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Человеческий организм отражает состояние души, которая обитает в нём. В отличие от языка он не способен лгать. Приобретённое умение владеть собой или следить за выражением своего лица, благодаря чему можно скрыть, что творится в душе, можно проявлять лишь непродолжительное время, так как это требует невероятной концентрации сил, постоянно сохранять которую не под силу ни одному человеку.</w:t>
      </w:r>
    </w:p>
    <w:p w:rsidR="005A5DD1" w:rsidRPr="00CA56B3" w:rsidRDefault="005A5DD1" w:rsidP="005A5DD1">
      <w:pPr>
        <w:spacing w:line="360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быть сильным, чтобы сохранить своё здоровье, чувствовать себя свежим и бодрым, абсолютно необходимо быть физически активным, заниматься спортом. Спорт – это движение, которое делает дыхание глубже, укрепляет мышцы, увеличивает подвижность суставов, улучшает настроение, снимает такие отрицательные эмоции, как злоба и агрессивность. Кровь в результате двигательной активности насыщается в большей степени, чем обычно, кислородом, неся его во все органы и части тела. А это даёт ощущение радости бытия, гармонии и счастья.   </w:t>
      </w:r>
    </w:p>
    <w:p w:rsidR="00D43289" w:rsidRDefault="005A5DD1" w:rsidP="005A5DD1">
      <w:r w:rsidRPr="00CA56B3">
        <w:rPr>
          <w:sz w:val="28"/>
          <w:szCs w:val="28"/>
        </w:rPr>
        <w:br w:type="page"/>
      </w:r>
    </w:p>
    <w:sectPr w:rsidR="00D4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AE5"/>
    <w:multiLevelType w:val="hybridMultilevel"/>
    <w:tmpl w:val="EC38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A5DD1"/>
    <w:rsid w:val="00106CA0"/>
    <w:rsid w:val="005A5DD1"/>
    <w:rsid w:val="008533B9"/>
    <w:rsid w:val="00D43289"/>
    <w:rsid w:val="00F6282B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D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Мотивация двигательной активности как условие формирования индивидуального физического здоровья личности</vt:lpstr>
    </vt:vector>
  </TitlesOfParts>
  <Company>school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двигательной активности как условие формирования индивидуального физического здоровья личности</dc:title>
  <dc:creator>школьный</dc:creator>
  <cp:lastModifiedBy>ФОК</cp:lastModifiedBy>
  <cp:revision>2</cp:revision>
  <dcterms:created xsi:type="dcterms:W3CDTF">2015-12-07T08:13:00Z</dcterms:created>
  <dcterms:modified xsi:type="dcterms:W3CDTF">2015-12-07T08:13:00Z</dcterms:modified>
</cp:coreProperties>
</file>