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single" w:sz="6" w:space="0" w:color="E36C0A" w:themeColor="accent6" w:themeShade="BF"/>
          <w:left w:val="single" w:sz="6" w:space="0" w:color="E36C0A" w:themeColor="accent6" w:themeShade="BF"/>
          <w:bottom w:val="single" w:sz="6" w:space="0" w:color="E36C0A" w:themeColor="accent6" w:themeShade="BF"/>
          <w:right w:val="single" w:sz="6" w:space="0" w:color="E36C0A" w:themeColor="accent6" w:themeShade="BF"/>
          <w:insideH w:val="single" w:sz="6" w:space="0" w:color="E36C0A" w:themeColor="accent6" w:themeShade="BF"/>
          <w:insideV w:val="single" w:sz="6" w:space="0" w:color="E36C0A" w:themeColor="accent6" w:themeShade="BF"/>
        </w:tblBorders>
        <w:tblLook w:val="04A0" w:firstRow="1" w:lastRow="0" w:firstColumn="1" w:lastColumn="0" w:noHBand="0" w:noVBand="1"/>
      </w:tblPr>
      <w:tblGrid>
        <w:gridCol w:w="4982"/>
        <w:gridCol w:w="4608"/>
        <w:gridCol w:w="5196"/>
      </w:tblGrid>
      <w:tr w:rsidR="00223895" w:rsidRPr="004C61A8" w:rsidTr="00EA0DB0">
        <w:trPr>
          <w:trHeight w:val="10197"/>
        </w:trPr>
        <w:tc>
          <w:tcPr>
            <w:tcW w:w="4928" w:type="dxa"/>
          </w:tcPr>
          <w:p w:rsidR="00E8600B" w:rsidRDefault="00E8600B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</w:t>
            </w:r>
            <w:r w:rsidR="004C61A8" w:rsidRPr="00E8600B">
              <w:rPr>
                <w:rFonts w:ascii="Times New Roman" w:hAnsi="Times New Roman" w:cs="Times New Roman"/>
                <w:b/>
                <w:sz w:val="28"/>
                <w:szCs w:val="28"/>
              </w:rPr>
              <w:t>«Щи да каша – пища наша» </w:t>
            </w:r>
          </w:p>
          <w:p w:rsidR="00E8600B" w:rsidRDefault="004C61A8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600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 xml:space="preserve">Так любили говаривать в народе. </w:t>
            </w:r>
          </w:p>
          <w:p w:rsidR="004C61A8" w:rsidRPr="004C61A8" w:rsidRDefault="004C61A8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 xml:space="preserve">Каша была самой простой, сытной и доступной едой. </w:t>
            </w:r>
            <w:r w:rsidRPr="004C61A8">
              <w:rPr>
                <w:rFonts w:ascii="Times New Roman" w:hAnsi="Times New Roman" w:cs="Times New Roman"/>
                <w:sz w:val="28"/>
                <w:szCs w:val="28"/>
              </w:rPr>
              <w:br/>
              <w:t>В 16 веке  было известно не менее 20 видов каш – сколько круп, столько и каш. В Древней Руси кашей называли любую похлебку, сваренную из измельченных продуктов, в</w:t>
            </w:r>
            <w:r w:rsidR="00E8600B">
              <w:rPr>
                <w:rFonts w:ascii="Times New Roman" w:hAnsi="Times New Roman" w:cs="Times New Roman"/>
                <w:sz w:val="28"/>
                <w:szCs w:val="28"/>
              </w:rPr>
              <w:t xml:space="preserve"> том числе рыбы, овощей, гороха</w:t>
            </w: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. Гото</w:t>
            </w:r>
            <w:r w:rsidR="00E8600B">
              <w:rPr>
                <w:rFonts w:ascii="Times New Roman" w:hAnsi="Times New Roman" w:cs="Times New Roman"/>
                <w:sz w:val="28"/>
                <w:szCs w:val="28"/>
              </w:rPr>
              <w:t>вили её в специальных котелках -</w:t>
            </w: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 xml:space="preserve"> чугунках, которые подолгу томились в печи. Для каши использовали кристально чистую м</w:t>
            </w:r>
            <w:r w:rsidR="008721E1">
              <w:rPr>
                <w:rFonts w:ascii="Times New Roman" w:hAnsi="Times New Roman" w:cs="Times New Roman"/>
                <w:sz w:val="28"/>
                <w:szCs w:val="28"/>
              </w:rPr>
              <w:t>ягкую родниковую воду или свежее</w:t>
            </w: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 xml:space="preserve"> молоко. На свадьбах, крестинах, именинах, поминках, торжествах перед большими сражениями и, конечно же, на победных пирах каша всегда была обязательным кушаньем. Она служила также символом дружбы: для заключения мира варили «мирную» кашу.</w:t>
            </w:r>
          </w:p>
        </w:tc>
        <w:tc>
          <w:tcPr>
            <w:tcW w:w="4929" w:type="dxa"/>
          </w:tcPr>
          <w:p w:rsidR="007B2786" w:rsidRDefault="007B2786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C61A8" w:rsidRPr="00EA0DB0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EA0DB0">
              <w:rPr>
                <w:rFonts w:ascii="Times New Roman" w:hAnsi="Times New Roman" w:cs="Times New Roman"/>
                <w:b/>
                <w:bCs/>
                <w:i/>
                <w:color w:val="C00000"/>
                <w:sz w:val="32"/>
                <w:szCs w:val="32"/>
              </w:rPr>
              <w:t>Наша Ода Каше</w:t>
            </w:r>
          </w:p>
          <w:p w:rsidR="00E8600B" w:rsidRDefault="00E8600B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  <w:p w:rsidR="004C61A8" w:rsidRPr="004C61A8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«Ешьте кашу каждый день,</w:t>
            </w:r>
          </w:p>
          <w:p w:rsidR="004C61A8" w:rsidRPr="004C61A8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Силы набирайтесь!</w:t>
            </w:r>
          </w:p>
          <w:p w:rsidR="004C61A8" w:rsidRPr="004C61A8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А чтоб было веселей,</w:t>
            </w:r>
          </w:p>
          <w:p w:rsidR="00E8600B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Спортом занимайтесь!»</w:t>
            </w:r>
            <w:r w:rsidRPr="004C61A8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E8600B" w:rsidRDefault="00E8600B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00B" w:rsidRDefault="00E8600B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A8" w:rsidRPr="004C61A8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Кашу ем я каждый день-</w:t>
            </w:r>
            <w:r w:rsidRPr="004C61A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4C61A8">
              <w:rPr>
                <w:rFonts w:ascii="Times New Roman" w:hAnsi="Times New Roman" w:cs="Times New Roman"/>
                <w:sz w:val="28"/>
                <w:szCs w:val="28"/>
              </w:rPr>
              <w:t xml:space="preserve"> здоровой буду.</w:t>
            </w:r>
          </w:p>
          <w:p w:rsidR="004C61A8" w:rsidRPr="004C61A8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И, конечно, похвалить</w:t>
            </w:r>
          </w:p>
          <w:p w:rsidR="004C61A8" w:rsidRPr="004C61A8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Маму не забуду.</w:t>
            </w:r>
          </w:p>
          <w:p w:rsidR="00E8600B" w:rsidRDefault="00E8600B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00B" w:rsidRDefault="00E8600B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600B" w:rsidRPr="004C61A8" w:rsidRDefault="00E8600B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61A8" w:rsidRPr="004C61A8" w:rsidRDefault="004C61A8" w:rsidP="004C61A8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278084" cy="2169544"/>
                  <wp:effectExtent l="0" t="0" r="0" b="0"/>
                  <wp:docPr id="3" name="Рисунок 1" descr="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 (2).jpg"/>
                          <pic:cNvPicPr/>
                        </pic:nvPicPr>
                        <pic:blipFill>
                          <a:blip r:embed="rId4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5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0821" cy="218167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29" w:type="dxa"/>
          </w:tcPr>
          <w:p w:rsidR="00E8600B" w:rsidRDefault="00E8600B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4C61A8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>Ваш ребенок – самый лучший!</w:t>
            </w:r>
          </w:p>
          <w:p w:rsidR="007B2786" w:rsidRDefault="004C61A8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 xml:space="preserve"> Он заслуживает быть здоровым, жизнерадостным и успешным. Если вы хотите, чтобы ваши дети росли сильными, активными – чаще обращайте внимание на то, что они едят. Ведь пища – единственный источник пищевых веществ и энергии, обеспечивающий непрерывный рост и развитие молодого организма.</w:t>
            </w:r>
            <w:r w:rsidR="007B27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C61A8" w:rsidRPr="004C61A8" w:rsidRDefault="004C61A8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1A8">
              <w:rPr>
                <w:rFonts w:ascii="Times New Roman" w:hAnsi="Times New Roman" w:cs="Times New Roman"/>
                <w:sz w:val="28"/>
                <w:szCs w:val="28"/>
              </w:rPr>
              <w:t xml:space="preserve">Основы здоровья закладываются в дошкольные годы. Правильное питание ребенка в этот период – залог его хорошего физического и психического здоровья на всю жизнь.  Уверенность в себе, успехи в учебе, концентрация внимания и способность к запоминанию, напрямую зависят от рациона питания. </w:t>
            </w:r>
          </w:p>
          <w:p w:rsidR="004C61A8" w:rsidRPr="004C61A8" w:rsidRDefault="004C61A8" w:rsidP="004C61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0DB0" w:rsidTr="00EA0DB0">
        <w:trPr>
          <w:trHeight w:val="9915"/>
        </w:trPr>
        <w:tc>
          <w:tcPr>
            <w:tcW w:w="4928" w:type="dxa"/>
          </w:tcPr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  <w:r w:rsidRPr="007B2786"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  <w:t>Рисовая каша</w:t>
            </w: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</w:p>
          <w:p w:rsidR="007B2786" w:rsidRPr="007B2786" w:rsidRDefault="007B2786" w:rsidP="007B27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6"/>
                <w:szCs w:val="36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8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414327</wp:posOffset>
                  </wp:positionH>
                  <wp:positionV relativeFrom="paragraph">
                    <wp:posOffset>-2714</wp:posOffset>
                  </wp:positionV>
                  <wp:extent cx="2182697" cy="1768509"/>
                  <wp:effectExtent l="19050" t="0" r="8053" b="0"/>
                  <wp:wrapNone/>
                  <wp:docPr id="4" name="Рисунок 2" descr="C:\Users\090713\Downloads\imgpreview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Рисунок 3" descr="C:\Users\090713\Downloads\imgpreview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2697" cy="17685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Pr="007B2786" w:rsidRDefault="007B2786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86">
              <w:rPr>
                <w:rFonts w:ascii="Times New Roman" w:hAnsi="Times New Roman" w:cs="Times New Roman"/>
                <w:sz w:val="28"/>
                <w:szCs w:val="28"/>
              </w:rPr>
              <w:t>Как и другие злаки, рис может похвастаться обилием витаминов группы В, витамина Е (защищает от преждевременного старения) и целым набором микроэлементов, таких как железо, цинк, магний (главный "враг" плохого настроения), кальций. Самым полезным считается коричневый рис.</w:t>
            </w:r>
          </w:p>
          <w:p w:rsidR="007B2786" w:rsidRDefault="007B2786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5" w:rsidRDefault="00223895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  <w:p w:rsidR="00720733" w:rsidRPr="00720733" w:rsidRDefault="00720733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720733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Перловая каша</w:t>
            </w:r>
          </w:p>
          <w:p w:rsidR="00720733" w:rsidRPr="00720733" w:rsidRDefault="00720733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72683</wp:posOffset>
                  </wp:positionH>
                  <wp:positionV relativeFrom="paragraph">
                    <wp:posOffset>1961</wp:posOffset>
                  </wp:positionV>
                  <wp:extent cx="2810140" cy="2431701"/>
                  <wp:effectExtent l="19050" t="0" r="9260" b="0"/>
                  <wp:wrapNone/>
                  <wp:docPr id="7" name="Рисунок 5" descr="stoli_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 descr="stoli_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0140" cy="24317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Pr="00720733" w:rsidRDefault="00720733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3">
              <w:rPr>
                <w:rFonts w:ascii="Times New Roman" w:hAnsi="Times New Roman" w:cs="Times New Roman"/>
                <w:sz w:val="28"/>
                <w:szCs w:val="28"/>
              </w:rPr>
              <w:t>Главное богатство перловки – фосфор, по его содержанию перловая крупа почти в два раза превосходит остальные злаки. Фосфор не только необходим для нормального обмена веществ и хорошей работы мозга, но и считается главным микроэлементом.</w:t>
            </w:r>
          </w:p>
          <w:p w:rsidR="00720733" w:rsidRDefault="00720733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7B2786" w:rsidRDefault="007B2786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Pr="007B2786" w:rsidRDefault="007B2786" w:rsidP="007B2786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7B2786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Овсяная каша</w:t>
            </w: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8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13618" cy="1738365"/>
                  <wp:effectExtent l="19050" t="0" r="0" b="0"/>
                  <wp:docPr id="5" name="Рисунок 3" descr="C:\Users\090713\Downloads\139070938072042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Рисунок 1" descr="C:\Users\090713\Downloads\13907093807204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004" cy="17379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B27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Pr="007B2786" w:rsidRDefault="007B2786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86">
              <w:rPr>
                <w:rFonts w:ascii="Times New Roman" w:hAnsi="Times New Roman" w:cs="Times New Roman"/>
                <w:sz w:val="28"/>
                <w:szCs w:val="28"/>
              </w:rPr>
              <w:t>Регулярное употребление овсянки может сделать вас не только спокойнее, но и умнее.</w:t>
            </w:r>
          </w:p>
          <w:p w:rsidR="007B2786" w:rsidRPr="007B2786" w:rsidRDefault="007B2786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86">
              <w:rPr>
                <w:rFonts w:ascii="Times New Roman" w:hAnsi="Times New Roman" w:cs="Times New Roman"/>
                <w:sz w:val="28"/>
                <w:szCs w:val="28"/>
              </w:rPr>
              <w:t>Рекомендуется налегать на овсянку и тем, кто хочет сохранить умственные способности и память вплоть до глубокой старости.</w:t>
            </w:r>
          </w:p>
          <w:p w:rsidR="007B2786" w:rsidRDefault="007B2786" w:rsidP="00E8600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Pr="00720733" w:rsidRDefault="00720733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Гречневая каша</w:t>
            </w:r>
          </w:p>
          <w:p w:rsidR="00720733" w:rsidRDefault="00720733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B27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Pr="00720733" w:rsidRDefault="00720733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3">
              <w:rPr>
                <w:rFonts w:ascii="Times New Roman" w:hAnsi="Times New Roman" w:cs="Times New Roman"/>
                <w:sz w:val="28"/>
                <w:szCs w:val="28"/>
              </w:rPr>
              <w:t xml:space="preserve">Гречневая - одна из самых полезных каш. Чемпион среди злаков по содержанию витаминов группы В, которые помогают справиться со стрессами и бессонницей, а заодно и отвечают за хорошее состояние кожи, волос и ногтей. А </w:t>
            </w:r>
            <w:proofErr w:type="gramStart"/>
            <w:r w:rsidRPr="00720733"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 w:rsidRPr="00720733">
              <w:rPr>
                <w:rFonts w:ascii="Times New Roman" w:hAnsi="Times New Roman" w:cs="Times New Roman"/>
                <w:sz w:val="28"/>
                <w:szCs w:val="28"/>
              </w:rPr>
              <w:t xml:space="preserve"> способствует снижению веса.</w:t>
            </w: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3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141612</wp:posOffset>
                  </wp:positionH>
                  <wp:positionV relativeFrom="paragraph">
                    <wp:posOffset>2435</wp:posOffset>
                  </wp:positionV>
                  <wp:extent cx="2694005" cy="2491992"/>
                  <wp:effectExtent l="19050" t="0" r="0" b="0"/>
                  <wp:wrapNone/>
                  <wp:docPr id="8" name="Рисунок 6" descr="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602" name="Рисунок 5" descr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4005" cy="24919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9" w:type="dxa"/>
          </w:tcPr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Pr="00720733" w:rsidRDefault="007B2786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720733"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Пшенная каша</w:t>
            </w: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278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134040" cy="1858945"/>
                  <wp:effectExtent l="19050" t="0" r="9210" b="0"/>
                  <wp:docPr id="6" name="Рисунок 4" descr="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Рисунок 23" descr="0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8200" cy="18614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B2786" w:rsidP="007207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Pr="007B2786" w:rsidRDefault="007B2786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2786">
              <w:rPr>
                <w:rFonts w:ascii="Times New Roman" w:hAnsi="Times New Roman" w:cs="Times New Roman"/>
                <w:sz w:val="28"/>
                <w:szCs w:val="28"/>
              </w:rPr>
              <w:t xml:space="preserve">Пшенная каша поставляет организму железо, необходимое для нормального кровообращения и здорового цвета лица, фтор, без которого невозможно сохранить здоровые зубы, магний – незаменимый микроэлемент </w:t>
            </w:r>
            <w:r w:rsidR="008721E1">
              <w:rPr>
                <w:rFonts w:ascii="Times New Roman" w:hAnsi="Times New Roman" w:cs="Times New Roman"/>
                <w:sz w:val="28"/>
                <w:szCs w:val="28"/>
              </w:rPr>
              <w:t>для спортсменов,</w:t>
            </w:r>
            <w:r w:rsidRPr="007B2786">
              <w:rPr>
                <w:rFonts w:ascii="Times New Roman" w:hAnsi="Times New Roman" w:cs="Times New Roman"/>
                <w:sz w:val="28"/>
                <w:szCs w:val="28"/>
              </w:rPr>
              <w:t xml:space="preserve"> марганец (отвечает за нормальный обмен веществ). Издавна пшенную кашу считали продуктом, дающим силы.</w:t>
            </w:r>
          </w:p>
          <w:p w:rsidR="007B2786" w:rsidRDefault="007B2786" w:rsidP="00720733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2786" w:rsidRDefault="00720733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Манная каша</w:t>
            </w: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  <w:p w:rsidR="00720733" w:rsidRDefault="00720733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  <w:p w:rsidR="00720733" w:rsidRDefault="00E8600B" w:rsidP="00720733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 w:rsidRPr="00720733">
              <w:rPr>
                <w:rFonts w:ascii="Times New Roman" w:hAnsi="Times New Roman" w:cs="Times New Roman"/>
                <w:noProof/>
                <w:sz w:val="32"/>
                <w:szCs w:val="32"/>
              </w:rPr>
              <w:drawing>
                <wp:inline distT="0" distB="0" distL="0" distR="0" wp14:anchorId="027BC907" wp14:editId="61DBB6A1">
                  <wp:extent cx="1981200" cy="2228850"/>
                  <wp:effectExtent l="0" t="0" r="0" b="0"/>
                  <wp:docPr id="9" name="Рисунок 7" descr="C:\Users\090713\Downloads\Depositphotos_4590942_s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2" descr="C:\Users\090713\Downloads\Depositphotos_4590942_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5700" cy="22339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20733" w:rsidRDefault="00720733" w:rsidP="00E8600B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720733" w:rsidRPr="00720733" w:rsidRDefault="00720733" w:rsidP="00E8600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0733">
              <w:rPr>
                <w:rFonts w:ascii="Times New Roman" w:hAnsi="Times New Roman" w:cs="Times New Roman"/>
                <w:sz w:val="28"/>
                <w:szCs w:val="28"/>
              </w:rPr>
              <w:t xml:space="preserve">По сравнению с другими крупами, манная содержит меньше витаминов. Дело в том, что манную крупу готовят из очищенных от оболочек зерен пшеницы, а большинство витаминов содержится как раз в этих оболочках. Однако, </w:t>
            </w:r>
            <w:proofErr w:type="gramStart"/>
            <w:r w:rsidRPr="00720733">
              <w:rPr>
                <w:rFonts w:ascii="Times New Roman" w:hAnsi="Times New Roman" w:cs="Times New Roman"/>
                <w:sz w:val="28"/>
                <w:szCs w:val="28"/>
              </w:rPr>
              <w:t>за счет того что</w:t>
            </w:r>
            <w:proofErr w:type="gramEnd"/>
            <w:r w:rsidRPr="00720733">
              <w:rPr>
                <w:rFonts w:ascii="Times New Roman" w:hAnsi="Times New Roman" w:cs="Times New Roman"/>
                <w:sz w:val="28"/>
                <w:szCs w:val="28"/>
              </w:rPr>
              <w:t xml:space="preserve"> манная каша варится очень быстро, полезные вещества не разрушаются в процессе кулинарной обработки.</w:t>
            </w:r>
          </w:p>
        </w:tc>
      </w:tr>
      <w:tr w:rsidR="00223895" w:rsidTr="00EA0DB0">
        <w:trPr>
          <w:trHeight w:val="9768"/>
        </w:trPr>
        <w:tc>
          <w:tcPr>
            <w:tcW w:w="4928" w:type="dxa"/>
          </w:tcPr>
          <w:p w:rsidR="00223895" w:rsidRDefault="00223895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026908" cy="3105785"/>
                  <wp:effectExtent l="0" t="0" r="0" b="0"/>
                  <wp:docPr id="10" name="Рисунок 8" descr="p0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746" name="Picture 2" descr="p00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3226" cy="31430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3895" w:rsidRDefault="00223895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5" w:rsidRPr="00223895" w:rsidRDefault="00223895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И не ем я в сухомятку,</w:t>
            </w:r>
          </w:p>
          <w:p w:rsidR="00223895" w:rsidRPr="00223895" w:rsidRDefault="00223895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И не ем холодное.</w:t>
            </w:r>
            <w:r w:rsidRPr="00223895">
              <w:rPr>
                <w:rFonts w:ascii="Times New Roman" w:hAnsi="Times New Roman" w:cs="Times New Roman"/>
                <w:sz w:val="28"/>
                <w:szCs w:val="28"/>
              </w:rPr>
              <w:br/>
              <w:t>Как известн</w:t>
            </w:r>
            <w:r w:rsidR="00E8600B">
              <w:rPr>
                <w:rFonts w:ascii="Times New Roman" w:hAnsi="Times New Roman" w:cs="Times New Roman"/>
                <w:sz w:val="28"/>
                <w:szCs w:val="28"/>
              </w:rPr>
              <w:t>о: щи да каша-</w:t>
            </w:r>
            <w:r w:rsidR="00E8600B">
              <w:rPr>
                <w:rFonts w:ascii="Times New Roman" w:hAnsi="Times New Roman" w:cs="Times New Roman"/>
                <w:sz w:val="28"/>
                <w:szCs w:val="28"/>
              </w:rPr>
              <w:br/>
              <w:t>Вот еда народная</w:t>
            </w:r>
            <w:bookmarkStart w:id="0" w:name="_GoBack"/>
            <w:bookmarkEnd w:id="0"/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8600B" w:rsidRDefault="00E8600B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5" w:rsidRPr="00223895" w:rsidRDefault="00223895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***</w:t>
            </w:r>
          </w:p>
          <w:p w:rsidR="00223895" w:rsidRPr="00223895" w:rsidRDefault="00223895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 xml:space="preserve">Нам ответил дед столетний, </w:t>
            </w:r>
            <w:r w:rsidRPr="00223895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gramStart"/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Почему</w:t>
            </w:r>
            <w:proofErr w:type="gramEnd"/>
            <w:r w:rsidRPr="00223895">
              <w:rPr>
                <w:rFonts w:ascii="Times New Roman" w:hAnsi="Times New Roman" w:cs="Times New Roman"/>
                <w:sz w:val="28"/>
                <w:szCs w:val="28"/>
              </w:rPr>
              <w:t xml:space="preserve"> не постарел:</w:t>
            </w:r>
            <w:r w:rsidRPr="00223895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«Потому что я, ребятки,</w:t>
            </w:r>
          </w:p>
          <w:p w:rsidR="00223895" w:rsidRDefault="00223895" w:rsidP="00E8600B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В детстве только кашу ел!</w:t>
            </w:r>
          </w:p>
        </w:tc>
        <w:tc>
          <w:tcPr>
            <w:tcW w:w="4929" w:type="dxa"/>
          </w:tcPr>
          <w:p w:rsidR="00223895" w:rsidRDefault="00223895" w:rsidP="0022389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5" w:rsidRDefault="00223895" w:rsidP="0022389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  <w:t>Пословицы о каше</w:t>
            </w:r>
          </w:p>
          <w:p w:rsidR="00EA0DB0" w:rsidRDefault="00EA0DB0" w:rsidP="00223895">
            <w:pPr>
              <w:jc w:val="center"/>
              <w:rPr>
                <w:rFonts w:ascii="Times New Roman" w:hAnsi="Times New Roman" w:cs="Times New Roman"/>
                <w:b/>
                <w:i/>
                <w:color w:val="C00000"/>
                <w:sz w:val="32"/>
                <w:szCs w:val="32"/>
              </w:rPr>
            </w:pPr>
          </w:p>
          <w:p w:rsidR="00EA0DB0" w:rsidRDefault="00223895" w:rsidP="00EA0D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40F8">
              <w:rPr>
                <w:rFonts w:ascii="Times New Roman" w:hAnsi="Times New Roman" w:cs="Times New Roman"/>
                <w:sz w:val="28"/>
                <w:szCs w:val="28"/>
              </w:rPr>
              <w:t>Каша – матушка наша.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Щи да каша – пища наша.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Когда каша в печи стоит, не страшен мороз, что на дворе трещит.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Если про кашу не забудешь, здоровым будешь.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 ним каши не сваришь.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Кашу маслом не испортишь.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Сам кашу заварил, сам и расхлёбывай.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Щи да каша – еда наша.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Разговорами каши не сваришь.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Овсяная каша хвалилась, будто с коровьим маслом родилась.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Кашу свари, да ещё в рот положи.</w:t>
            </w:r>
            <w:r w:rsidRPr="00CA40F8">
              <w:rPr>
                <w:rFonts w:ascii="Times New Roman" w:hAnsi="Times New Roman" w:cs="Times New Roman"/>
                <w:sz w:val="28"/>
                <w:szCs w:val="28"/>
              </w:rPr>
              <w:br/>
              <w:t>Где щи да каша – там место наше.</w:t>
            </w:r>
          </w:p>
          <w:p w:rsidR="00EA0DB0" w:rsidRDefault="00EA0DB0" w:rsidP="00EA0DB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223895" w:rsidRDefault="00223895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5" w:rsidRDefault="00223895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 xml:space="preserve">Побывала в </w:t>
            </w:r>
            <w:proofErr w:type="gramStart"/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домах  многих</w:t>
            </w:r>
            <w:proofErr w:type="gramEnd"/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И богатых, и убогих.</w:t>
            </w: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Много разного видала,</w:t>
            </w: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Кашу всякую едала.</w:t>
            </w: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 xml:space="preserve">Но </w:t>
            </w:r>
            <w:proofErr w:type="gramStart"/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в семье</w:t>
            </w:r>
            <w:proofErr w:type="gramEnd"/>
            <w:r w:rsidRPr="00223895">
              <w:rPr>
                <w:rFonts w:ascii="Times New Roman" w:hAnsi="Times New Roman" w:cs="Times New Roman"/>
                <w:sz w:val="28"/>
                <w:szCs w:val="28"/>
              </w:rPr>
              <w:t xml:space="preserve"> родимой нашей</w:t>
            </w: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Самая густая каша.</w:t>
            </w: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Дома близкие мои,</w:t>
            </w:r>
          </w:p>
          <w:p w:rsidR="00223895" w:rsidRPr="00223895" w:rsidRDefault="00223895" w:rsidP="00223895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3895">
              <w:rPr>
                <w:rFonts w:ascii="Times New Roman" w:hAnsi="Times New Roman" w:cs="Times New Roman"/>
                <w:sz w:val="28"/>
                <w:szCs w:val="28"/>
              </w:rPr>
              <w:t>Варят кашу из любви.</w:t>
            </w:r>
          </w:p>
          <w:p w:rsidR="00EA0DB0" w:rsidRDefault="00EA0DB0" w:rsidP="004C6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0DB0" w:rsidRDefault="00EA0DB0" w:rsidP="00EA0D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3895" w:rsidRPr="00EA0DB0" w:rsidRDefault="00EA0DB0" w:rsidP="00EA0DB0">
            <w:pPr>
              <w:tabs>
                <w:tab w:val="left" w:pos="120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3004457" cy="3004457"/>
                  <wp:effectExtent l="19050" t="0" r="5443" b="0"/>
                  <wp:docPr id="11" name="Рисунок 10" descr="desayunos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sayunos11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4683" cy="30046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E042A" w:rsidRDefault="005E042A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p w:rsidR="00EA0DB0" w:rsidRDefault="00EA0DB0" w:rsidP="00EA0DB0">
      <w:pPr>
        <w:rPr>
          <w:rFonts w:ascii="Times New Roman" w:hAnsi="Times New Roman" w:cs="Times New Roman"/>
          <w:sz w:val="28"/>
          <w:szCs w:val="28"/>
        </w:rPr>
      </w:pPr>
    </w:p>
    <w:sectPr w:rsidR="00EA0DB0" w:rsidSect="00720733">
      <w:pgSz w:w="16838" w:h="11906" w:orient="landscape"/>
      <w:pgMar w:top="851" w:right="1134" w:bottom="850" w:left="1134" w:header="708" w:footer="708" w:gutter="0"/>
      <w:pgBorders w:offsetFrom="page">
        <w:top w:val="triangleCircle1" w:sz="14" w:space="24" w:color="E36C0A" w:themeColor="accent6" w:themeShade="BF"/>
        <w:left w:val="triangleCircle1" w:sz="14" w:space="24" w:color="E36C0A" w:themeColor="accent6" w:themeShade="BF"/>
        <w:bottom w:val="triangleCircle1" w:sz="14" w:space="24" w:color="E36C0A" w:themeColor="accent6" w:themeShade="BF"/>
        <w:right w:val="triangleCircle1" w:sz="14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C61A8"/>
    <w:rsid w:val="00223895"/>
    <w:rsid w:val="004C61A8"/>
    <w:rsid w:val="005E042A"/>
    <w:rsid w:val="00720733"/>
    <w:rsid w:val="007B2786"/>
    <w:rsid w:val="008721E1"/>
    <w:rsid w:val="00E8600B"/>
    <w:rsid w:val="00EA0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09668-8BD6-42D1-A793-DA196C6C9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4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1A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6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1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A0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microsoft.com/office/2007/relationships/hdphoto" Target="media/hdphoto1.wdp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6</cp:revision>
  <dcterms:created xsi:type="dcterms:W3CDTF">2014-10-19T09:50:00Z</dcterms:created>
  <dcterms:modified xsi:type="dcterms:W3CDTF">2014-11-26T07:00:00Z</dcterms:modified>
</cp:coreProperties>
</file>