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6" w:rsidRDefault="00780676" w:rsidP="0078067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32"/>
          <w:szCs w:val="32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  <w:t xml:space="preserve">  «ПСИХОЛОГИЧЕСКИЙ КОМФОРТ</w:t>
      </w:r>
    </w:p>
    <w:p w:rsidR="00780676" w:rsidRDefault="00780676" w:rsidP="0078067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kern w:val="36"/>
          <w:sz w:val="32"/>
          <w:szCs w:val="32"/>
          <w:lang w:eastAsia="ru-RU"/>
        </w:rPr>
        <w:t>КАК УСЛОВИЕ  НОРМАЛЬНОГО  ПСИХОСОЦИАЛЬНОГО РАЗВИТИЯ ДЕТЕЙ».</w:t>
      </w:r>
    </w:p>
    <w:p w:rsidR="00780676" w:rsidRDefault="00780676" w:rsidP="007806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Профилактика психосоматических заболеваний ребенка во многом зависит от обеспечения для него атмосферы психологического комфорта, начиная с первых лет рождения и далее в соответствии с его жизненно важными потребностями.</w:t>
      </w:r>
    </w:p>
    <w:p w:rsidR="00780676" w:rsidRDefault="00780676" w:rsidP="007806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Основным условием нормального психосоциального развития ребенка (помимо здоровой нервной системы) признается спокойная и доброжелательная обстановка, создаваемая благодаря постоянному присутствию родителей или замещающих их лиц, которые внимательно относятся к эмоциональным потребностям ребенка, беседуют и играют с ним, поддерживают его.</w:t>
      </w:r>
    </w:p>
    <w:p w:rsidR="00780676" w:rsidRDefault="00780676" w:rsidP="007806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Создание условий психологического комфорта (когда окружающая среда оказывает не травмирующее, а развивающее воздействие на ребенка) получило название "психологической безопасности". Психологическая безопасность – такое состояние, когда обеспечено успешное психическое развитие ребенка. В этом случае адекватно отражаются внутренние и внешние угрозы психическому здоровью ребенка.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B050"/>
          <w:sz w:val="34"/>
          <w:szCs w:val="34"/>
        </w:rPr>
      </w:pPr>
      <w:r>
        <w:rPr>
          <w:color w:val="00B050"/>
          <w:sz w:val="34"/>
          <w:szCs w:val="34"/>
        </w:rPr>
        <w:t>Важно, чтобы: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у детей преобладало положительное эмоциональное состояние;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у ребенка присутствовало бодрое жизнерадостное настроение;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эмоциональные реакции детей были положительно окрашены: улыбкой, смехом, контактом с окружающими, отсутствием страхов;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ребенка не наказывали ограничением движений;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чаще использовался игровой метод организации работы с детьми, так как игра вызывает положительные эмоции, повышает интерес.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4"/>
          <w:szCs w:val="34"/>
        </w:rPr>
      </w:pPr>
      <w:r>
        <w:rPr>
          <w:sz w:val="34"/>
          <w:szCs w:val="34"/>
        </w:rPr>
        <w:lastRenderedPageBreak/>
        <w:t>Установлено, что в основе всех психосоматических нарушений лежит тревога и депрессия, а отрицательные эмоции - это основа для развития депрессии и тревоги.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4"/>
          <w:szCs w:val="34"/>
        </w:rPr>
      </w:pP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B050"/>
          <w:sz w:val="34"/>
          <w:szCs w:val="34"/>
        </w:rPr>
      </w:pPr>
      <w:r>
        <w:rPr>
          <w:color w:val="00B050"/>
          <w:sz w:val="34"/>
          <w:szCs w:val="34"/>
        </w:rPr>
        <w:t>Причины отрицательных эмоций у дошкольников: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срыв первичного стереотипа поведения (смена обстановки или общения);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неправильные воспитательные приемы (чрезмерная забота, потакание, излишняя требовательность, властность);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неправильное построение режима дня ребенка;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отсутствие необходимых условий для игры и самостоятельной деятельности;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• отсутствие единого подхода к ребенку.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4"/>
          <w:szCs w:val="34"/>
        </w:rPr>
      </w:pPr>
      <w:r>
        <w:rPr>
          <w:sz w:val="34"/>
          <w:szCs w:val="34"/>
        </w:rPr>
        <w:t>Важную роль в поддержании психического здоровья играет умение внешне выражать свои внутренние эмоции и правильно понимать эмоциональное состояние другого.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4"/>
          <w:szCs w:val="34"/>
        </w:rPr>
      </w:pPr>
      <w:r>
        <w:rPr>
          <w:sz w:val="34"/>
          <w:szCs w:val="34"/>
        </w:rPr>
        <w:t>Восприятие внешнего выражения эмоций возбуждает ответные эмоциональные переживания и реакции.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4"/>
          <w:szCs w:val="34"/>
        </w:rPr>
      </w:pPr>
      <w:r>
        <w:rPr>
          <w:sz w:val="34"/>
          <w:szCs w:val="34"/>
        </w:rPr>
        <w:t>Владея собственными эмоциями, чувствами ребенок способен тонко понимать другого человека.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  <w:r>
        <w:rPr>
          <w:sz w:val="34"/>
          <w:szCs w:val="34"/>
        </w:rPr>
        <w:t>Неумение правильно выразить свои чувства. Эмоции, скованность, неловкость, или неадекватность проявления эмоций в мимико-жестовой речи затрудняют общение друг с другом (особенно детей). В непонимании другого человека кроются причины страха, отчужденности, враждебности.</w:t>
      </w: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4"/>
          <w:szCs w:val="34"/>
        </w:rPr>
      </w:pPr>
    </w:p>
    <w:p w:rsidR="00780676" w:rsidRDefault="00780676" w:rsidP="0078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4"/>
          <w:szCs w:val="34"/>
        </w:rPr>
      </w:pPr>
      <w:r>
        <w:rPr>
          <w:sz w:val="34"/>
          <w:szCs w:val="34"/>
        </w:rPr>
        <w:t>Познание самих себя, лучшее понимание эмоционального состояния и поступков других приводит к возникновению чувства симпатии, уважения и сопереживания, что является непременным условием живого общения с окружающими.</w:t>
      </w:r>
    </w:p>
    <w:p w:rsidR="00780676" w:rsidRDefault="00780676" w:rsidP="00780676">
      <w:pPr>
        <w:pStyle w:val="pragmatica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  <w:shd w:val="clear" w:color="auto" w:fill="FFFFFF"/>
        </w:rPr>
      </w:pPr>
    </w:p>
    <w:p w:rsidR="00432BCD" w:rsidRDefault="00432BCD">
      <w:bookmarkStart w:id="0" w:name="_GoBack"/>
      <w:bookmarkEnd w:id="0"/>
    </w:p>
    <w:sectPr w:rsidR="0043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6F29"/>
    <w:multiLevelType w:val="hybridMultilevel"/>
    <w:tmpl w:val="73064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1"/>
    <w:rsid w:val="00432BCD"/>
    <w:rsid w:val="005C1B91"/>
    <w:rsid w:val="00681825"/>
    <w:rsid w:val="007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gmatica">
    <w:name w:val="pragmatica"/>
    <w:basedOn w:val="a"/>
    <w:uiPriority w:val="99"/>
    <w:rsid w:val="007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gmatica">
    <w:name w:val="pragmatica"/>
    <w:basedOn w:val="a"/>
    <w:uiPriority w:val="99"/>
    <w:rsid w:val="0078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2015-05-13T11:00:00Z</dcterms:created>
  <dcterms:modified xsi:type="dcterms:W3CDTF">2015-11-26T13:48:00Z</dcterms:modified>
</cp:coreProperties>
</file>