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3C" w:rsidRDefault="00CC663C" w:rsidP="00CC663C">
      <w:pPr>
        <w:pStyle w:val="Default"/>
      </w:pPr>
    </w:p>
    <w:p w:rsidR="00CC663C" w:rsidRPr="00641BF2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  <w:r>
        <w:t xml:space="preserve"> </w:t>
      </w:r>
      <w:r w:rsidRPr="00641BF2">
        <w:rPr>
          <w:rFonts w:ascii="Microsoft YaHei UI" w:eastAsia="Microsoft YaHei UI" w:hAnsi="Microsoft YaHei UI" w:cs="Miriam Fixed"/>
          <w:b/>
          <w:bCs/>
          <w:sz w:val="36"/>
        </w:rPr>
        <w:t>МБДОУ "Детский сад "Вишенка"</w:t>
      </w: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  <w:u w:val="single"/>
        </w:rPr>
      </w:pPr>
    </w:p>
    <w:p w:rsidR="00CC663C" w:rsidRPr="00362E94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  <w:u w:val="single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Pr="00CC663C" w:rsidRDefault="00CC663C" w:rsidP="00CC663C">
      <w:pPr>
        <w:pStyle w:val="a5"/>
        <w:jc w:val="center"/>
        <w:rPr>
          <w:b/>
        </w:rPr>
      </w:pPr>
      <w:r w:rsidRPr="00CC663C">
        <w:rPr>
          <w:b/>
        </w:rPr>
        <w:t>Конспект интегрированного</w:t>
      </w:r>
      <w:r w:rsidRPr="00CC663C">
        <w:rPr>
          <w:b/>
        </w:rPr>
        <w:t xml:space="preserve"> </w:t>
      </w:r>
      <w:r w:rsidRPr="00CC663C">
        <w:rPr>
          <w:b/>
        </w:rPr>
        <w:t>занятия</w:t>
      </w:r>
    </w:p>
    <w:p w:rsidR="00CC663C" w:rsidRPr="00CC663C" w:rsidRDefault="00CC663C" w:rsidP="00CC663C">
      <w:pPr>
        <w:pStyle w:val="a5"/>
        <w:jc w:val="center"/>
        <w:rPr>
          <w:b/>
        </w:rPr>
      </w:pPr>
      <w:r w:rsidRPr="00CC663C">
        <w:rPr>
          <w:b/>
          <w:i/>
          <w:iCs/>
        </w:rPr>
        <w:t>в средней группе</w:t>
      </w:r>
    </w:p>
    <w:p w:rsidR="00CC663C" w:rsidRPr="00CC663C" w:rsidRDefault="00CC663C" w:rsidP="00CC663C">
      <w:pPr>
        <w:pStyle w:val="a5"/>
        <w:jc w:val="center"/>
        <w:rPr>
          <w:b/>
        </w:rPr>
      </w:pPr>
      <w:r w:rsidRPr="00CC663C">
        <w:rPr>
          <w:b/>
        </w:rPr>
        <w:t xml:space="preserve"> «Дикие животные»</w:t>
      </w: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  <w:r>
        <w:rPr>
          <w:rFonts w:ascii="Microsoft YaHei UI" w:eastAsia="Microsoft YaHei UI" w:hAnsi="Microsoft YaHei UI" w:cs="Miriam Fixed"/>
          <w:b/>
          <w:bCs/>
          <w:sz w:val="36"/>
        </w:rPr>
        <w:t xml:space="preserve">                                                 Воспитатель:</w:t>
      </w: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  <w:r>
        <w:rPr>
          <w:rFonts w:ascii="Microsoft YaHei UI" w:eastAsia="Microsoft YaHei UI" w:hAnsi="Microsoft YaHei UI" w:cs="Miriam Fixed"/>
          <w:b/>
          <w:bCs/>
          <w:sz w:val="36"/>
        </w:rPr>
        <w:t xml:space="preserve">                                                Прохорова М.И.</w:t>
      </w: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</w:p>
    <w:p w:rsidR="00CC663C" w:rsidRDefault="00CC663C" w:rsidP="00CC663C">
      <w:pPr>
        <w:pStyle w:val="a3"/>
        <w:jc w:val="center"/>
        <w:rPr>
          <w:rFonts w:ascii="Microsoft YaHei UI" w:eastAsia="Microsoft YaHei UI" w:hAnsi="Microsoft YaHei UI" w:cs="Miriam Fixed"/>
          <w:b/>
          <w:bCs/>
          <w:sz w:val="36"/>
        </w:rPr>
      </w:pPr>
      <w:r>
        <w:rPr>
          <w:rFonts w:ascii="Microsoft YaHei UI" w:eastAsia="Microsoft YaHei UI" w:hAnsi="Microsoft YaHei UI" w:cs="Miriam Fixed"/>
          <w:b/>
          <w:bCs/>
          <w:sz w:val="36"/>
        </w:rPr>
        <w:t>с. Молочное, 2014 г.</w:t>
      </w:r>
    </w:p>
    <w:p w:rsidR="00CC663C" w:rsidRDefault="00CC663C" w:rsidP="00CC663C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Задачи: </w:t>
      </w:r>
    </w:p>
    <w:p w:rsidR="00CC663C" w:rsidRDefault="00CC663C" w:rsidP="00CC663C">
      <w:pPr>
        <w:pStyle w:val="Default"/>
        <w:numPr>
          <w:ilvl w:val="0"/>
          <w:numId w:val="8"/>
        </w:numPr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Расширять представление детей о диких животных (лисе, зайце, медведе, белке), об их образе жизни. </w:t>
      </w:r>
    </w:p>
    <w:p w:rsidR="00CC663C" w:rsidRDefault="00CC663C" w:rsidP="00CC663C">
      <w:pPr>
        <w:pStyle w:val="Default"/>
        <w:numPr>
          <w:ilvl w:val="0"/>
          <w:numId w:val="8"/>
        </w:numPr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Подводить детей к понятиям «звери», «млекопитающие», «дикие животные». </w:t>
      </w:r>
    </w:p>
    <w:p w:rsidR="00CC663C" w:rsidRDefault="00CC663C" w:rsidP="00CC663C">
      <w:pPr>
        <w:pStyle w:val="Default"/>
        <w:numPr>
          <w:ilvl w:val="0"/>
          <w:numId w:val="8"/>
        </w:numPr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интереса к жизни животных. </w:t>
      </w:r>
    </w:p>
    <w:p w:rsidR="00CC663C" w:rsidRDefault="00CC663C" w:rsidP="00CC663C">
      <w:pPr>
        <w:pStyle w:val="Default"/>
        <w:numPr>
          <w:ilvl w:val="0"/>
          <w:numId w:val="8"/>
        </w:numPr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Закрепить счёт и состав числа в пределах 5 из двух и трёх меньших чисел, а также понятий «поровну», «по 4», «по 2», «по 1»; «длиннее», «короче»; «геометрические формы». </w:t>
      </w:r>
    </w:p>
    <w:p w:rsidR="00CC663C" w:rsidRDefault="00CC663C" w:rsidP="00CC663C">
      <w:pPr>
        <w:pStyle w:val="Default"/>
        <w:numPr>
          <w:ilvl w:val="0"/>
          <w:numId w:val="8"/>
        </w:numPr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Учить ориентироваться в пространстве, разгадывая лабиринт. </w:t>
      </w:r>
    </w:p>
    <w:p w:rsidR="00CC663C" w:rsidRDefault="00CC663C" w:rsidP="00CC663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</w:t>
      </w:r>
      <w:r>
        <w:rPr>
          <w:sz w:val="28"/>
          <w:szCs w:val="28"/>
        </w:rPr>
        <w:t>ив</w:t>
      </w:r>
      <w:bookmarkStart w:id="0" w:name="_GoBack"/>
      <w:bookmarkEnd w:id="0"/>
      <w:r>
        <w:rPr>
          <w:sz w:val="28"/>
          <w:szCs w:val="28"/>
        </w:rPr>
        <w:t xml:space="preserve">ать память, логическое мышление, коммуникативные способности. </w:t>
      </w:r>
    </w:p>
    <w:p w:rsidR="00CC663C" w:rsidRDefault="00CC663C" w:rsidP="00CC663C">
      <w:pPr>
        <w:pStyle w:val="Default"/>
        <w:rPr>
          <w:sz w:val="28"/>
          <w:szCs w:val="28"/>
        </w:rPr>
      </w:pP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</w:p>
    <w:p w:rsidR="00CC663C" w:rsidRDefault="00CC663C" w:rsidP="00CC663C">
      <w:pPr>
        <w:pStyle w:val="Default"/>
        <w:numPr>
          <w:ilvl w:val="0"/>
          <w:numId w:val="9"/>
        </w:num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Картины «Зайцы», «Лисы», «Медведица с медвежатами», «Белки», «Лось» картинный с изображением корма животных, а также их жилищ. Их корма желательно иметь на картинках или в натуре веточки осины, орехи лещины, сушёные грибы, шишки осины или ели, мёд, ягоды малины, рыбу, мышку. </w:t>
      </w:r>
    </w:p>
    <w:p w:rsidR="00CC663C" w:rsidRDefault="00CC663C" w:rsidP="00CC663C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 каждого ребёнка полоски бумаги разной длины, но одинаковой ширины; цифры от 1 до 5, цветные карандаши, лабиринты, карточки с изображением отдельных зверей. </w:t>
      </w:r>
    </w:p>
    <w:p w:rsidR="00CC663C" w:rsidRDefault="00CC663C" w:rsidP="00CC663C">
      <w:pPr>
        <w:pStyle w:val="Default"/>
        <w:rPr>
          <w:sz w:val="28"/>
          <w:szCs w:val="28"/>
        </w:rPr>
      </w:pP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занятия: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Занятие проводится после предварительного рассматривания игрушек, изображающих диких животных, чтения рассказов, стихотворений, загадок о них.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детям загадывает загадки о животных и, после того как дети отгадали загадку, открывает картинку.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1. Все звери разные.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Какие звери изображены на картинках?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медведь, заяц, лиса, белка нарисованы на этих картинках. Они нарисованы с детёнышами. У медведицы – медвежата. У лисы – лисята. У белки – бельчата. У зайца – зайчата, зайчишки маленькие.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 вы узнали, что это медведь и его медвежата? Может быть это волчата?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медведь большой, у него тёмная, бурая шерсть. Уши маленькие, округлые, лапы большие. Он может ходить на двух ногах, как человек. Это медвежата, а не волчата. Они похожи на свою маму-медведицу, только маленькие.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Посмотрите, какой формы у них уши?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они похожи на мамины, но меньше. Уши такие же округлые и такая же шерсть на них, как у мамы. </w:t>
      </w:r>
    </w:p>
    <w:p w:rsidR="00CC663C" w:rsidRDefault="00CC663C" w:rsidP="00CC663C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вы узнали, что это зайчиха с зайчатами, а не какой-либо другой зверь?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у нее длинные уши. Она серая. Зайчата такие же пушистые, как мама. Они умеют прыгать, как большие зайцы, только не так далеко.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можно сказать о хвостике у зайца?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У зайца почти не виден хвостик, и у медведя он маленький.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белочку с лисой вы не спутаете? Они ведь обе рыжие с пушистыми хвостами?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Лиса крупнее белочки. Она живёт в норе, а белочка на дереве. Лиса ловит зайчиков, мышей, а белка грызёт орехи, шишки. У лисы мордочка длинная, а у белочки более круглая. У лисы на ушах нет кисточек, а у белочки есть. Лисята играют на земле, а бельчата по деревьям прыгают.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Посмотрите внимательно на зверьков и найдите, что у них по 2, по 4, по 1 в их внешнем строении.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показывает карточки с цифрами, а дети определяют, что у кого по 2, по 4, по 1.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Мы с вами определяли, чем отличаются эти звери – лиса, заяц, медведь, белка – друг от друга. А что общего у всех этих зверей? Чем они похожи?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выставляет последовательно опорные карточки, а дети по ним определяют, что на них изображено: голова с двумя видимыми ушами; тело, покрытое шерстью; четыре ноги, малышей мама кормит молоком.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зверей этих ещё называют млекопитающими. Млеко – это молоко. Они кормят своих малышей молоком.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2. Поможем мишутке найти мёд.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 беседует с детьми о пище животных. </w:t>
      </w:r>
      <w:r>
        <w:rPr>
          <w:sz w:val="28"/>
          <w:szCs w:val="28"/>
        </w:rPr>
        <w:t xml:space="preserve">Дети вспоминают, какое животное, чем питается. Затем педагог вывешивает плакат-лабиринт, на котором в левом нижнем углу изображён мишутка, а в правом верхнем углу – бочонок с мёдом, и предлагает детям помочь медвежонку найти мёд, пройти по лабиринту, объясняя, что здесь изображены лесные тропинки, по которым нужно найти путь к бочонку мёда. У каждого ребёнка рисунок лабиринта, ребёнок карандашом проводит свой путь </w:t>
      </w:r>
      <w:r>
        <w:rPr>
          <w:i/>
          <w:iCs/>
          <w:sz w:val="28"/>
          <w:szCs w:val="28"/>
        </w:rPr>
        <w:t xml:space="preserve">(в лабиринте есть не менее трёх вариантов пути; ребёнок находит свой путь).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предлагает детям сначала мысленно провести этот путь, потом указать путь на рисунке с помощью карандаша. Если ребёнок ошибся, то можно предложить ему взять карандаш другого цвета и искать путь сначала, обозначая его карандашом другого цвета.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3. Жизнь зверей.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Где живут эти звери? Встречаются ли они в нашей местности?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они живут в лесу.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Чем они питаются? Чем питаются бельчата?..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белочка грызёт орешки, шишки, почки, грибы, ягоды…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находят всё это на картинках и подставляют к игрушке или картинке. </w:t>
      </w:r>
    </w:p>
    <w:p w:rsidR="00CC663C" w:rsidRDefault="00CC663C" w:rsidP="00CC663C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Иногда белка может съесть яичко из гнезда птички, поймать жука.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Чем питается заяц? Найдите на картинках.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находят веточки, траву, кустики.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Медведь крупный зверь. Он крупнее, больше всех. Ему много надо разной еды. Найдите на картинках его корм.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находят рыбу, ягоды, мёд, овёс.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рассказывает детям, что медведи могут нападать на людей.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Показывает картинку с изображением лисы.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 любит лиса? Что сказано про неё в сказках?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лиса любит рыбу, курицу, утку, гусей…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лесу куры, гуси есть? Что же она там может поймать? Найдите на картинках.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находят на картинках изображение птиц, их гнёзд с яичками земле, зайцев, мышей.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Эти звери домашние или дикие? Почему? Давайте составим определение.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дикие звери. Они живут в лесу.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выставляет две опорные карточки мест жизни – лес и поле.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Они живут в лесу, на лугу. Человек им строит жилище?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нет. Они строят себе жилище сами.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выставляет следующую карточку.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кто их кормит?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они сами добывают себе еду.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выставляет четвёртую карточку.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читают по карточкам определение.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4. Соберём семьи.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раздаёт детям картинки с изображением зайцев, лисиц, медведей, белок, их детёнышей и предлагает детям рассказать, кто у него изображён, нарисован. Дети рассказывают признаки, по которым они определили, какой зверь изображён.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Пока папы с мамами искали пищу для малышей, детёныши разбежались. Давайте соберём семьи вместе. Как вы это понимаете?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зайцев вместе, лисиц вместе. Маму-зайчиху, папу-зайца вместе с детёнышами, малышами.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Дети, у кого изображены зайчата-детёныши, подходят к столу педагога и кладут картинки вместе на стол. Так же собирают семьи лис, медведей и белок. Далее педагог предлагает им посчитать, сколько зверей в каждой семье. Он выставляет карточки каждой семьи на наборном полотне или располагает их на </w:t>
      </w:r>
      <w:proofErr w:type="spellStart"/>
      <w:r>
        <w:rPr>
          <w:i/>
          <w:iCs/>
          <w:sz w:val="28"/>
          <w:szCs w:val="28"/>
        </w:rPr>
        <w:t>фланелеграфе</w:t>
      </w:r>
      <w:proofErr w:type="spellEnd"/>
      <w:r>
        <w:rPr>
          <w:i/>
          <w:iCs/>
          <w:sz w:val="28"/>
          <w:szCs w:val="28"/>
        </w:rPr>
        <w:t xml:space="preserve">. Дети считают, сколько всего, сколько среди них взрослых и сколько детёнышей. Повторяют состав чисел в пределах пяти из двух и трёх меньших. Например, в семье всего 4 зайца, из них одна зайчиха-мама и 3 зайчонка-детёныша. Дети считают, </w:t>
      </w:r>
    </w:p>
    <w:p w:rsidR="00CC663C" w:rsidRDefault="00CC663C" w:rsidP="00CC663C">
      <w:pPr>
        <w:pStyle w:val="Default"/>
        <w:pageBreakBefore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обозначают количество цифрой и показывают педагогу. Педагог записывает на наборном полотне или </w:t>
      </w:r>
      <w:proofErr w:type="spellStart"/>
      <w:r>
        <w:rPr>
          <w:i/>
          <w:iCs/>
          <w:sz w:val="28"/>
          <w:szCs w:val="28"/>
        </w:rPr>
        <w:t>фланелеграфе</w:t>
      </w:r>
      <w:proofErr w:type="spellEnd"/>
      <w:r>
        <w:rPr>
          <w:i/>
          <w:iCs/>
          <w:sz w:val="28"/>
          <w:szCs w:val="28"/>
        </w:rPr>
        <w:t xml:space="preserve">, под карточками семьи зайцев.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Так на предметной основе закрепляют состав числа 4.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Аналогичная работа проводится с другими семьями.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Семья лис состоит из двух взрослых и трёх детёнышей. Так дети закрепляют состав числа 5 из двух меньших чисел: 2 и 3.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Семья медведей состоит из медведицы, одного медвежонка постарше (детёныша-пестуна) и двух </w:t>
      </w:r>
      <w:proofErr w:type="spellStart"/>
      <w:r>
        <w:rPr>
          <w:i/>
          <w:iCs/>
          <w:sz w:val="28"/>
          <w:szCs w:val="28"/>
        </w:rPr>
        <w:t>помоложе</w:t>
      </w:r>
      <w:proofErr w:type="spellEnd"/>
      <w:r>
        <w:rPr>
          <w:i/>
          <w:iCs/>
          <w:sz w:val="28"/>
          <w:szCs w:val="28"/>
        </w:rPr>
        <w:t xml:space="preserve">. Так дети закрепляют состав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числа 4 из трёх меньших чисел: 1, 1 и 2. </w:t>
      </w:r>
    </w:p>
    <w:p w:rsidR="00CC663C" w:rsidRDefault="00CC663C" w:rsidP="00CC663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Семья белок состоит из мамы-белки и двух детёнышей. Так закрепляют состав числа 3 из двух меньших чисел: 1 и 2. </w:t>
      </w:r>
    </w:p>
    <w:p w:rsidR="00F7138E" w:rsidRDefault="00CC663C" w:rsidP="00CC663C"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Спасибо вам, ребята, что помогли собрать семьи. Звери тоже вам говорят: «Спасибо!»</w:t>
      </w:r>
    </w:p>
    <w:sectPr w:rsidR="00F7138E" w:rsidSect="00CC663C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5B9BD5" w:themeColor="accent1"/>
        <w:left w:val="circlesLines" w:sz="31" w:space="24" w:color="5B9BD5" w:themeColor="accent1"/>
        <w:bottom w:val="circlesLines" w:sz="31" w:space="24" w:color="5B9BD5" w:themeColor="accent1"/>
        <w:right w:val="circlesLines" w:sz="31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485A54"/>
    <w:multiLevelType w:val="hybridMultilevel"/>
    <w:tmpl w:val="0A918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D04"/>
    <w:multiLevelType w:val="hybridMultilevel"/>
    <w:tmpl w:val="72808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1F6EC0"/>
    <w:multiLevelType w:val="hybridMultilevel"/>
    <w:tmpl w:val="0842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45D01"/>
    <w:multiLevelType w:val="hybridMultilevel"/>
    <w:tmpl w:val="771C1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40A9"/>
    <w:multiLevelType w:val="hybridMultilevel"/>
    <w:tmpl w:val="913C2A88"/>
    <w:lvl w:ilvl="0" w:tplc="65D2AA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443AA"/>
    <w:multiLevelType w:val="hybridMultilevel"/>
    <w:tmpl w:val="48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6511B"/>
    <w:multiLevelType w:val="hybridMultilevel"/>
    <w:tmpl w:val="118A2DFE"/>
    <w:lvl w:ilvl="0" w:tplc="65D2AA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577D3"/>
    <w:multiLevelType w:val="hybridMultilevel"/>
    <w:tmpl w:val="7480E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57EE"/>
    <w:multiLevelType w:val="hybridMultilevel"/>
    <w:tmpl w:val="07687982"/>
    <w:lvl w:ilvl="0" w:tplc="65D2AA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C"/>
    <w:rsid w:val="00CC663C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A9EA-CCF5-4C74-9FD4-1FB8D89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C66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C663C"/>
  </w:style>
  <w:style w:type="paragraph" w:styleId="a5">
    <w:name w:val="Title"/>
    <w:basedOn w:val="a"/>
    <w:next w:val="a"/>
    <w:link w:val="a6"/>
    <w:uiPriority w:val="10"/>
    <w:qFormat/>
    <w:rsid w:val="00CC6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1150</Words>
  <Characters>6557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2015-11-29T17:38:00Z</dcterms:created>
  <dcterms:modified xsi:type="dcterms:W3CDTF">2015-11-29T17:48:00Z</dcterms:modified>
</cp:coreProperties>
</file>