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88" w:rsidRDefault="00360F88" w:rsidP="00360F88">
      <w:pPr>
        <w:pStyle w:val="Style2"/>
        <w:widowControl/>
        <w:spacing w:line="240" w:lineRule="auto"/>
        <w:ind w:right="365"/>
        <w:jc w:val="center"/>
        <w:rPr>
          <w:rStyle w:val="FontStyle11"/>
        </w:rPr>
      </w:pPr>
      <w:r>
        <w:rPr>
          <w:rStyle w:val="FontStyle11"/>
        </w:rPr>
        <w:t>Методический доклад</w:t>
      </w: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before="82"/>
        <w:jc w:val="both"/>
        <w:rPr>
          <w:rStyle w:val="FontStyle11"/>
        </w:rPr>
      </w:pPr>
      <w:r>
        <w:rPr>
          <w:rStyle w:val="FontStyle11"/>
        </w:rPr>
        <w:t>Тема: Основы православной культуры - как фундамент духовно-нравственного православного просвещения в системе дошкольного образования.</w:t>
      </w: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line="240" w:lineRule="exact"/>
        <w:jc w:val="both"/>
        <w:rPr>
          <w:sz w:val="20"/>
          <w:szCs w:val="20"/>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p>
    <w:p w:rsidR="00360F88" w:rsidRDefault="00360F88" w:rsidP="00360F88">
      <w:pPr>
        <w:pStyle w:val="Style2"/>
        <w:widowControl/>
        <w:spacing w:before="58"/>
        <w:jc w:val="both"/>
        <w:rPr>
          <w:rStyle w:val="FontStyle11"/>
        </w:rPr>
      </w:pPr>
      <w:r>
        <w:rPr>
          <w:rStyle w:val="FontStyle11"/>
        </w:rPr>
        <w:t>Преподаватель дополнительного образования</w:t>
      </w:r>
    </w:p>
    <w:p w:rsidR="00360F88" w:rsidRDefault="00360F88" w:rsidP="00360F88">
      <w:pPr>
        <w:pStyle w:val="Style2"/>
        <w:widowControl/>
        <w:rPr>
          <w:rStyle w:val="FontStyle11"/>
        </w:rPr>
      </w:pPr>
      <w:r>
        <w:rPr>
          <w:rStyle w:val="FontStyle11"/>
        </w:rPr>
        <w:t>высшей категории</w:t>
      </w:r>
    </w:p>
    <w:p w:rsidR="00360F88" w:rsidRDefault="00360F88" w:rsidP="00360F88">
      <w:pPr>
        <w:pStyle w:val="Style2"/>
        <w:widowControl/>
        <w:rPr>
          <w:rStyle w:val="FontStyle11"/>
        </w:rPr>
      </w:pPr>
      <w:proofErr w:type="spellStart"/>
      <w:r>
        <w:rPr>
          <w:rStyle w:val="FontStyle11"/>
        </w:rPr>
        <w:t>Тертичная</w:t>
      </w:r>
      <w:proofErr w:type="spellEnd"/>
      <w:r>
        <w:rPr>
          <w:rStyle w:val="FontStyle11"/>
        </w:rPr>
        <w:t xml:space="preserve"> Наталья Аркадьевна</w:t>
      </w:r>
    </w:p>
    <w:p w:rsidR="00360F88" w:rsidRDefault="00360F88" w:rsidP="00360F88">
      <w:pPr>
        <w:pStyle w:val="Style2"/>
        <w:widowControl/>
        <w:rPr>
          <w:rStyle w:val="FontStyle11"/>
        </w:rPr>
      </w:pPr>
      <w:r>
        <w:rPr>
          <w:rStyle w:val="FontStyle11"/>
        </w:rPr>
        <w:t>МДОУ д/с № 45 (Советский район)</w:t>
      </w:r>
    </w:p>
    <w:p w:rsidR="00360F88" w:rsidRDefault="00360F88" w:rsidP="00360F88">
      <w:pPr>
        <w:spacing w:after="0"/>
      </w:pP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lastRenderedPageBreak/>
        <w:t>Началу преподавания следовал серьезный подготовительный этап:</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1.</w:t>
      </w:r>
      <w:r w:rsidRPr="00360F88">
        <w:rPr>
          <w:rFonts w:ascii="Times New Roman" w:hAnsi="Times New Roman" w:cs="Times New Roman"/>
          <w:sz w:val="28"/>
          <w:szCs w:val="28"/>
        </w:rPr>
        <w:tab/>
        <w:t>Окончание курсов.</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2.</w:t>
      </w:r>
      <w:r w:rsidRPr="00360F88">
        <w:rPr>
          <w:rFonts w:ascii="Times New Roman" w:hAnsi="Times New Roman" w:cs="Times New Roman"/>
          <w:sz w:val="28"/>
          <w:szCs w:val="28"/>
        </w:rPr>
        <w:tab/>
        <w:t>Подбор и накопление методической литературы.</w:t>
      </w:r>
      <w:bookmarkStart w:id="0" w:name="_GoBack"/>
      <w:bookmarkEnd w:id="0"/>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3.</w:t>
      </w:r>
      <w:r w:rsidRPr="00360F88">
        <w:rPr>
          <w:rFonts w:ascii="Times New Roman" w:hAnsi="Times New Roman" w:cs="Times New Roman"/>
          <w:sz w:val="28"/>
          <w:szCs w:val="28"/>
        </w:rPr>
        <w:tab/>
        <w:t>Подбор и накопление различных репродукций на тему Ветхого Завета и Новозаветных событий.</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4.</w:t>
      </w:r>
      <w:r w:rsidRPr="00360F88">
        <w:rPr>
          <w:rFonts w:ascii="Times New Roman" w:hAnsi="Times New Roman" w:cs="Times New Roman"/>
          <w:sz w:val="28"/>
          <w:szCs w:val="28"/>
        </w:rPr>
        <w:tab/>
        <w:t>Подбор песен к различным праздникам и темам занятий.</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5.</w:t>
      </w:r>
      <w:r w:rsidRPr="00360F88">
        <w:rPr>
          <w:rFonts w:ascii="Times New Roman" w:hAnsi="Times New Roman" w:cs="Times New Roman"/>
          <w:sz w:val="28"/>
          <w:szCs w:val="28"/>
        </w:rPr>
        <w:tab/>
        <w:t>Подбор религиозной поэзии более высокий и детских стихов.</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6.</w:t>
      </w:r>
      <w:r w:rsidRPr="00360F88">
        <w:rPr>
          <w:rFonts w:ascii="Times New Roman" w:hAnsi="Times New Roman" w:cs="Times New Roman"/>
          <w:sz w:val="28"/>
          <w:szCs w:val="28"/>
        </w:rPr>
        <w:tab/>
        <w:t>Подбор православный загадок в стихах к теме занятий и к праздникам.</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7.</w:t>
      </w:r>
      <w:r w:rsidRPr="00360F88">
        <w:rPr>
          <w:rFonts w:ascii="Times New Roman" w:hAnsi="Times New Roman" w:cs="Times New Roman"/>
          <w:sz w:val="28"/>
          <w:szCs w:val="28"/>
        </w:rPr>
        <w:tab/>
        <w:t>Определение места работы.</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8.</w:t>
      </w:r>
      <w:r w:rsidRPr="00360F88">
        <w:rPr>
          <w:rFonts w:ascii="Times New Roman" w:hAnsi="Times New Roman" w:cs="Times New Roman"/>
          <w:sz w:val="28"/>
          <w:szCs w:val="28"/>
        </w:rPr>
        <w:tab/>
        <w:t>Благословение священника на эту деятельность.</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9.</w:t>
      </w:r>
      <w:r w:rsidRPr="00360F88">
        <w:rPr>
          <w:rFonts w:ascii="Times New Roman" w:hAnsi="Times New Roman" w:cs="Times New Roman"/>
          <w:sz w:val="28"/>
          <w:szCs w:val="28"/>
        </w:rPr>
        <w:tab/>
        <w:t>Заключение договора на преподавание ОПК между церковью и д/</w:t>
      </w:r>
      <w:proofErr w:type="gramStart"/>
      <w:r w:rsidRPr="00360F88">
        <w:rPr>
          <w:rFonts w:ascii="Times New Roman" w:hAnsi="Times New Roman" w:cs="Times New Roman"/>
          <w:sz w:val="28"/>
          <w:szCs w:val="28"/>
        </w:rPr>
        <w:t>с</w:t>
      </w:r>
      <w:proofErr w:type="gramEnd"/>
      <w:r w:rsidRPr="00360F88">
        <w:rPr>
          <w:rFonts w:ascii="Times New Roman" w:hAnsi="Times New Roman" w:cs="Times New Roman"/>
          <w:sz w:val="28"/>
          <w:szCs w:val="28"/>
        </w:rPr>
        <w:t>.</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10.</w:t>
      </w:r>
      <w:r w:rsidRPr="00360F88">
        <w:rPr>
          <w:rFonts w:ascii="Times New Roman" w:hAnsi="Times New Roman" w:cs="Times New Roman"/>
          <w:sz w:val="28"/>
          <w:szCs w:val="28"/>
        </w:rPr>
        <w:tab/>
        <w:t>Сбор заявлений от родителей.</w:t>
      </w:r>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 xml:space="preserve">В 2003 году я закончила учебу на 3-х годичных епархиальных курсах православных педагогов и </w:t>
      </w:r>
      <w:proofErr w:type="spellStart"/>
      <w:r w:rsidRPr="00360F88">
        <w:rPr>
          <w:rFonts w:ascii="Times New Roman" w:hAnsi="Times New Roman" w:cs="Times New Roman"/>
          <w:sz w:val="28"/>
          <w:szCs w:val="28"/>
        </w:rPr>
        <w:t>катехизаторов</w:t>
      </w:r>
      <w:proofErr w:type="spellEnd"/>
      <w:r w:rsidRPr="00360F88">
        <w:rPr>
          <w:rFonts w:ascii="Times New Roman" w:hAnsi="Times New Roman" w:cs="Times New Roman"/>
          <w:sz w:val="28"/>
          <w:szCs w:val="28"/>
        </w:rPr>
        <w:t xml:space="preserve">. Сдав экзамены и получив аттестат православного педагога, получила и право работать, вести занятия педагога ОПК (основ православной культуры). По рекомендации Дорофеевой Татьяны Васильевны я начала свою деятельность </w:t>
      </w:r>
      <w:proofErr w:type="gramStart"/>
      <w:r w:rsidRPr="00360F88">
        <w:rPr>
          <w:rFonts w:ascii="Times New Roman" w:hAnsi="Times New Roman" w:cs="Times New Roman"/>
          <w:sz w:val="28"/>
          <w:szCs w:val="28"/>
        </w:rPr>
        <w:t>в</w:t>
      </w:r>
      <w:proofErr w:type="gramEnd"/>
    </w:p>
    <w:p w:rsidR="00360F88" w:rsidRPr="00360F88" w:rsidRDefault="00360F88" w:rsidP="00360F88">
      <w:pPr>
        <w:spacing w:after="0" w:line="360" w:lineRule="auto"/>
        <w:jc w:val="both"/>
        <w:rPr>
          <w:rFonts w:ascii="Times New Roman" w:hAnsi="Times New Roman" w:cs="Times New Roman"/>
          <w:sz w:val="28"/>
          <w:szCs w:val="28"/>
        </w:rPr>
      </w:pPr>
      <w:r w:rsidRPr="00360F88">
        <w:rPr>
          <w:rFonts w:ascii="Times New Roman" w:hAnsi="Times New Roman" w:cs="Times New Roman"/>
          <w:sz w:val="28"/>
          <w:szCs w:val="28"/>
        </w:rPr>
        <w:t>д/с № 45. Когда я училась на курсах, то постепенно приобретала необходимую методическую литературу, как и по дошкольному, так и по школьному преподаванию ОПК. Перед тем, как начать работу в д/</w:t>
      </w:r>
      <w:proofErr w:type="gramStart"/>
      <w:r w:rsidRPr="00360F88">
        <w:rPr>
          <w:rFonts w:ascii="Times New Roman" w:hAnsi="Times New Roman" w:cs="Times New Roman"/>
          <w:sz w:val="28"/>
          <w:szCs w:val="28"/>
        </w:rPr>
        <w:t>с</w:t>
      </w:r>
      <w:proofErr w:type="gramEnd"/>
      <w:r w:rsidRPr="00360F88">
        <w:rPr>
          <w:rFonts w:ascii="Times New Roman" w:hAnsi="Times New Roman" w:cs="Times New Roman"/>
          <w:sz w:val="28"/>
          <w:szCs w:val="28"/>
        </w:rPr>
        <w:t xml:space="preserve"> </w:t>
      </w:r>
      <w:proofErr w:type="gramStart"/>
      <w:r w:rsidRPr="00360F88">
        <w:rPr>
          <w:rFonts w:ascii="Times New Roman" w:hAnsi="Times New Roman" w:cs="Times New Roman"/>
          <w:sz w:val="28"/>
          <w:szCs w:val="28"/>
        </w:rPr>
        <w:t>я</w:t>
      </w:r>
      <w:proofErr w:type="gramEnd"/>
      <w:r w:rsidRPr="00360F88">
        <w:rPr>
          <w:rFonts w:ascii="Times New Roman" w:hAnsi="Times New Roman" w:cs="Times New Roman"/>
          <w:sz w:val="28"/>
          <w:szCs w:val="28"/>
        </w:rPr>
        <w:t xml:space="preserve"> получила благословение Отца Владимира </w:t>
      </w:r>
      <w:proofErr w:type="spellStart"/>
      <w:r w:rsidRPr="00360F88">
        <w:rPr>
          <w:rFonts w:ascii="Times New Roman" w:hAnsi="Times New Roman" w:cs="Times New Roman"/>
          <w:sz w:val="28"/>
          <w:szCs w:val="28"/>
        </w:rPr>
        <w:t>Левшука</w:t>
      </w:r>
      <w:proofErr w:type="spellEnd"/>
      <w:r w:rsidRPr="00360F88">
        <w:rPr>
          <w:rFonts w:ascii="Times New Roman" w:hAnsi="Times New Roman" w:cs="Times New Roman"/>
          <w:sz w:val="28"/>
          <w:szCs w:val="28"/>
        </w:rPr>
        <w:t xml:space="preserve"> на эту работу с детьми. Это как раз и было 19 декабря, в день памяти Святителя Николая, архиепископа Мир </w:t>
      </w:r>
      <w:proofErr w:type="spellStart"/>
      <w:r w:rsidRPr="00360F88">
        <w:rPr>
          <w:rFonts w:ascii="Times New Roman" w:hAnsi="Times New Roman" w:cs="Times New Roman"/>
          <w:sz w:val="28"/>
          <w:szCs w:val="28"/>
        </w:rPr>
        <w:t>Ликийских</w:t>
      </w:r>
      <w:proofErr w:type="spellEnd"/>
      <w:r w:rsidRPr="00360F88">
        <w:rPr>
          <w:rFonts w:ascii="Times New Roman" w:hAnsi="Times New Roman" w:cs="Times New Roman"/>
          <w:sz w:val="28"/>
          <w:szCs w:val="28"/>
        </w:rPr>
        <w:t>, чудотворца. Поэтому считаю его покровителем и помощником в моем служении в этой должности. Нас учили на наших курсах, что нужно заключить договор церкви</w:t>
      </w:r>
      <w:proofErr w:type="gramStart"/>
      <w:r w:rsidRPr="00360F88">
        <w:rPr>
          <w:rFonts w:ascii="Times New Roman" w:hAnsi="Times New Roman" w:cs="Times New Roman"/>
          <w:sz w:val="28"/>
          <w:szCs w:val="28"/>
        </w:rPr>
        <w:t xml:space="preserve"> В</w:t>
      </w:r>
      <w:proofErr w:type="gramEnd"/>
      <w:r w:rsidRPr="00360F88">
        <w:rPr>
          <w:rFonts w:ascii="Times New Roman" w:hAnsi="Times New Roman" w:cs="Times New Roman"/>
          <w:sz w:val="28"/>
          <w:szCs w:val="28"/>
        </w:rPr>
        <w:t>сех святых в земле Российской просиявших с администрацией д/с, что и было сделано. Затем были собраны заявления от родителей о том, что они хотят, чтобы в д/</w:t>
      </w:r>
      <w:proofErr w:type="gramStart"/>
      <w:r w:rsidRPr="00360F88">
        <w:rPr>
          <w:rFonts w:ascii="Times New Roman" w:hAnsi="Times New Roman" w:cs="Times New Roman"/>
          <w:sz w:val="28"/>
          <w:szCs w:val="28"/>
        </w:rPr>
        <w:t>с</w:t>
      </w:r>
      <w:proofErr w:type="gramEnd"/>
      <w:r w:rsidRPr="00360F88">
        <w:rPr>
          <w:rFonts w:ascii="Times New Roman" w:hAnsi="Times New Roman" w:cs="Times New Roman"/>
          <w:sz w:val="28"/>
          <w:szCs w:val="28"/>
        </w:rPr>
        <w:t xml:space="preserve"> </w:t>
      </w:r>
      <w:proofErr w:type="gramStart"/>
      <w:r w:rsidRPr="00360F88">
        <w:rPr>
          <w:rFonts w:ascii="Times New Roman" w:hAnsi="Times New Roman" w:cs="Times New Roman"/>
          <w:sz w:val="28"/>
          <w:szCs w:val="28"/>
        </w:rPr>
        <w:t>было</w:t>
      </w:r>
      <w:proofErr w:type="gramEnd"/>
      <w:r w:rsidRPr="00360F88">
        <w:rPr>
          <w:rFonts w:ascii="Times New Roman" w:hAnsi="Times New Roman" w:cs="Times New Roman"/>
          <w:sz w:val="28"/>
          <w:szCs w:val="28"/>
        </w:rPr>
        <w:t xml:space="preserve"> такое занятие - основы православной культуры. Занятия проводились 1- н раз в неделю, время занятия 20-25 минут. У меня было 3-й группы - </w:t>
      </w:r>
      <w:proofErr w:type="gramStart"/>
      <w:r w:rsidRPr="00360F88">
        <w:rPr>
          <w:rFonts w:ascii="Times New Roman" w:hAnsi="Times New Roman" w:cs="Times New Roman"/>
          <w:sz w:val="28"/>
          <w:szCs w:val="28"/>
        </w:rPr>
        <w:t>это</w:t>
      </w:r>
      <w:proofErr w:type="gramEnd"/>
      <w:r w:rsidRPr="00360F88">
        <w:rPr>
          <w:rFonts w:ascii="Times New Roman" w:hAnsi="Times New Roman" w:cs="Times New Roman"/>
          <w:sz w:val="28"/>
          <w:szCs w:val="28"/>
        </w:rPr>
        <w:t xml:space="preserve"> в общем где-то 50 человек. В каждой группе я проводила занятия отдельно. 1-я группа </w:t>
      </w:r>
      <w:r w:rsidRPr="00360F88">
        <w:rPr>
          <w:rFonts w:ascii="Times New Roman" w:hAnsi="Times New Roman" w:cs="Times New Roman"/>
          <w:sz w:val="28"/>
          <w:szCs w:val="28"/>
        </w:rPr>
        <w:lastRenderedPageBreak/>
        <w:t xml:space="preserve">- подготовительная, 2-я группа - старшая и 3-я группа </w:t>
      </w:r>
      <w:proofErr w:type="gramStart"/>
      <w:r w:rsidRPr="00360F88">
        <w:rPr>
          <w:rFonts w:ascii="Times New Roman" w:hAnsi="Times New Roman" w:cs="Times New Roman"/>
          <w:sz w:val="28"/>
          <w:szCs w:val="28"/>
        </w:rPr>
        <w:t>-л</w:t>
      </w:r>
      <w:proofErr w:type="gramEnd"/>
      <w:r w:rsidRPr="00360F88">
        <w:rPr>
          <w:rFonts w:ascii="Times New Roman" w:hAnsi="Times New Roman" w:cs="Times New Roman"/>
          <w:sz w:val="28"/>
          <w:szCs w:val="28"/>
        </w:rPr>
        <w:t>огопедическая. В этом году у меня 2-е группы, кроме логопедической, по решению администрации. Но количество детей почти такое же. Работаю я в д/с 6 лет. 4,5 года просто от храма, а 1,5 года оформлена преподавателем дополнительного образования ОПК. Методисту д/с сдаю тематическое планирование</w:t>
      </w:r>
      <w:proofErr w:type="gramStart"/>
      <w:r w:rsidRPr="00360F88">
        <w:rPr>
          <w:rFonts w:ascii="Times New Roman" w:hAnsi="Times New Roman" w:cs="Times New Roman"/>
          <w:sz w:val="28"/>
          <w:szCs w:val="28"/>
        </w:rPr>
        <w:t xml:space="preserve"> .</w:t>
      </w:r>
      <w:proofErr w:type="gramEnd"/>
      <w:r w:rsidRPr="00360F88">
        <w:rPr>
          <w:rFonts w:ascii="Times New Roman" w:hAnsi="Times New Roman" w:cs="Times New Roman"/>
          <w:sz w:val="28"/>
          <w:szCs w:val="28"/>
        </w:rPr>
        <w:t xml:space="preserve">Так же методист посещает мои занятия. Прежде чем я приступлю непосредственно говорить о том, как я провожу занятия, хочу сказать несколько слов о том, как </w:t>
      </w:r>
      <w:proofErr w:type="gramStart"/>
      <w:r w:rsidRPr="00360F88">
        <w:rPr>
          <w:rFonts w:ascii="Times New Roman" w:hAnsi="Times New Roman" w:cs="Times New Roman"/>
          <w:sz w:val="28"/>
          <w:szCs w:val="28"/>
        </w:rPr>
        <w:t>важно</w:t>
      </w:r>
      <w:proofErr w:type="gramEnd"/>
      <w:r w:rsidRPr="00360F88">
        <w:rPr>
          <w:rFonts w:ascii="Times New Roman" w:hAnsi="Times New Roman" w:cs="Times New Roman"/>
          <w:sz w:val="28"/>
          <w:szCs w:val="28"/>
        </w:rPr>
        <w:t xml:space="preserve"> если администрация заинтересована в том, чтобы занятия по ОПК проводились в данном учреждении. Именно по просьбе заведующей Сидоровой М.В. (которая в 2010 году ушла на повышение) и ее обращения к Дорофеевой Т.В. и начинались эти занятия в д/с. Они строились мною следующим образом: Придя в группы, мы здоровались с ребятами, садились в кружок. </w:t>
      </w:r>
      <w:r w:rsidRPr="00360F88">
        <w:rPr>
          <w:rFonts w:ascii="Times New Roman" w:hAnsi="Times New Roman" w:cs="Times New Roman"/>
          <w:sz w:val="28"/>
          <w:szCs w:val="28"/>
        </w:rPr>
        <w:t xml:space="preserve">Если это уже не первое занятие, </w:t>
      </w:r>
      <w:r w:rsidRPr="00360F88">
        <w:rPr>
          <w:rFonts w:ascii="Times New Roman" w:hAnsi="Times New Roman" w:cs="Times New Roman"/>
          <w:sz w:val="28"/>
          <w:szCs w:val="28"/>
        </w:rPr>
        <w:t>то я спрашивала, как они выполнили домашнее задание</w:t>
      </w:r>
      <w:proofErr w:type="gramStart"/>
      <w:r w:rsidRPr="00360F88">
        <w:rPr>
          <w:rFonts w:ascii="Times New Roman" w:hAnsi="Times New Roman" w:cs="Times New Roman"/>
          <w:sz w:val="28"/>
          <w:szCs w:val="28"/>
        </w:rPr>
        <w:t xml:space="preserve"> .</w:t>
      </w:r>
      <w:proofErr w:type="gramEnd"/>
      <w:r w:rsidRPr="00360F88">
        <w:rPr>
          <w:rFonts w:ascii="Times New Roman" w:hAnsi="Times New Roman" w:cs="Times New Roman"/>
          <w:sz w:val="28"/>
          <w:szCs w:val="28"/>
        </w:rPr>
        <w:t>Например, если тема предыдущего занятия была «Грех и как с ним бороться», то домашнее задание будет : Подумайте, с какими своими недостатками (грехами) вы будете бороться до следующего занятия. Затем мы беседуем, как это проходило? Легко ли было? Помогала ли ребятам в этой борьбе совесть? Желание исправится стать лучше. Задаю вопрос воспитателю, так ли дети хорошо себя вели, как говорят о себе. Выясняем</w:t>
      </w:r>
      <w:proofErr w:type="gramStart"/>
      <w:r w:rsidRPr="00360F88">
        <w:rPr>
          <w:rFonts w:ascii="Times New Roman" w:hAnsi="Times New Roman" w:cs="Times New Roman"/>
          <w:sz w:val="28"/>
          <w:szCs w:val="28"/>
        </w:rPr>
        <w:t xml:space="preserve"> ,</w:t>
      </w:r>
      <w:proofErr w:type="gramEnd"/>
      <w:r w:rsidRPr="00360F88">
        <w:rPr>
          <w:rFonts w:ascii="Times New Roman" w:hAnsi="Times New Roman" w:cs="Times New Roman"/>
          <w:sz w:val="28"/>
          <w:szCs w:val="28"/>
        </w:rPr>
        <w:t>что некоторые дети видят себя осень примерными ребятишками, а на самом деле таковыми не являются. Дети не сразу начинают видеть, понимать и старятся исправиться. 2. Обязательно повторяем и закрепляем тему прошлого урока. 3. Новая тема: идет мой рассказ по теме - показ репродукций с евангельскими событиями.</w:t>
      </w:r>
    </w:p>
    <w:p w:rsidR="00360F88" w:rsidRPr="00360F88" w:rsidRDefault="00360F88" w:rsidP="00360F88">
      <w:pPr>
        <w:spacing w:line="360" w:lineRule="auto"/>
        <w:jc w:val="both"/>
        <w:rPr>
          <w:rFonts w:ascii="Times New Roman" w:hAnsi="Times New Roman" w:cs="Times New Roman"/>
          <w:sz w:val="28"/>
          <w:szCs w:val="28"/>
        </w:rPr>
      </w:pPr>
      <w:r w:rsidRPr="00360F88">
        <w:rPr>
          <w:rFonts w:ascii="Times New Roman" w:hAnsi="Times New Roman" w:cs="Times New Roman"/>
          <w:sz w:val="28"/>
          <w:szCs w:val="28"/>
        </w:rPr>
        <w:t>5.</w:t>
      </w:r>
      <w:r w:rsidRPr="00360F88">
        <w:rPr>
          <w:rFonts w:ascii="Times New Roman" w:hAnsi="Times New Roman" w:cs="Times New Roman"/>
          <w:sz w:val="28"/>
          <w:szCs w:val="28"/>
        </w:rPr>
        <w:tab/>
        <w:t>Чтение стихов или поучительного рассказа с последующим обсуждением.</w:t>
      </w:r>
    </w:p>
    <w:p w:rsidR="000915AC" w:rsidRPr="00360F88" w:rsidRDefault="00360F88" w:rsidP="00360F88">
      <w:pPr>
        <w:spacing w:line="360" w:lineRule="auto"/>
        <w:jc w:val="both"/>
        <w:rPr>
          <w:rFonts w:ascii="Times New Roman" w:hAnsi="Times New Roman" w:cs="Times New Roman"/>
          <w:sz w:val="28"/>
          <w:szCs w:val="28"/>
        </w:rPr>
      </w:pPr>
      <w:r w:rsidRPr="00360F88">
        <w:rPr>
          <w:rFonts w:ascii="Times New Roman" w:hAnsi="Times New Roman" w:cs="Times New Roman"/>
          <w:sz w:val="28"/>
          <w:szCs w:val="28"/>
        </w:rPr>
        <w:t>6.</w:t>
      </w:r>
      <w:r w:rsidRPr="00360F88">
        <w:rPr>
          <w:rFonts w:ascii="Times New Roman" w:hAnsi="Times New Roman" w:cs="Times New Roman"/>
          <w:sz w:val="28"/>
          <w:szCs w:val="28"/>
        </w:rPr>
        <w:tab/>
        <w:t xml:space="preserve">Пение песен к праздникам по темам. Занятия строго по темам Ветхого и Нового Завета, а также </w:t>
      </w:r>
      <w:proofErr w:type="spellStart"/>
      <w:r w:rsidRPr="00360F88">
        <w:rPr>
          <w:rFonts w:ascii="Times New Roman" w:hAnsi="Times New Roman" w:cs="Times New Roman"/>
          <w:sz w:val="28"/>
          <w:szCs w:val="28"/>
        </w:rPr>
        <w:t>проавославсных</w:t>
      </w:r>
      <w:proofErr w:type="spellEnd"/>
      <w:r w:rsidRPr="00360F88">
        <w:rPr>
          <w:rFonts w:ascii="Times New Roman" w:hAnsi="Times New Roman" w:cs="Times New Roman"/>
          <w:sz w:val="28"/>
          <w:szCs w:val="28"/>
        </w:rPr>
        <w:t xml:space="preserve"> праздников. Отдельно хочу поговорить о праздничных утренниках. Я готовлю большие утренники на «Рождество Христово!» и праздник «Пасха!». Участвуют обе группы, </w:t>
      </w:r>
      <w:r w:rsidRPr="00360F88">
        <w:rPr>
          <w:rFonts w:ascii="Times New Roman" w:hAnsi="Times New Roman" w:cs="Times New Roman"/>
          <w:sz w:val="28"/>
          <w:szCs w:val="28"/>
        </w:rPr>
        <w:lastRenderedPageBreak/>
        <w:t xml:space="preserve">присутствуют обязательно родители, батюшка Отец Евгений, который </w:t>
      </w:r>
      <w:proofErr w:type="spellStart"/>
      <w:r w:rsidRPr="00360F88">
        <w:rPr>
          <w:rFonts w:ascii="Times New Roman" w:hAnsi="Times New Roman" w:cs="Times New Roman"/>
          <w:sz w:val="28"/>
          <w:szCs w:val="28"/>
        </w:rPr>
        <w:t>окормляет</w:t>
      </w:r>
      <w:proofErr w:type="spellEnd"/>
      <w:r w:rsidRPr="00360F88">
        <w:rPr>
          <w:rFonts w:ascii="Times New Roman" w:hAnsi="Times New Roman" w:cs="Times New Roman"/>
          <w:sz w:val="28"/>
          <w:szCs w:val="28"/>
        </w:rPr>
        <w:t xml:space="preserve"> садик по поручению Отца Владимира и конечно администрация д/</w:t>
      </w:r>
      <w:proofErr w:type="gramStart"/>
      <w:r w:rsidRPr="00360F88">
        <w:rPr>
          <w:rFonts w:ascii="Times New Roman" w:hAnsi="Times New Roman" w:cs="Times New Roman"/>
          <w:sz w:val="28"/>
          <w:szCs w:val="28"/>
        </w:rPr>
        <w:t>с</w:t>
      </w:r>
      <w:proofErr w:type="gramEnd"/>
      <w:r w:rsidRPr="00360F88">
        <w:rPr>
          <w:rFonts w:ascii="Times New Roman" w:hAnsi="Times New Roman" w:cs="Times New Roman"/>
          <w:sz w:val="28"/>
          <w:szCs w:val="28"/>
        </w:rPr>
        <w:t xml:space="preserve">. </w:t>
      </w:r>
      <w:proofErr w:type="gramStart"/>
      <w:r w:rsidRPr="00360F88">
        <w:rPr>
          <w:rFonts w:ascii="Times New Roman" w:hAnsi="Times New Roman" w:cs="Times New Roman"/>
          <w:sz w:val="28"/>
          <w:szCs w:val="28"/>
        </w:rPr>
        <w:t>Бывают</w:t>
      </w:r>
      <w:proofErr w:type="gramEnd"/>
      <w:r w:rsidRPr="00360F88">
        <w:rPr>
          <w:rFonts w:ascii="Times New Roman" w:hAnsi="Times New Roman" w:cs="Times New Roman"/>
          <w:sz w:val="28"/>
          <w:szCs w:val="28"/>
        </w:rPr>
        <w:t xml:space="preserve"> периодически в гостях депутаты, телевидение. Утренник строится так: сначала православная часть, затем светская. В начале утренника всех поздравляет батюшка, в конце утренника дарит детям маленькие иконки. Затем дети читают стихи, поют песни, обязательно ставим театрализованное представление по теме праздника. Пишу сценарий, сама ведущая, за фортепиано тоже я, когда дети поют. Несколько раз репетируем полностью ход утренника. Подготовка занимает много времени. Написание сценария предполагает большую работу по подбору стихов, сценки, доступной возрасту детей, костюмов, песен. Но когда все получается, то все испытывают чувство огромного удовлетворения, все довольны. Очень довольны родители. Вот за все годы работы не было случая, чтобы кто-то из родителей был против или недоволен утренниками. Для меня это очень важно. Это говорит о том, что они понимают важность этих занятий для будущей жизни своих детей. Есть свои трудности: 1.Дети 5-6 лет, чтобы суметь объяснить, рассказать нужный материал требуется время на проработку того, о чем будешь говорить. 2. Недостаточно методической литературы именно по дошкольному преподаванию ОПК. 3. Мало, очень недостаточно песен и стихов к разным праздникам, для проведения утренников. 4. Мало сценок, доступных по возрасту 5,5-6,5 лет для проведения утренников. 5. Хотела бы использовать на занятиях фильмы со сказками (какал «Союз») поучительного свойства. Но для этого нет помещения, если даже будет аппаратура для просмотра, то зал всегда занят. 6. Не всегда успеваем пройти все темы, т. к. готовим общие, большие утренники. Я считаю, что праздники можно провести по группам с небольшим количеством стихов, песен, без муштры. Все должно быть естественно, доступно детям и главное в </w:t>
      </w:r>
      <w:proofErr w:type="gramStart"/>
      <w:r w:rsidRPr="00360F88">
        <w:rPr>
          <w:rFonts w:ascii="Times New Roman" w:hAnsi="Times New Roman" w:cs="Times New Roman"/>
          <w:sz w:val="28"/>
          <w:szCs w:val="28"/>
        </w:rPr>
        <w:t>радость</w:t>
      </w:r>
      <w:proofErr w:type="gramEnd"/>
      <w:r w:rsidRPr="00360F88">
        <w:rPr>
          <w:rFonts w:ascii="Times New Roman" w:hAnsi="Times New Roman" w:cs="Times New Roman"/>
          <w:sz w:val="28"/>
          <w:szCs w:val="28"/>
        </w:rPr>
        <w:t xml:space="preserve"> и пользу для</w:t>
      </w:r>
      <w:r w:rsidRPr="00360F88">
        <w:rPr>
          <w:rFonts w:ascii="Times New Roman" w:hAnsi="Times New Roman" w:cs="Times New Roman"/>
          <w:sz w:val="28"/>
          <w:szCs w:val="28"/>
        </w:rPr>
        <w:t xml:space="preserve"> них. Мы не </w:t>
      </w:r>
      <w:r w:rsidRPr="00360F88">
        <w:rPr>
          <w:rFonts w:ascii="Times New Roman" w:hAnsi="Times New Roman" w:cs="Times New Roman"/>
          <w:sz w:val="28"/>
          <w:szCs w:val="28"/>
        </w:rPr>
        <w:t xml:space="preserve">можем говорить о воспитании духовно- нравственных ценностей не опираясь на православную веру, на Новый Завет, на святое Евангелие. Открывая для </w:t>
      </w:r>
      <w:r w:rsidRPr="00360F88">
        <w:rPr>
          <w:rFonts w:ascii="Times New Roman" w:hAnsi="Times New Roman" w:cs="Times New Roman"/>
          <w:sz w:val="28"/>
          <w:szCs w:val="28"/>
        </w:rPr>
        <w:lastRenderedPageBreak/>
        <w:t xml:space="preserve">себя основы православной веры, ребенок учится понимать духовность от </w:t>
      </w:r>
      <w:proofErr w:type="spellStart"/>
      <w:r w:rsidRPr="00360F88">
        <w:rPr>
          <w:rFonts w:ascii="Times New Roman" w:hAnsi="Times New Roman" w:cs="Times New Roman"/>
          <w:sz w:val="28"/>
          <w:szCs w:val="28"/>
        </w:rPr>
        <w:t>бездуховности</w:t>
      </w:r>
      <w:proofErr w:type="spellEnd"/>
      <w:r w:rsidRPr="00360F88">
        <w:rPr>
          <w:rFonts w:ascii="Times New Roman" w:hAnsi="Times New Roman" w:cs="Times New Roman"/>
          <w:sz w:val="28"/>
          <w:szCs w:val="28"/>
        </w:rPr>
        <w:t>, нравственность от безнравственности, добро от зла. Свою задачу, как педагога основ православной культуры я понимаю так: познакомить детей с основами православной культуры, донести до них Евангелие, благую весть о Боге, о жертвенной Любви Его, смерти и Воскресен</w:t>
      </w:r>
      <w:proofErr w:type="gramStart"/>
      <w:r w:rsidRPr="00360F88">
        <w:rPr>
          <w:rFonts w:ascii="Times New Roman" w:hAnsi="Times New Roman" w:cs="Times New Roman"/>
          <w:sz w:val="28"/>
          <w:szCs w:val="28"/>
        </w:rPr>
        <w:t>ии Ии</w:t>
      </w:r>
      <w:proofErr w:type="gramEnd"/>
      <w:r w:rsidRPr="00360F88">
        <w:rPr>
          <w:rFonts w:ascii="Times New Roman" w:hAnsi="Times New Roman" w:cs="Times New Roman"/>
          <w:sz w:val="28"/>
          <w:szCs w:val="28"/>
        </w:rPr>
        <w:t xml:space="preserve">суса Христа, о вечной и спасительной жизни души, о Евангельских заповедях, которые во многом доступны и понятны всем. Духовно-нравственное воспитание это ключ, который помогает открыть мир добра, любви, милосердия, сострадания, веры - все то лучшее, что заключено в человеке Творцом. Занятия ОПК - это горчичное зерно веры, которое в будущем, </w:t>
      </w:r>
      <w:proofErr w:type="gramStart"/>
      <w:r w:rsidRPr="00360F88">
        <w:rPr>
          <w:rFonts w:ascii="Times New Roman" w:hAnsi="Times New Roman" w:cs="Times New Roman"/>
          <w:sz w:val="28"/>
          <w:szCs w:val="28"/>
        </w:rPr>
        <w:t>надеюсь</w:t>
      </w:r>
      <w:proofErr w:type="gramEnd"/>
      <w:r w:rsidRPr="00360F88">
        <w:rPr>
          <w:rFonts w:ascii="Times New Roman" w:hAnsi="Times New Roman" w:cs="Times New Roman"/>
          <w:sz w:val="28"/>
          <w:szCs w:val="28"/>
        </w:rPr>
        <w:t xml:space="preserve"> при помощи Божьей даст свои благодатные всходы.</w:t>
      </w:r>
    </w:p>
    <w:p w:rsidR="00360F88" w:rsidRDefault="00360F88" w:rsidP="00360F88"/>
    <w:p w:rsidR="00360F88" w:rsidRDefault="00360F88" w:rsidP="00360F88"/>
    <w:p w:rsidR="00360F88" w:rsidRDefault="00360F88" w:rsidP="00360F88"/>
    <w:p w:rsidR="00360F88" w:rsidRDefault="00360F88" w:rsidP="00360F88"/>
    <w:p w:rsidR="00360F88" w:rsidRDefault="00360F88" w:rsidP="00360F88"/>
    <w:p w:rsidR="00360F88" w:rsidRDefault="00360F88" w:rsidP="00360F88"/>
    <w:p w:rsidR="00360F88" w:rsidRDefault="00360F88" w:rsidP="00360F88"/>
    <w:p w:rsidR="00360F88" w:rsidRDefault="00360F88" w:rsidP="00360F88">
      <w:r>
        <w:rPr>
          <w:noProof/>
          <w:lang w:eastAsia="ru-RU"/>
        </w:rPr>
        <w:lastRenderedPageBreak/>
        <w:drawing>
          <wp:inline distT="0" distB="0" distL="0" distR="0">
            <wp:extent cx="5940425" cy="83616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61680"/>
                    </a:xfrm>
                    <a:prstGeom prst="rect">
                      <a:avLst/>
                    </a:prstGeom>
                  </pic:spPr>
                </pic:pic>
              </a:graphicData>
            </a:graphic>
          </wp:inline>
        </w:drawing>
      </w:r>
    </w:p>
    <w:sectPr w:rsidR="00360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9C"/>
    <w:rsid w:val="000915AC"/>
    <w:rsid w:val="00360F88"/>
    <w:rsid w:val="0095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360F88"/>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60F88"/>
    <w:rPr>
      <w:rFonts w:ascii="Times New Roman" w:hAnsi="Times New Roman" w:cs="Times New Roman"/>
      <w:sz w:val="28"/>
      <w:szCs w:val="28"/>
    </w:rPr>
  </w:style>
  <w:style w:type="paragraph" w:styleId="a3">
    <w:name w:val="Balloon Text"/>
    <w:basedOn w:val="a"/>
    <w:link w:val="a4"/>
    <w:uiPriority w:val="99"/>
    <w:semiHidden/>
    <w:unhideWhenUsed/>
    <w:rsid w:val="00360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360F88"/>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60F88"/>
    <w:rPr>
      <w:rFonts w:ascii="Times New Roman" w:hAnsi="Times New Roman" w:cs="Times New Roman"/>
      <w:sz w:val="28"/>
      <w:szCs w:val="28"/>
    </w:rPr>
  </w:style>
  <w:style w:type="paragraph" w:styleId="a3">
    <w:name w:val="Balloon Text"/>
    <w:basedOn w:val="a"/>
    <w:link w:val="a4"/>
    <w:uiPriority w:val="99"/>
    <w:semiHidden/>
    <w:unhideWhenUsed/>
    <w:rsid w:val="00360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GTA 5</dc:creator>
  <cp:lastModifiedBy>GTA 5</cp:lastModifiedBy>
  <cp:revision>2</cp:revision>
  <dcterms:created xsi:type="dcterms:W3CDTF">2015-06-06T21:04:00Z</dcterms:created>
  <dcterms:modified xsi:type="dcterms:W3CDTF">2015-06-06T21:04:00Z</dcterms:modified>
</cp:coreProperties>
</file>