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E4" w:rsidRDefault="00BC4FE4" w:rsidP="00392DCE">
      <w:pPr>
        <w:jc w:val="center"/>
        <w:rPr>
          <w:sz w:val="28"/>
          <w:szCs w:val="28"/>
        </w:rPr>
      </w:pPr>
      <w:r w:rsidRPr="00BC4FE4">
        <w:rPr>
          <w:sz w:val="28"/>
          <w:szCs w:val="28"/>
        </w:rPr>
        <w:t>Анализ</w:t>
      </w:r>
    </w:p>
    <w:p w:rsidR="00BC4FE4" w:rsidRPr="00BC4FE4" w:rsidRDefault="004F168E" w:rsidP="00BC4FE4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BC4FE4">
        <w:rPr>
          <w:sz w:val="28"/>
          <w:szCs w:val="28"/>
        </w:rPr>
        <w:t xml:space="preserve">иагностической работы </w:t>
      </w:r>
      <w:r w:rsidR="00BC4FE4" w:rsidRPr="00BC4FE4">
        <w:rPr>
          <w:sz w:val="28"/>
          <w:szCs w:val="28"/>
        </w:rPr>
        <w:t xml:space="preserve"> по русскому языку</w:t>
      </w:r>
    </w:p>
    <w:p w:rsidR="00BC4FE4" w:rsidRPr="00BC4FE4" w:rsidRDefault="00BC4FE4" w:rsidP="00BC4FE4">
      <w:pPr>
        <w:jc w:val="center"/>
        <w:rPr>
          <w:sz w:val="28"/>
          <w:szCs w:val="28"/>
        </w:rPr>
      </w:pPr>
      <w:r>
        <w:rPr>
          <w:sz w:val="28"/>
          <w:szCs w:val="28"/>
        </w:rPr>
        <w:t>в 9</w:t>
      </w:r>
      <w:r w:rsidRPr="00BC4FE4">
        <w:rPr>
          <w:sz w:val="28"/>
          <w:szCs w:val="28"/>
        </w:rPr>
        <w:t xml:space="preserve"> классе «А»</w:t>
      </w:r>
      <w:r w:rsidR="004F168E">
        <w:rPr>
          <w:sz w:val="28"/>
          <w:szCs w:val="28"/>
        </w:rPr>
        <w:t xml:space="preserve"> МОУ </w:t>
      </w:r>
      <w:r w:rsidRPr="00BC4FE4">
        <w:rPr>
          <w:sz w:val="28"/>
          <w:szCs w:val="28"/>
        </w:rPr>
        <w:t xml:space="preserve">СОШ № 22 </w:t>
      </w:r>
      <w:r>
        <w:rPr>
          <w:sz w:val="28"/>
          <w:szCs w:val="28"/>
        </w:rPr>
        <w:t xml:space="preserve"> от 14 ноября 2012 </w:t>
      </w:r>
      <w:r w:rsidRPr="00BC4FE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BC4FE4" w:rsidRPr="00BC4FE4" w:rsidRDefault="00BC4FE4" w:rsidP="00BC4FE4">
      <w:pPr>
        <w:jc w:val="center"/>
        <w:rPr>
          <w:sz w:val="28"/>
          <w:szCs w:val="28"/>
        </w:rPr>
      </w:pPr>
      <w:r w:rsidRPr="00BC4FE4">
        <w:rPr>
          <w:sz w:val="28"/>
          <w:szCs w:val="28"/>
        </w:rPr>
        <w:t xml:space="preserve"> Дата проведения 30 мая 2011 г</w:t>
      </w:r>
    </w:p>
    <w:p w:rsidR="00BC4FE4" w:rsidRPr="00BC4FE4" w:rsidRDefault="00BC4FE4" w:rsidP="00BC4FE4">
      <w:pPr>
        <w:jc w:val="center"/>
        <w:rPr>
          <w:sz w:val="28"/>
          <w:szCs w:val="28"/>
        </w:rPr>
      </w:pPr>
      <w:r w:rsidRPr="00BC4FE4">
        <w:rPr>
          <w:sz w:val="28"/>
          <w:szCs w:val="28"/>
        </w:rPr>
        <w:t xml:space="preserve">Количество уч-ся в классе </w:t>
      </w:r>
      <w:r>
        <w:rPr>
          <w:sz w:val="28"/>
          <w:szCs w:val="28"/>
        </w:rPr>
        <w:t xml:space="preserve"> 23 чел. Работу писали 19</w:t>
      </w:r>
      <w:r w:rsidRPr="00BC4FE4">
        <w:rPr>
          <w:sz w:val="28"/>
          <w:szCs w:val="28"/>
        </w:rPr>
        <w:t xml:space="preserve"> чел</w:t>
      </w:r>
    </w:p>
    <w:p w:rsidR="00BC4FE4" w:rsidRDefault="00BC4FE4" w:rsidP="00BC4FE4">
      <w:pPr>
        <w:jc w:val="center"/>
        <w:rPr>
          <w:sz w:val="28"/>
          <w:szCs w:val="28"/>
        </w:rPr>
      </w:pPr>
      <w:r w:rsidRPr="00BC4FE4">
        <w:rPr>
          <w:sz w:val="28"/>
          <w:szCs w:val="28"/>
        </w:rPr>
        <w:t>Учитель Горина М.А.</w:t>
      </w:r>
    </w:p>
    <w:p w:rsidR="00BC4FE4" w:rsidRDefault="00FE1E84" w:rsidP="00125D48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Цель диагностической работы – изучение успешности</w:t>
      </w:r>
      <w:r w:rsidR="00B647A5">
        <w:rPr>
          <w:sz w:val="28"/>
          <w:szCs w:val="28"/>
        </w:rPr>
        <w:t xml:space="preserve"> подготовки выпускников </w:t>
      </w:r>
      <w:r w:rsidR="00CF01EC">
        <w:rPr>
          <w:sz w:val="28"/>
          <w:szCs w:val="28"/>
        </w:rPr>
        <w:t xml:space="preserve"> основной школы к ГИА – 2013 года</w:t>
      </w:r>
    </w:p>
    <w:p w:rsidR="00AB188D" w:rsidRDefault="00125D48" w:rsidP="00125D48">
      <w:pPr>
        <w:jc w:val="center"/>
        <w:rPr>
          <w:sz w:val="28"/>
          <w:szCs w:val="28"/>
        </w:rPr>
      </w:pPr>
      <w:r>
        <w:rPr>
          <w:sz w:val="28"/>
          <w:szCs w:val="28"/>
        </w:rPr>
        <w:t>Диагностическая работа показала следующие результаты:</w:t>
      </w:r>
    </w:p>
    <w:tbl>
      <w:tblPr>
        <w:tblStyle w:val="a3"/>
        <w:tblW w:w="0" w:type="auto"/>
        <w:tblLook w:val="04A0"/>
      </w:tblPr>
      <w:tblGrid>
        <w:gridCol w:w="3510"/>
        <w:gridCol w:w="5245"/>
        <w:gridCol w:w="3686"/>
        <w:gridCol w:w="2453"/>
      </w:tblGrid>
      <w:tr w:rsidR="00AE20FC" w:rsidTr="002E2A2E">
        <w:tc>
          <w:tcPr>
            <w:tcW w:w="3510" w:type="dxa"/>
          </w:tcPr>
          <w:p w:rsidR="00AE20FC" w:rsidRDefault="00AE20FC" w:rsidP="00125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  <w:proofErr w:type="gramStart"/>
            <w:r>
              <w:rPr>
                <w:sz w:val="28"/>
                <w:szCs w:val="28"/>
              </w:rPr>
              <w:t xml:space="preserve">  В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  <w:p w:rsidR="00AE20FC" w:rsidRDefault="00AE20FC" w:rsidP="00125D48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E20FC" w:rsidRDefault="00AE20FC" w:rsidP="00125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3686" w:type="dxa"/>
          </w:tcPr>
          <w:p w:rsidR="00AE20FC" w:rsidRDefault="00AE20FC" w:rsidP="00125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Сочинение</w:t>
            </w:r>
          </w:p>
        </w:tc>
        <w:tc>
          <w:tcPr>
            <w:tcW w:w="2453" w:type="dxa"/>
          </w:tcPr>
          <w:p w:rsidR="00AE20FC" w:rsidRDefault="00AE20FC" w:rsidP="00125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</w:t>
            </w:r>
          </w:p>
        </w:tc>
      </w:tr>
      <w:tr w:rsidR="00AE20FC" w:rsidTr="002E2A2E">
        <w:tc>
          <w:tcPr>
            <w:tcW w:w="3510" w:type="dxa"/>
          </w:tcPr>
          <w:p w:rsidR="00AE20FC" w:rsidRDefault="00AE20FC" w:rsidP="00125D48">
            <w:r>
              <w:t>Общий</w:t>
            </w:r>
          </w:p>
          <w:p w:rsidR="00AE20FC" w:rsidRPr="00AC572C" w:rsidRDefault="00AE20FC" w:rsidP="00125D48">
            <w:r>
              <w:t>% выполнения – 26 %</w:t>
            </w:r>
          </w:p>
          <w:p w:rsidR="00AE20FC" w:rsidRPr="00AC572C" w:rsidRDefault="00AE20FC" w:rsidP="00125D48"/>
          <w:p w:rsidR="00AE20FC" w:rsidRPr="00AC572C" w:rsidRDefault="00AE20FC" w:rsidP="00125D48"/>
          <w:p w:rsidR="00AE20FC" w:rsidRPr="00AC572C" w:rsidRDefault="00AE20FC" w:rsidP="00125D48"/>
          <w:p w:rsidR="00AE20FC" w:rsidRPr="00AC572C" w:rsidRDefault="00AE20FC" w:rsidP="00125D48"/>
          <w:p w:rsidR="00AE20FC" w:rsidRPr="00AC572C" w:rsidRDefault="00AE20FC" w:rsidP="00125D48"/>
          <w:p w:rsidR="00AE20FC" w:rsidRDefault="00AE20FC" w:rsidP="00BC4FE4">
            <w:r>
              <w:t>Анализ результатов показал:</w:t>
            </w:r>
          </w:p>
          <w:p w:rsidR="00AE20FC" w:rsidRDefault="00AE20FC" w:rsidP="00BC4FE4">
            <w:r>
              <w:t>а)</w:t>
            </w:r>
            <w:r w:rsidRPr="00AC572C">
              <w:t xml:space="preserve"> </w:t>
            </w:r>
            <w:r>
              <w:t>находить грамматическую основу дети продолжают по смысловому принципу.</w:t>
            </w:r>
          </w:p>
          <w:p w:rsidR="00AE20FC" w:rsidRDefault="00AE20FC" w:rsidP="00BC4FE4">
            <w:r>
              <w:t xml:space="preserve">А требования  </w:t>
            </w:r>
            <w:proofErr w:type="spellStart"/>
            <w:r w:rsidR="00FE1E84">
              <w:t>КИМов</w:t>
            </w:r>
            <w:proofErr w:type="spellEnd"/>
            <w:r w:rsidR="00FE1E84">
              <w:t xml:space="preserve"> 2012 года</w:t>
            </w:r>
            <w:r>
              <w:t xml:space="preserve"> предполагают формальный подход при определении грамматической основы предложения.</w:t>
            </w:r>
          </w:p>
          <w:p w:rsidR="00AE20FC" w:rsidRDefault="00AE20FC" w:rsidP="00BC4FE4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 xml:space="preserve">( </w:t>
            </w:r>
            <w:proofErr w:type="spellStart"/>
            <w:r w:rsidR="00392DCE">
              <w:rPr>
                <w:b/>
                <w:i/>
                <w:u w:val="single"/>
              </w:rPr>
              <w:t>п</w:t>
            </w:r>
            <w:r w:rsidRPr="00BC4FE4">
              <w:rPr>
                <w:b/>
                <w:i/>
                <w:u w:val="single"/>
              </w:rPr>
              <w:t>ризваине</w:t>
            </w:r>
            <w:proofErr w:type="spellEnd"/>
            <w:r>
              <w:rPr>
                <w:b/>
                <w:i/>
              </w:rPr>
              <w:t xml:space="preserve"> – </w:t>
            </w:r>
            <w:r w:rsidRPr="004F168E">
              <w:rPr>
                <w:b/>
                <w:i/>
                <w:color w:val="FF0000"/>
                <w:u w:val="double"/>
              </w:rPr>
              <w:t>росточек</w:t>
            </w:r>
            <w:r>
              <w:rPr>
                <w:b/>
                <w:i/>
              </w:rPr>
              <w:t>,</w:t>
            </w:r>
            <w:proofErr w:type="gramEnd"/>
          </w:p>
          <w:p w:rsidR="00AE20FC" w:rsidRDefault="00AE20FC" w:rsidP="00BC4FE4">
            <w:pPr>
              <w:rPr>
                <w:b/>
                <w:i/>
                <w:u w:val="double"/>
              </w:rPr>
            </w:pPr>
            <w:r>
              <w:rPr>
                <w:b/>
                <w:i/>
              </w:rPr>
              <w:t xml:space="preserve"> а не </w:t>
            </w:r>
            <w:r w:rsidRPr="00BC4FE4">
              <w:rPr>
                <w:b/>
                <w:i/>
                <w:u w:val="double"/>
              </w:rPr>
              <w:t>росточек таланта</w:t>
            </w:r>
            <w:r>
              <w:rPr>
                <w:b/>
                <w:i/>
                <w:u w:val="double"/>
              </w:rPr>
              <w:t>)</w:t>
            </w:r>
          </w:p>
          <w:p w:rsidR="00AE20FC" w:rsidRDefault="00AE20FC" w:rsidP="00BC4FE4">
            <w:r w:rsidRPr="004F168E">
              <w:t>б)</w:t>
            </w:r>
            <w:r>
              <w:t xml:space="preserve"> пропускают одно сказуемое в ряду </w:t>
            </w:r>
            <w:proofErr w:type="gramStart"/>
            <w:r>
              <w:t>однородных</w:t>
            </w:r>
            <w:proofErr w:type="gramEnd"/>
          </w:p>
          <w:p w:rsidR="00AE20FC" w:rsidRPr="004F168E" w:rsidRDefault="00AE20FC" w:rsidP="00BC4FE4">
            <w:pPr>
              <w:rPr>
                <w:b/>
                <w:i/>
                <w:u w:val="double"/>
              </w:rPr>
            </w:pPr>
            <w:r>
              <w:rPr>
                <w:b/>
                <w:i/>
                <w:u w:val="double"/>
              </w:rPr>
              <w:t xml:space="preserve">… </w:t>
            </w:r>
            <w:proofErr w:type="gramStart"/>
            <w:r>
              <w:rPr>
                <w:b/>
                <w:i/>
                <w:u w:val="double"/>
              </w:rPr>
              <w:t>маются</w:t>
            </w:r>
            <w:proofErr w:type="gramEnd"/>
            <w:r>
              <w:rPr>
                <w:b/>
                <w:i/>
                <w:u w:val="double"/>
              </w:rPr>
              <w:t xml:space="preserve">, </w:t>
            </w:r>
            <w:r w:rsidRPr="004F168E">
              <w:rPr>
                <w:b/>
                <w:i/>
                <w:color w:val="FF0000"/>
                <w:u w:val="double"/>
              </w:rPr>
              <w:t>равнодушны</w:t>
            </w:r>
            <w:r>
              <w:rPr>
                <w:b/>
                <w:i/>
                <w:u w:val="double"/>
              </w:rPr>
              <w:t>, отбывают…</w:t>
            </w:r>
          </w:p>
          <w:p w:rsidR="00AE20FC" w:rsidRPr="00AC572C" w:rsidRDefault="00AE20FC" w:rsidP="00125D48"/>
          <w:p w:rsidR="00AE20FC" w:rsidRDefault="00AE20FC" w:rsidP="00392DCE">
            <w:pPr>
              <w:rPr>
                <w:b/>
                <w:i/>
                <w:color w:val="FF0000"/>
              </w:rPr>
            </w:pPr>
            <w:r w:rsidRPr="00AC572C">
              <w:t xml:space="preserve"> </w:t>
            </w:r>
            <w:r w:rsidR="00392DCE">
              <w:rPr>
                <w:b/>
                <w:i/>
                <w:color w:val="FF0000"/>
              </w:rPr>
              <w:t>Обратить особое внимание</w:t>
            </w:r>
          </w:p>
          <w:p w:rsidR="00392DCE" w:rsidRPr="00392DCE" w:rsidRDefault="00392DCE" w:rsidP="002E2A2E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решению  задач  на определение грамматической основы предложения</w:t>
            </w:r>
            <w:r w:rsidR="002E2A2E">
              <w:rPr>
                <w:b/>
                <w:i/>
                <w:color w:val="FF0000"/>
              </w:rPr>
              <w:t xml:space="preserve"> согласно </w:t>
            </w:r>
            <w:proofErr w:type="spellStart"/>
            <w:r w:rsidR="002E2A2E">
              <w:rPr>
                <w:b/>
                <w:i/>
                <w:color w:val="FF0000"/>
              </w:rPr>
              <w:t>КИМам</w:t>
            </w:r>
            <w:proofErr w:type="spellEnd"/>
            <w:r w:rsidR="002E2A2E">
              <w:rPr>
                <w:b/>
                <w:i/>
                <w:color w:val="FF0000"/>
              </w:rPr>
              <w:t xml:space="preserve"> 2012</w:t>
            </w:r>
          </w:p>
        </w:tc>
        <w:tc>
          <w:tcPr>
            <w:tcW w:w="5245" w:type="dxa"/>
          </w:tcPr>
          <w:p w:rsidR="00AE20FC" w:rsidRPr="00AC572C" w:rsidRDefault="00AE20FC" w:rsidP="00125D48"/>
          <w:p w:rsidR="00AE20FC" w:rsidRPr="00AC572C" w:rsidRDefault="00AE20FC" w:rsidP="00125D48">
            <w:proofErr w:type="gramStart"/>
            <w:r>
              <w:t>Общий</w:t>
            </w:r>
            <w:proofErr w:type="gramEnd"/>
            <w:r>
              <w:t xml:space="preserve"> % выполнения – 26%</w:t>
            </w:r>
          </w:p>
          <w:p w:rsidR="00AE20FC" w:rsidRDefault="00AE20FC" w:rsidP="00125D48">
            <w:r>
              <w:t>В</w:t>
            </w:r>
            <w:proofErr w:type="gramStart"/>
            <w:r>
              <w:t>1</w:t>
            </w:r>
            <w:proofErr w:type="gramEnd"/>
            <w:r>
              <w:t xml:space="preserve"> -5 чел</w:t>
            </w:r>
          </w:p>
          <w:p w:rsidR="00AE20FC" w:rsidRDefault="00AE20FC" w:rsidP="00125D48">
            <w:r>
              <w:t>В</w:t>
            </w:r>
            <w:proofErr w:type="gramStart"/>
            <w:r>
              <w:t>2</w:t>
            </w:r>
            <w:proofErr w:type="gramEnd"/>
            <w:r>
              <w:t xml:space="preserve"> –5 чел</w:t>
            </w:r>
          </w:p>
          <w:p w:rsidR="00AE20FC" w:rsidRDefault="00AE20FC" w:rsidP="00125D48">
            <w:r>
              <w:t>В3 -4 чел</w:t>
            </w:r>
          </w:p>
          <w:p w:rsidR="00AE20FC" w:rsidRPr="00AC572C" w:rsidRDefault="00AE20FC" w:rsidP="00125D48">
            <w:r>
              <w:t>В 4 5 чел</w:t>
            </w:r>
          </w:p>
          <w:p w:rsidR="00AE20FC" w:rsidRDefault="00AE20FC" w:rsidP="003E4008">
            <w:r>
              <w:t>Анализ результатов показал:</w:t>
            </w:r>
          </w:p>
          <w:p w:rsidR="00AE20FC" w:rsidRDefault="00AE20FC" w:rsidP="003E4008">
            <w:r>
              <w:t xml:space="preserve">а) нахождение обособленных определений – верно 20%  </w:t>
            </w:r>
            <w:proofErr w:type="gramStart"/>
            <w:r>
              <w:t xml:space="preserve">( </w:t>
            </w:r>
            <w:proofErr w:type="gramEnd"/>
            <w:r>
              <w:t>учащиеся путают необособленные определения с обособленными)</w:t>
            </w:r>
          </w:p>
          <w:p w:rsidR="00AE20FC" w:rsidRDefault="00AE20FC" w:rsidP="003E4008">
            <w:r>
              <w:t xml:space="preserve">б) нахождение предложений с несколькими придаточными остается проблемным из-за </w:t>
            </w:r>
            <w:proofErr w:type="spellStart"/>
            <w:r>
              <w:t>неизученности</w:t>
            </w:r>
            <w:proofErr w:type="spellEnd"/>
            <w:r>
              <w:t xml:space="preserve"> темы «Сложноподчиненное предложение с несколькими придаточными». Верно 20 %</w:t>
            </w:r>
          </w:p>
          <w:p w:rsidR="00AE20FC" w:rsidRDefault="00AE20FC" w:rsidP="003E4008">
            <w:r>
              <w:t xml:space="preserve">в) нахождение предложений с вводными словами – 75 % </w:t>
            </w:r>
            <w:proofErr w:type="gramStart"/>
            <w:r>
              <w:t xml:space="preserve">( </w:t>
            </w:r>
            <w:proofErr w:type="gramEnd"/>
            <w:r>
              <w:t>что является допустимой нормой)</w:t>
            </w:r>
          </w:p>
          <w:p w:rsidR="00AE20FC" w:rsidRDefault="00AE20FC" w:rsidP="00AE20FC">
            <w:r>
              <w:t>г) нахождение сложных бессоюзных предложений – 0</w:t>
            </w:r>
            <w:proofErr w:type="gramStart"/>
            <w:r>
              <w:t>б(</w:t>
            </w:r>
            <w:proofErr w:type="gramEnd"/>
            <w:r>
              <w:t xml:space="preserve"> учащиеся умеют находить бессоюзную связь, но в ответах указывают номера предложений, где, кроме бессоюзной, есть еще и союзная связь, что по формулировке задания приравнивается </w:t>
            </w:r>
            <w:r w:rsidR="003C566E">
              <w:t xml:space="preserve"> </w:t>
            </w:r>
            <w:r>
              <w:t>к ошибочному ответу )</w:t>
            </w:r>
          </w:p>
          <w:p w:rsidR="003C566E" w:rsidRPr="003C566E" w:rsidRDefault="003C566E" w:rsidP="00AE20FC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Повторить темы, вызвавшие затруднения при выполнении тестовых заданий подобного типа</w:t>
            </w:r>
            <w:r w:rsidR="002E2A2E">
              <w:rPr>
                <w:b/>
                <w:i/>
                <w:color w:val="FF0000"/>
              </w:rPr>
              <w:t xml:space="preserve">. Отработать  их на тестовых заданиях </w:t>
            </w:r>
            <w:proofErr w:type="spellStart"/>
            <w:r w:rsidR="002E2A2E">
              <w:rPr>
                <w:b/>
                <w:i/>
                <w:color w:val="FF0000"/>
              </w:rPr>
              <w:t>КИМов</w:t>
            </w:r>
            <w:proofErr w:type="spellEnd"/>
            <w:r w:rsidR="002E2A2E">
              <w:rPr>
                <w:b/>
                <w:i/>
                <w:color w:val="FF0000"/>
              </w:rPr>
              <w:t xml:space="preserve"> 2013 года</w:t>
            </w:r>
          </w:p>
        </w:tc>
        <w:tc>
          <w:tcPr>
            <w:tcW w:w="3686" w:type="dxa"/>
          </w:tcPr>
          <w:p w:rsidR="00AE20FC" w:rsidRPr="00AC572C" w:rsidRDefault="00AE20FC" w:rsidP="00FB7E7F">
            <w:r w:rsidRPr="00AC572C">
              <w:t xml:space="preserve">Ученики показали </w:t>
            </w:r>
            <w:r>
              <w:t xml:space="preserve">средний </w:t>
            </w:r>
            <w:r w:rsidRPr="00AC572C">
              <w:t>уровень усвоения материала</w:t>
            </w:r>
          </w:p>
          <w:p w:rsidR="00AE20FC" w:rsidRPr="00AC572C" w:rsidRDefault="00AE20FC" w:rsidP="00FB7E7F">
            <w:r w:rsidRPr="00AC572C">
              <w:t>по критериям</w:t>
            </w:r>
          </w:p>
          <w:p w:rsidR="00642137" w:rsidRDefault="003C566E" w:rsidP="00FB7E7F">
            <w:proofErr w:type="gramStart"/>
            <w:r>
              <w:t>Общий</w:t>
            </w:r>
            <w:proofErr w:type="gramEnd"/>
            <w:r>
              <w:t xml:space="preserve"> % выполнения – 100%</w:t>
            </w:r>
          </w:p>
          <w:p w:rsidR="003C566E" w:rsidRDefault="003C566E" w:rsidP="00FB7E7F">
            <w:r>
              <w:t>% качества – 58 %</w:t>
            </w:r>
          </w:p>
          <w:p w:rsidR="00AE20FC" w:rsidRDefault="00AE20FC" w:rsidP="00FB7E7F">
            <w:pPr>
              <w:rPr>
                <w:sz w:val="28"/>
                <w:szCs w:val="28"/>
              </w:rPr>
            </w:pPr>
            <w:r w:rsidRPr="00AC572C">
              <w:t>С</w:t>
            </w:r>
            <w:r>
              <w:t>К</w:t>
            </w:r>
            <w:proofErr w:type="gramStart"/>
            <w:r w:rsidR="00642137">
              <w:t>1</w:t>
            </w:r>
            <w:proofErr w:type="gramEnd"/>
            <w:r w:rsidR="00642137">
              <w:t xml:space="preserve"> – 84%</w:t>
            </w:r>
            <w:r w:rsidRPr="00AC572C">
              <w:t xml:space="preserve"> высший балл «2» (рассуждение на теоретическом уровне)</w:t>
            </w:r>
            <w:r w:rsidRPr="00AC572C">
              <w:br/>
              <w:t>С</w:t>
            </w:r>
            <w:r w:rsidR="00642137">
              <w:t>К</w:t>
            </w:r>
            <w:r w:rsidRPr="00AC572C">
              <w:t>2 – 74% Баллы «3» и «2» (</w:t>
            </w:r>
            <w:r w:rsidR="003C566E">
              <w:t>наличие прим</w:t>
            </w:r>
            <w:r>
              <w:t>еров-</w:t>
            </w:r>
            <w:r w:rsidRPr="00AC572C">
              <w:t>аргументов</w:t>
            </w:r>
            <w:r>
              <w:rPr>
                <w:sz w:val="28"/>
                <w:szCs w:val="28"/>
              </w:rPr>
              <w:t>)</w:t>
            </w:r>
          </w:p>
          <w:p w:rsidR="003C566E" w:rsidRDefault="003C566E" w:rsidP="00FB7E7F">
            <w:r>
              <w:t>С</w:t>
            </w:r>
            <w:proofErr w:type="gramStart"/>
            <w:r>
              <w:t>4</w:t>
            </w:r>
            <w:proofErr w:type="gramEnd"/>
            <w:r>
              <w:t xml:space="preserve"> – 42%</w:t>
            </w:r>
          </w:p>
          <w:p w:rsidR="00AE20FC" w:rsidRDefault="003C566E" w:rsidP="00FB7E7F">
            <w:r>
              <w:t>Б</w:t>
            </w:r>
            <w:r w:rsidR="00AE20FC">
              <w:t>алл</w:t>
            </w:r>
            <w:r>
              <w:t>ы «1» и «2»</w:t>
            </w:r>
            <w:r w:rsidR="00AE20FC">
              <w:t>.</w:t>
            </w:r>
            <w:r w:rsidR="00642137">
              <w:t>(композиционная стройность работы) – это допустимый уровень</w:t>
            </w:r>
          </w:p>
          <w:p w:rsidR="00AE20FC" w:rsidRDefault="00AE20FC" w:rsidP="00FB7E7F">
            <w:r>
              <w:t>П</w:t>
            </w:r>
            <w:r w:rsidRPr="00AC572C">
              <w:t>роблемными остаются задания</w:t>
            </w:r>
          </w:p>
          <w:p w:rsidR="00392DCE" w:rsidRDefault="00AE20FC" w:rsidP="00AC572C">
            <w:r>
              <w:t xml:space="preserve">С3 –85%   балл «1» и «2» </w:t>
            </w:r>
          </w:p>
          <w:p w:rsidR="002E2A2E" w:rsidRDefault="00AE20FC" w:rsidP="00AC572C">
            <w:r>
              <w:t>( смысловая цельность, речевая связность и последовательность сочинения)</w:t>
            </w:r>
          </w:p>
          <w:p w:rsidR="00AE20FC" w:rsidRDefault="002E2A2E" w:rsidP="002E2A2E">
            <w:pPr>
              <w:rPr>
                <w:b/>
                <w:i/>
                <w:color w:val="FF0000"/>
              </w:rPr>
            </w:pPr>
            <w:r w:rsidRPr="002E2A2E">
              <w:rPr>
                <w:b/>
                <w:i/>
                <w:color w:val="FF0000"/>
              </w:rPr>
              <w:t>Провести с учениками анализ</w:t>
            </w:r>
            <w:r>
              <w:rPr>
                <w:b/>
                <w:i/>
                <w:color w:val="FF0000"/>
              </w:rPr>
              <w:t xml:space="preserve"> ошибок. Уделить большее внимание объяснению  понятий «лексика», «грамматика».  Разработать систему заданий, направленных на формировании</w:t>
            </w:r>
          </w:p>
          <w:p w:rsidR="002E2A2E" w:rsidRPr="002E2A2E" w:rsidRDefault="002E2A2E" w:rsidP="002E2A2E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</w:rPr>
              <w:t>деятельностного</w:t>
            </w:r>
            <w:proofErr w:type="spellEnd"/>
            <w:r>
              <w:rPr>
                <w:b/>
                <w:i/>
                <w:color w:val="FF0000"/>
              </w:rPr>
              <w:t xml:space="preserve"> подхода к работе над текстом лингвистического сочинения</w:t>
            </w:r>
          </w:p>
        </w:tc>
        <w:tc>
          <w:tcPr>
            <w:tcW w:w="2453" w:type="dxa"/>
          </w:tcPr>
          <w:p w:rsidR="00AE20FC" w:rsidRDefault="00AE20FC" w:rsidP="00125D48">
            <w:r w:rsidRPr="00E86148">
              <w:t xml:space="preserve">Ученики показали </w:t>
            </w:r>
            <w:r w:rsidR="00642137">
              <w:t xml:space="preserve"> средний </w:t>
            </w:r>
            <w:r w:rsidRPr="00E86148">
              <w:t xml:space="preserve"> уровень усвоения материала</w:t>
            </w:r>
            <w:r w:rsidR="00642137">
              <w:t xml:space="preserve"> </w:t>
            </w:r>
            <w:r w:rsidRPr="00E86148">
              <w:t>по критериям</w:t>
            </w:r>
          </w:p>
          <w:p w:rsidR="00AE20FC" w:rsidRDefault="00642137" w:rsidP="00125D48">
            <w:r>
              <w:t>ГК</w:t>
            </w:r>
            <w:proofErr w:type="gramStart"/>
            <w:r>
              <w:t>1</w:t>
            </w:r>
            <w:proofErr w:type="gramEnd"/>
            <w:r w:rsidR="00AE20FC">
              <w:t xml:space="preserve"> – </w:t>
            </w:r>
            <w:r w:rsidR="00CD3489">
              <w:t xml:space="preserve"> 53</w:t>
            </w:r>
            <w:r w:rsidR="00AE20FC">
              <w:t xml:space="preserve">% «1» и «2» балла  (орфография) </w:t>
            </w:r>
          </w:p>
          <w:p w:rsidR="00AE20FC" w:rsidRDefault="00642137" w:rsidP="00125D48">
            <w:r>
              <w:t>ГК</w:t>
            </w:r>
            <w:proofErr w:type="gramStart"/>
            <w:r>
              <w:t>2</w:t>
            </w:r>
            <w:proofErr w:type="gramEnd"/>
            <w:r>
              <w:t xml:space="preserve"> </w:t>
            </w:r>
            <w:r w:rsidR="00CD3489">
              <w:t xml:space="preserve"> - 63% «1» и»2» балла   (пунктуация)</w:t>
            </w:r>
          </w:p>
          <w:p w:rsidR="00CD3489" w:rsidRDefault="00CD3489" w:rsidP="00125D48">
            <w:r>
              <w:t xml:space="preserve">ГК3 - </w:t>
            </w:r>
            <w:r w:rsidR="00FE1E84">
              <w:t xml:space="preserve"> 79% «1» и «2» балла </w:t>
            </w:r>
            <w:proofErr w:type="gramStart"/>
            <w:r w:rsidR="00FE1E84">
              <w:t xml:space="preserve">( </w:t>
            </w:r>
            <w:proofErr w:type="gramEnd"/>
            <w:r w:rsidR="00FE1E84">
              <w:t>грамматика)</w:t>
            </w:r>
          </w:p>
          <w:p w:rsidR="00FE1E84" w:rsidRDefault="00FE1E84" w:rsidP="00125D48">
            <w:r>
              <w:t>ГК 4 – 95 % «</w:t>
            </w:r>
            <w:r w:rsidR="00E8354C">
              <w:t>1»</w:t>
            </w:r>
            <w:r w:rsidR="00D4550B">
              <w:t xml:space="preserve"> и «2» балла (</w:t>
            </w:r>
            <w:r>
              <w:t>соблюдение речевых норм)</w:t>
            </w:r>
          </w:p>
          <w:p w:rsidR="00D4550B" w:rsidRDefault="00D4550B" w:rsidP="00125D48">
            <w:pPr>
              <w:rPr>
                <w:b/>
                <w:i/>
                <w:color w:val="FF0000"/>
              </w:rPr>
            </w:pPr>
          </w:p>
          <w:p w:rsidR="00D4550B" w:rsidRPr="00F37CD4" w:rsidRDefault="00F37CD4" w:rsidP="00125D48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Провести анализ ошибок. Использовать банк заданий ( в том числе </w:t>
            </w:r>
            <w:proofErr w:type="spellStart"/>
            <w:r>
              <w:rPr>
                <w:b/>
                <w:i/>
                <w:color w:val="FF0000"/>
              </w:rPr>
              <w:t>онлайн</w:t>
            </w:r>
            <w:proofErr w:type="spellEnd"/>
            <w:r>
              <w:rPr>
                <w:b/>
                <w:i/>
                <w:color w:val="FF0000"/>
              </w:rPr>
              <w:t xml:space="preserve"> –тесты, программы 1С и др.) для повышения уровня грамотности</w:t>
            </w:r>
          </w:p>
          <w:p w:rsidR="00AE20FC" w:rsidRDefault="00AE20FC" w:rsidP="00125D48"/>
          <w:p w:rsidR="00AE20FC" w:rsidRDefault="00AE20FC" w:rsidP="00125D48"/>
          <w:p w:rsidR="00AE20FC" w:rsidRDefault="00AE20FC" w:rsidP="00125D48"/>
          <w:p w:rsidR="00AE20FC" w:rsidRDefault="00AE20FC" w:rsidP="00125D48"/>
          <w:p w:rsidR="00AE20FC" w:rsidRDefault="00AE20FC" w:rsidP="00125D48"/>
          <w:p w:rsidR="00AE20FC" w:rsidRDefault="00AE20FC" w:rsidP="00125D48"/>
          <w:p w:rsidR="00AE20FC" w:rsidRDefault="00AE20FC" w:rsidP="00125D48"/>
          <w:p w:rsidR="00AE20FC" w:rsidRDefault="00AE20FC" w:rsidP="00125D48"/>
          <w:p w:rsidR="00AE20FC" w:rsidRPr="00E86148" w:rsidRDefault="00AE20FC" w:rsidP="00125D48">
            <w:bookmarkStart w:id="0" w:name="_GoBack"/>
            <w:bookmarkEnd w:id="0"/>
          </w:p>
        </w:tc>
      </w:tr>
    </w:tbl>
    <w:p w:rsidR="00125D48" w:rsidRDefault="00125D48" w:rsidP="00125D48">
      <w:pPr>
        <w:rPr>
          <w:sz w:val="28"/>
          <w:szCs w:val="28"/>
        </w:rPr>
      </w:pPr>
    </w:p>
    <w:p w:rsidR="00125D48" w:rsidRPr="00125D48" w:rsidRDefault="00125D48">
      <w:pPr>
        <w:rPr>
          <w:sz w:val="28"/>
          <w:szCs w:val="28"/>
        </w:rPr>
      </w:pPr>
    </w:p>
    <w:sectPr w:rsidR="00125D48" w:rsidRPr="00125D48" w:rsidSect="00392DCE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72229"/>
    <w:rsid w:val="00072229"/>
    <w:rsid w:val="000D047E"/>
    <w:rsid w:val="00125D48"/>
    <w:rsid w:val="00165EF9"/>
    <w:rsid w:val="002B3DC1"/>
    <w:rsid w:val="002E2A2E"/>
    <w:rsid w:val="00392DCE"/>
    <w:rsid w:val="003C566E"/>
    <w:rsid w:val="003E4008"/>
    <w:rsid w:val="004F168E"/>
    <w:rsid w:val="00642137"/>
    <w:rsid w:val="00701524"/>
    <w:rsid w:val="0076399C"/>
    <w:rsid w:val="00A607AB"/>
    <w:rsid w:val="00AB188D"/>
    <w:rsid w:val="00AC572C"/>
    <w:rsid w:val="00AE20FC"/>
    <w:rsid w:val="00B647A5"/>
    <w:rsid w:val="00BC4FE4"/>
    <w:rsid w:val="00CD3489"/>
    <w:rsid w:val="00CF01EC"/>
    <w:rsid w:val="00D4550B"/>
    <w:rsid w:val="00E8354C"/>
    <w:rsid w:val="00E86148"/>
    <w:rsid w:val="00EF229B"/>
    <w:rsid w:val="00F37CD4"/>
    <w:rsid w:val="00FB7E7F"/>
    <w:rsid w:val="00FE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9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390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Горина</dc:creator>
  <cp:keywords/>
  <dc:description/>
  <cp:lastModifiedBy>Марина</cp:lastModifiedBy>
  <cp:revision>11</cp:revision>
  <dcterms:created xsi:type="dcterms:W3CDTF">2012-02-13T12:16:00Z</dcterms:created>
  <dcterms:modified xsi:type="dcterms:W3CDTF">2012-11-16T16:21:00Z</dcterms:modified>
</cp:coreProperties>
</file>