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17" w:rsidRPr="00C35715" w:rsidRDefault="00985217" w:rsidP="00742D9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1"/>
      <w:bookmarkStart w:id="1" w:name="OLE_LINK22"/>
    </w:p>
    <w:p w:rsidR="00742D93" w:rsidRDefault="00985217" w:rsidP="00742D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15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bookmarkStart w:id="2" w:name="OLE_LINK1"/>
      <w:bookmarkStart w:id="3" w:name="OLE_LINK2"/>
      <w:r w:rsidRPr="00C35715">
        <w:rPr>
          <w:rFonts w:ascii="Times New Roman" w:hAnsi="Times New Roman" w:cs="Times New Roman"/>
          <w:b/>
          <w:sz w:val="28"/>
          <w:szCs w:val="28"/>
        </w:rPr>
        <w:t>профессионального выгорания</w:t>
      </w:r>
      <w:bookmarkEnd w:id="2"/>
      <w:bookmarkEnd w:id="3"/>
    </w:p>
    <w:p w:rsidR="00985217" w:rsidRPr="00C35715" w:rsidRDefault="00985217" w:rsidP="00742D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15">
        <w:rPr>
          <w:rFonts w:ascii="Times New Roman" w:hAnsi="Times New Roman" w:cs="Times New Roman"/>
          <w:b/>
          <w:sz w:val="28"/>
          <w:szCs w:val="28"/>
        </w:rPr>
        <w:t>в педагогической деятельности</w:t>
      </w:r>
      <w:bookmarkEnd w:id="0"/>
      <w:bookmarkEnd w:id="1"/>
      <w:r w:rsidR="00742D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2D93" w:rsidRPr="00437EA7">
        <w:rPr>
          <w:rFonts w:ascii="Times New Roman" w:hAnsi="Times New Roman" w:cs="Times New Roman"/>
          <w:b/>
          <w:sz w:val="28"/>
          <w:szCs w:val="28"/>
        </w:rPr>
        <w:t>диагностика и оптимизация</w:t>
      </w:r>
    </w:p>
    <w:p w:rsidR="00C35715" w:rsidRDefault="00C35715" w:rsidP="00C3571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967D4" w:rsidRPr="00C35715" w:rsidRDefault="000967D4" w:rsidP="00C3571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35715">
        <w:rPr>
          <w:sz w:val="28"/>
          <w:szCs w:val="28"/>
        </w:rPr>
        <w:t xml:space="preserve">В последнее время в обществе бурно происходят образовательные реформы, которые должны нести в себе не только большой развивающий и обучающий потенциал, но и должны сохранять здоровье всех участников образовательного процесса. Это возможно, если педагог профессионально компетентен, физически и психологически здоров, а также устойчив к развитию негативных профессионально-обусловленных состояний. На сегодняшний день последняя задача остается трудновыполнимой. В связи с большой эмоциональной напряженностью профессиональной деятельности педагога, нестандартностью педагогических ситуаций, ответственностью и сложностью профессионального труда учителя увеличивается риск развития синдрома «эмоционального выгорания». </w:t>
      </w:r>
    </w:p>
    <w:p w:rsidR="000D799E" w:rsidRPr="00437EA7" w:rsidRDefault="000967D4" w:rsidP="00C35715">
      <w:pPr>
        <w:pStyle w:val="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35715">
        <w:rPr>
          <w:b w:val="0"/>
          <w:sz w:val="28"/>
          <w:szCs w:val="28"/>
        </w:rPr>
        <w:tab/>
      </w:r>
      <w:r w:rsidR="00C35715" w:rsidRPr="00437EA7">
        <w:rPr>
          <w:b w:val="0"/>
          <w:sz w:val="28"/>
          <w:szCs w:val="28"/>
        </w:rPr>
        <w:t>Риск, как состояние н</w:t>
      </w:r>
      <w:r w:rsidR="000F6B38" w:rsidRPr="00437EA7">
        <w:rPr>
          <w:b w:val="0"/>
          <w:sz w:val="28"/>
          <w:szCs w:val="28"/>
        </w:rPr>
        <w:t>еопределенност</w:t>
      </w:r>
      <w:r w:rsidR="00C35715" w:rsidRPr="00437EA7">
        <w:rPr>
          <w:b w:val="0"/>
          <w:sz w:val="28"/>
          <w:szCs w:val="28"/>
        </w:rPr>
        <w:t>и,</w:t>
      </w:r>
      <w:r w:rsidR="000F6B38" w:rsidRPr="00C35715">
        <w:rPr>
          <w:b w:val="0"/>
          <w:sz w:val="28"/>
          <w:szCs w:val="28"/>
        </w:rPr>
        <w:t xml:space="preserve"> присутству</w:t>
      </w:r>
      <w:r w:rsidR="00C35715">
        <w:rPr>
          <w:b w:val="0"/>
          <w:sz w:val="28"/>
          <w:szCs w:val="28"/>
        </w:rPr>
        <w:t>е</w:t>
      </w:r>
      <w:r w:rsidR="000F6B38" w:rsidRPr="00C35715">
        <w:rPr>
          <w:b w:val="0"/>
          <w:sz w:val="28"/>
          <w:szCs w:val="28"/>
        </w:rPr>
        <w:t>т во всех областях человеческой жизни, и широко распространяется в сфере образования</w:t>
      </w:r>
      <w:r w:rsidR="00C35715">
        <w:rPr>
          <w:b w:val="0"/>
          <w:sz w:val="28"/>
          <w:szCs w:val="28"/>
        </w:rPr>
        <w:t xml:space="preserve">: </w:t>
      </w:r>
      <w:r w:rsidR="000F6B38" w:rsidRPr="00C35715">
        <w:rPr>
          <w:b w:val="0"/>
          <w:sz w:val="28"/>
          <w:szCs w:val="28"/>
        </w:rPr>
        <w:t>«Риск представляет собой целенаправленное поведение социального субъекта, осуществляемое в обстоятельствах неопредел</w:t>
      </w:r>
      <w:r w:rsidR="000D799E" w:rsidRPr="00C35715">
        <w:rPr>
          <w:b w:val="0"/>
          <w:sz w:val="28"/>
          <w:szCs w:val="28"/>
        </w:rPr>
        <w:t xml:space="preserve">енности ожидаемых исходов» </w:t>
      </w:r>
      <w:r w:rsidR="00C35715" w:rsidRPr="00437EA7">
        <w:rPr>
          <w:b w:val="0"/>
          <w:color w:val="000000" w:themeColor="text1"/>
          <w:sz w:val="28"/>
          <w:szCs w:val="28"/>
        </w:rPr>
        <w:t>[1, с. 15].</w:t>
      </w:r>
    </w:p>
    <w:p w:rsidR="00B742BA" w:rsidRPr="00C35715" w:rsidRDefault="000F6B38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ab/>
      </w:r>
      <w:r w:rsidR="00B742BA" w:rsidRPr="00C35715">
        <w:rPr>
          <w:rFonts w:ascii="Times New Roman" w:hAnsi="Times New Roman" w:cs="Times New Roman"/>
          <w:sz w:val="28"/>
          <w:szCs w:val="28"/>
        </w:rPr>
        <w:t xml:space="preserve">Наиболее характерным </w:t>
      </w:r>
      <w:r w:rsidR="00B742BA" w:rsidRPr="00437EA7">
        <w:rPr>
          <w:rFonts w:ascii="Times New Roman" w:hAnsi="Times New Roman" w:cs="Times New Roman"/>
          <w:sz w:val="28"/>
          <w:szCs w:val="28"/>
        </w:rPr>
        <w:t>псих</w:t>
      </w:r>
      <w:r w:rsidR="00742D93" w:rsidRPr="00437EA7">
        <w:rPr>
          <w:rFonts w:ascii="Times New Roman" w:hAnsi="Times New Roman" w:cs="Times New Roman"/>
          <w:sz w:val="28"/>
          <w:szCs w:val="28"/>
        </w:rPr>
        <w:t>офизическим</w:t>
      </w:r>
      <w:r w:rsidR="00742D93">
        <w:rPr>
          <w:rFonts w:ascii="Times New Roman" w:hAnsi="Times New Roman" w:cs="Times New Roman"/>
          <w:sz w:val="28"/>
          <w:szCs w:val="28"/>
        </w:rPr>
        <w:t xml:space="preserve"> </w:t>
      </w:r>
      <w:r w:rsidR="00B742BA" w:rsidRPr="00C35715">
        <w:rPr>
          <w:rFonts w:ascii="Times New Roman" w:hAnsi="Times New Roman" w:cs="Times New Roman"/>
          <w:sz w:val="28"/>
          <w:szCs w:val="28"/>
        </w:rPr>
        <w:t xml:space="preserve">состоянием, развивающимся под влиянием особых условий жизнедеятельности, является состояние стресса. В литературе встречается </w:t>
      </w:r>
      <w:r w:rsidR="00742D93">
        <w:rPr>
          <w:rFonts w:ascii="Times New Roman" w:hAnsi="Times New Roman" w:cs="Times New Roman"/>
          <w:sz w:val="28"/>
          <w:szCs w:val="28"/>
        </w:rPr>
        <w:t>понятие</w:t>
      </w:r>
      <w:r w:rsidR="00B742BA" w:rsidRPr="00C35715">
        <w:rPr>
          <w:rFonts w:ascii="Times New Roman" w:hAnsi="Times New Roman" w:cs="Times New Roman"/>
          <w:sz w:val="28"/>
          <w:szCs w:val="28"/>
        </w:rPr>
        <w:t xml:space="preserve"> «</w:t>
      </w:r>
      <w:r w:rsidR="00B742BA" w:rsidRPr="00437EA7">
        <w:rPr>
          <w:rFonts w:ascii="Times New Roman" w:hAnsi="Times New Roman" w:cs="Times New Roman"/>
          <w:sz w:val="28"/>
          <w:szCs w:val="28"/>
        </w:rPr>
        <w:t>псих</w:t>
      </w:r>
      <w:r w:rsidR="00742D93" w:rsidRPr="00437EA7">
        <w:rPr>
          <w:rFonts w:ascii="Times New Roman" w:hAnsi="Times New Roman" w:cs="Times New Roman"/>
          <w:sz w:val="28"/>
          <w:szCs w:val="28"/>
        </w:rPr>
        <w:t>ологическое</w:t>
      </w:r>
      <w:r w:rsidR="00B742BA" w:rsidRPr="00437EA7">
        <w:rPr>
          <w:rFonts w:ascii="Times New Roman" w:hAnsi="Times New Roman" w:cs="Times New Roman"/>
          <w:sz w:val="28"/>
          <w:szCs w:val="28"/>
        </w:rPr>
        <w:t xml:space="preserve"> </w:t>
      </w:r>
      <w:r w:rsidR="00B742BA" w:rsidRPr="00C35715">
        <w:rPr>
          <w:rFonts w:ascii="Times New Roman" w:hAnsi="Times New Roman" w:cs="Times New Roman"/>
          <w:sz w:val="28"/>
          <w:szCs w:val="28"/>
        </w:rPr>
        <w:t>выгорание», под которым обычно понимают синдром, возникающий вследствие длительных профессиональных стрессов.</w:t>
      </w:r>
    </w:p>
    <w:p w:rsidR="00B742BA" w:rsidRPr="00437EA7" w:rsidRDefault="00B742BA" w:rsidP="00C357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ab/>
      </w:r>
      <w:r w:rsidRPr="00C3571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выгорание </w:t>
      </w:r>
      <w:r w:rsidR="00C3571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35715" w:rsidRPr="00437EA7">
        <w:rPr>
          <w:rFonts w:ascii="Times New Roman" w:eastAsia="Times New Roman" w:hAnsi="Times New Roman" w:cs="Times New Roman"/>
          <w:sz w:val="28"/>
          <w:szCs w:val="28"/>
        </w:rPr>
        <w:t xml:space="preserve">если не </w:t>
      </w:r>
      <w:r w:rsidRPr="00437EA7">
        <w:rPr>
          <w:rFonts w:ascii="Times New Roman" w:eastAsia="Times New Roman" w:hAnsi="Times New Roman" w:cs="Times New Roman"/>
          <w:sz w:val="28"/>
          <w:szCs w:val="28"/>
        </w:rPr>
        <w:t>самая опасная</w:t>
      </w:r>
      <w:r w:rsidR="00C35715" w:rsidRPr="00437EA7">
        <w:rPr>
          <w:rFonts w:ascii="Times New Roman" w:eastAsia="Times New Roman" w:hAnsi="Times New Roman" w:cs="Times New Roman"/>
          <w:sz w:val="28"/>
          <w:szCs w:val="28"/>
        </w:rPr>
        <w:t>, то самая распространенная</w:t>
      </w:r>
      <w:r w:rsidR="00C35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71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болезнь </w:t>
      </w:r>
      <w:r w:rsidR="00C3571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C35715">
        <w:rPr>
          <w:rFonts w:ascii="Times New Roman" w:eastAsia="Times New Roman" w:hAnsi="Times New Roman" w:cs="Times New Roman"/>
          <w:sz w:val="28"/>
          <w:szCs w:val="28"/>
        </w:rPr>
        <w:t xml:space="preserve">тех, кто работает в системе «человек-человек», прежде всего </w:t>
      </w:r>
      <w:r w:rsidR="00C3571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35715">
        <w:rPr>
          <w:rFonts w:ascii="Times New Roman" w:eastAsia="Times New Roman" w:hAnsi="Times New Roman" w:cs="Times New Roman"/>
          <w:sz w:val="28"/>
          <w:szCs w:val="28"/>
        </w:rPr>
        <w:t xml:space="preserve">учителей. Она возникает в результате накапливания отрицательных эмоций, хронического стресса и истощает </w:t>
      </w:r>
      <w:r w:rsidRPr="00C357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внутренние ресурсы человека. В последние годы </w:t>
      </w:r>
      <w:r w:rsidR="00C35715" w:rsidRPr="00437EA7">
        <w:rPr>
          <w:rFonts w:ascii="Times New Roman" w:eastAsia="Times New Roman" w:hAnsi="Times New Roman" w:cs="Times New Roman"/>
          <w:sz w:val="28"/>
          <w:szCs w:val="28"/>
        </w:rPr>
        <w:t xml:space="preserve">этот профессиональный риск </w:t>
      </w:r>
      <w:r w:rsidRPr="00437EA7">
        <w:rPr>
          <w:rFonts w:ascii="Times New Roman" w:eastAsia="Times New Roman" w:hAnsi="Times New Roman" w:cs="Times New Roman"/>
          <w:sz w:val="28"/>
          <w:szCs w:val="28"/>
        </w:rPr>
        <w:t xml:space="preserve"> все чаще</w:t>
      </w:r>
      <w:r w:rsidR="00C35715" w:rsidRPr="00437EA7">
        <w:rPr>
          <w:rFonts w:ascii="Times New Roman" w:eastAsia="Times New Roman" w:hAnsi="Times New Roman" w:cs="Times New Roman"/>
          <w:sz w:val="28"/>
          <w:szCs w:val="28"/>
        </w:rPr>
        <w:t xml:space="preserve"> подвергается научному анализу.</w:t>
      </w:r>
    </w:p>
    <w:p w:rsidR="00B742BA" w:rsidRPr="00437EA7" w:rsidRDefault="00C35715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EA7">
        <w:rPr>
          <w:rFonts w:ascii="Times New Roman" w:hAnsi="Times New Roman" w:cs="Times New Roman"/>
          <w:sz w:val="28"/>
          <w:szCs w:val="28"/>
        </w:rPr>
        <w:t>Согласно классификации В.И. Зубкова [1, с. 119] р</w:t>
      </w:r>
      <w:r w:rsidR="00B742BA" w:rsidRPr="00437EA7">
        <w:rPr>
          <w:rFonts w:ascii="Times New Roman" w:hAnsi="Times New Roman" w:cs="Times New Roman"/>
          <w:sz w:val="28"/>
          <w:szCs w:val="28"/>
        </w:rPr>
        <w:t>иск профессионального выгорания</w:t>
      </w:r>
      <w:r w:rsidR="00742D93" w:rsidRPr="00437EA7">
        <w:rPr>
          <w:rFonts w:ascii="Times New Roman" w:hAnsi="Times New Roman" w:cs="Times New Roman"/>
          <w:sz w:val="28"/>
          <w:szCs w:val="28"/>
        </w:rPr>
        <w:t xml:space="preserve"> а педагогической деятельности </w:t>
      </w:r>
      <w:r w:rsidR="00B742BA" w:rsidRPr="00437EA7">
        <w:rPr>
          <w:rFonts w:ascii="Times New Roman" w:hAnsi="Times New Roman" w:cs="Times New Roman"/>
          <w:sz w:val="28"/>
          <w:szCs w:val="28"/>
        </w:rPr>
        <w:t xml:space="preserve"> является квалификативным</w:t>
      </w:r>
      <w:r w:rsidRPr="00437EA7">
        <w:rPr>
          <w:rFonts w:ascii="Times New Roman" w:hAnsi="Times New Roman" w:cs="Times New Roman"/>
          <w:sz w:val="28"/>
          <w:szCs w:val="28"/>
        </w:rPr>
        <w:t>,</w:t>
      </w:r>
      <w:r w:rsidR="00B742BA" w:rsidRPr="00437EA7">
        <w:rPr>
          <w:rFonts w:ascii="Times New Roman" w:hAnsi="Times New Roman" w:cs="Times New Roman"/>
          <w:sz w:val="28"/>
          <w:szCs w:val="28"/>
        </w:rPr>
        <w:t xml:space="preserve"> </w:t>
      </w:r>
      <w:r w:rsidR="00E55E83" w:rsidRPr="00437EA7">
        <w:rPr>
          <w:rFonts w:ascii="Times New Roman" w:hAnsi="Times New Roman" w:cs="Times New Roman"/>
          <w:sz w:val="28"/>
          <w:szCs w:val="28"/>
        </w:rPr>
        <w:t>институализированным</w:t>
      </w:r>
      <w:r w:rsidRPr="00437EA7">
        <w:rPr>
          <w:rFonts w:ascii="Times New Roman" w:hAnsi="Times New Roman" w:cs="Times New Roman"/>
          <w:sz w:val="28"/>
          <w:szCs w:val="28"/>
        </w:rPr>
        <w:t xml:space="preserve">, </w:t>
      </w:r>
      <w:r w:rsidR="00E55E83" w:rsidRPr="00437EA7">
        <w:rPr>
          <w:rFonts w:ascii="Times New Roman" w:hAnsi="Times New Roman" w:cs="Times New Roman"/>
          <w:sz w:val="28"/>
          <w:szCs w:val="28"/>
        </w:rPr>
        <w:t>праксеологически</w:t>
      </w:r>
      <w:r w:rsidRPr="00437EA7">
        <w:rPr>
          <w:rFonts w:ascii="Times New Roman" w:hAnsi="Times New Roman" w:cs="Times New Roman"/>
          <w:sz w:val="28"/>
          <w:szCs w:val="28"/>
        </w:rPr>
        <w:t xml:space="preserve">м, обоснованным (т.к. связан с необходимостью выполнять профессиональные обязанности) риском; </w:t>
      </w:r>
      <w:r w:rsidR="00E55E83" w:rsidRPr="00437EA7">
        <w:rPr>
          <w:rFonts w:ascii="Times New Roman" w:hAnsi="Times New Roman" w:cs="Times New Roman"/>
          <w:sz w:val="28"/>
          <w:szCs w:val="28"/>
        </w:rPr>
        <w:t>моральны</w:t>
      </w:r>
      <w:r w:rsidR="00742D93" w:rsidRPr="00437EA7">
        <w:rPr>
          <w:rFonts w:ascii="Times New Roman" w:hAnsi="Times New Roman" w:cs="Times New Roman"/>
          <w:sz w:val="28"/>
          <w:szCs w:val="28"/>
        </w:rPr>
        <w:t>м</w:t>
      </w:r>
      <w:r w:rsidRPr="00437EA7">
        <w:rPr>
          <w:rFonts w:ascii="Times New Roman" w:hAnsi="Times New Roman" w:cs="Times New Roman"/>
          <w:sz w:val="28"/>
          <w:szCs w:val="28"/>
        </w:rPr>
        <w:t xml:space="preserve"> по своим последствиям и значительным</w:t>
      </w:r>
      <w:r w:rsidR="00E55E83" w:rsidRPr="00437EA7">
        <w:rPr>
          <w:rFonts w:ascii="Times New Roman" w:hAnsi="Times New Roman" w:cs="Times New Roman"/>
          <w:sz w:val="28"/>
          <w:szCs w:val="28"/>
        </w:rPr>
        <w:t xml:space="preserve"> по масштабу</w:t>
      </w:r>
      <w:r w:rsidRPr="00437EA7">
        <w:rPr>
          <w:rFonts w:ascii="Times New Roman" w:hAnsi="Times New Roman" w:cs="Times New Roman"/>
          <w:sz w:val="28"/>
          <w:szCs w:val="28"/>
        </w:rPr>
        <w:t xml:space="preserve"> влияния на здоровье педагогов.</w:t>
      </w:r>
      <w:r w:rsidR="00E55E83" w:rsidRPr="00437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90E" w:rsidRPr="00C35715" w:rsidRDefault="00627D9D" w:rsidP="00627D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9D">
        <w:rPr>
          <w:rFonts w:ascii="Times New Roman" w:hAnsi="Times New Roman"/>
          <w:color w:val="000000"/>
          <w:sz w:val="28"/>
          <w:szCs w:val="28"/>
        </w:rPr>
        <w:t>Водопьянова Н.Е., Старченкова Е.С. выделяют</w:t>
      </w:r>
      <w:r>
        <w:rPr>
          <w:rFonts w:ascii="Times New Roman" w:hAnsi="Times New Roman"/>
          <w:color w:val="000000"/>
          <w:sz w:val="28"/>
          <w:szCs w:val="28"/>
        </w:rPr>
        <w:t xml:space="preserve"> три стадии профессионального </w:t>
      </w:r>
      <w:r w:rsidR="0007390E" w:rsidRPr="00627D9D">
        <w:rPr>
          <w:rFonts w:ascii="Times New Roman" w:eastAsia="Times New Roman" w:hAnsi="Times New Roman" w:cs="Times New Roman"/>
          <w:bCs/>
          <w:sz w:val="28"/>
          <w:szCs w:val="28"/>
        </w:rPr>
        <w:t>выгорания</w:t>
      </w:r>
      <w:r w:rsidRPr="00627D9D">
        <w:rPr>
          <w:rFonts w:ascii="Times New Roman" w:eastAsia="Times New Roman" w:hAnsi="Times New Roman" w:cs="Times New Roman"/>
          <w:bCs/>
          <w:sz w:val="28"/>
          <w:szCs w:val="28"/>
        </w:rPr>
        <w:t xml:space="preserve"> [2, </w:t>
      </w:r>
      <w:r w:rsidR="00437EA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2E342E">
        <w:rPr>
          <w:rFonts w:ascii="Times New Roman" w:eastAsia="Times New Roman" w:hAnsi="Times New Roman" w:cs="Times New Roman"/>
          <w:bCs/>
          <w:sz w:val="28"/>
          <w:szCs w:val="28"/>
        </w:rPr>
        <w:t>39</w:t>
      </w:r>
      <w:r w:rsidRPr="00627D9D">
        <w:rPr>
          <w:rFonts w:ascii="Times New Roman" w:eastAsia="Times New Roman" w:hAnsi="Times New Roman" w:cs="Times New Roman"/>
          <w:bCs/>
          <w:sz w:val="28"/>
          <w:szCs w:val="28"/>
        </w:rPr>
        <w:t>].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390E" w:rsidRPr="00627D9D">
        <w:rPr>
          <w:rFonts w:ascii="Times New Roman" w:eastAsia="Times New Roman" w:hAnsi="Times New Roman" w:cs="Times New Roman"/>
          <w:sz w:val="28"/>
          <w:szCs w:val="28"/>
        </w:rPr>
        <w:t>Первая стадия: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90E" w:rsidRPr="00C35715">
        <w:rPr>
          <w:rFonts w:ascii="Times New Roman" w:eastAsia="Times New Roman" w:hAnsi="Times New Roman" w:cs="Times New Roman"/>
          <w:sz w:val="28"/>
          <w:szCs w:val="28"/>
        </w:rPr>
        <w:t>сглаживается острота чувств и переживаний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7390E" w:rsidRPr="00C35715">
        <w:rPr>
          <w:rFonts w:ascii="Times New Roman" w:eastAsia="Times New Roman" w:hAnsi="Times New Roman" w:cs="Times New Roman"/>
          <w:sz w:val="28"/>
          <w:szCs w:val="28"/>
        </w:rPr>
        <w:t>исчезают положительные эмоции, появляется некоторая отстраненность в отношениях с членами семьи;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90E" w:rsidRPr="00C35715">
        <w:rPr>
          <w:rFonts w:ascii="Times New Roman" w:eastAsia="Times New Roman" w:hAnsi="Times New Roman" w:cs="Times New Roman"/>
          <w:sz w:val="28"/>
          <w:szCs w:val="28"/>
        </w:rPr>
        <w:t>возникает тревожность, неудовлетворенность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390E" w:rsidRPr="00C35715">
        <w:rPr>
          <w:rFonts w:ascii="Times New Roman" w:eastAsia="Times New Roman" w:hAnsi="Times New Roman" w:cs="Times New Roman"/>
          <w:sz w:val="28"/>
          <w:szCs w:val="28"/>
        </w:rPr>
        <w:t>Вторая стадия: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90E" w:rsidRPr="00C35715">
        <w:rPr>
          <w:rFonts w:ascii="Times New Roman" w:eastAsia="Times New Roman" w:hAnsi="Times New Roman" w:cs="Times New Roman"/>
          <w:sz w:val="28"/>
          <w:szCs w:val="28"/>
        </w:rPr>
        <w:t>пренебрежительные отзывы в кругу коллег о некоторых из них;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90E" w:rsidRPr="00C35715">
        <w:rPr>
          <w:rFonts w:ascii="Times New Roman" w:eastAsia="Times New Roman" w:hAnsi="Times New Roman" w:cs="Times New Roman"/>
          <w:sz w:val="28"/>
          <w:szCs w:val="28"/>
        </w:rPr>
        <w:t>открытое проявление неприязни, антипатии, раздражения.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90E" w:rsidRPr="00C35715">
        <w:rPr>
          <w:rFonts w:ascii="Times New Roman" w:eastAsia="Times New Roman" w:hAnsi="Times New Roman" w:cs="Times New Roman"/>
          <w:sz w:val="28"/>
          <w:szCs w:val="28"/>
        </w:rPr>
        <w:t>Третья стадия: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90E" w:rsidRPr="00C35715">
        <w:rPr>
          <w:rFonts w:ascii="Times New Roman" w:eastAsia="Times New Roman" w:hAnsi="Times New Roman" w:cs="Times New Roman"/>
          <w:sz w:val="28"/>
          <w:szCs w:val="28"/>
        </w:rPr>
        <w:t>равнодушие ко всему, даже к собственной жизни;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90E" w:rsidRPr="00C35715">
        <w:rPr>
          <w:rFonts w:ascii="Times New Roman" w:eastAsia="Times New Roman" w:hAnsi="Times New Roman" w:cs="Times New Roman"/>
          <w:sz w:val="28"/>
          <w:szCs w:val="28"/>
        </w:rPr>
        <w:t>потеря интереса к чему бы то ни было, холодное безразличие.</w:t>
      </w:r>
    </w:p>
    <w:p w:rsidR="0007390E" w:rsidRPr="002E342E" w:rsidRDefault="00627D9D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42E">
        <w:rPr>
          <w:rFonts w:ascii="Times New Roman" w:hAnsi="Times New Roman" w:cs="Times New Roman"/>
          <w:sz w:val="28"/>
          <w:szCs w:val="28"/>
        </w:rPr>
        <w:t>П</w:t>
      </w:r>
      <w:r w:rsidR="0007390E" w:rsidRPr="002E342E">
        <w:rPr>
          <w:rFonts w:ascii="Times New Roman" w:hAnsi="Times New Roman" w:cs="Times New Roman"/>
          <w:sz w:val="28"/>
          <w:szCs w:val="28"/>
        </w:rPr>
        <w:t>ервая стадия может протекать в течение трех-пяти лет</w:t>
      </w:r>
      <w:r w:rsidRPr="002E342E">
        <w:rPr>
          <w:rFonts w:ascii="Times New Roman" w:hAnsi="Times New Roman" w:cs="Times New Roman"/>
          <w:sz w:val="28"/>
          <w:szCs w:val="28"/>
        </w:rPr>
        <w:t>; в</w:t>
      </w:r>
      <w:r w:rsidR="0007390E" w:rsidRPr="002E342E">
        <w:rPr>
          <w:rFonts w:ascii="Times New Roman" w:hAnsi="Times New Roman" w:cs="Times New Roman"/>
          <w:sz w:val="28"/>
          <w:szCs w:val="28"/>
        </w:rPr>
        <w:t xml:space="preserve">торая </w:t>
      </w:r>
      <w:r w:rsidRPr="002E34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7390E" w:rsidRPr="002E342E">
        <w:rPr>
          <w:rFonts w:ascii="Times New Roman" w:hAnsi="Times New Roman" w:cs="Times New Roman"/>
          <w:sz w:val="28"/>
          <w:szCs w:val="28"/>
        </w:rPr>
        <w:t>в среднем</w:t>
      </w:r>
      <w:r w:rsidRPr="002E342E">
        <w:rPr>
          <w:rFonts w:ascii="Times New Roman" w:hAnsi="Times New Roman" w:cs="Times New Roman"/>
          <w:sz w:val="28"/>
          <w:szCs w:val="28"/>
        </w:rPr>
        <w:t>,</w:t>
      </w:r>
      <w:r w:rsidR="0007390E" w:rsidRPr="002E342E">
        <w:rPr>
          <w:rFonts w:ascii="Times New Roman" w:hAnsi="Times New Roman" w:cs="Times New Roman"/>
          <w:sz w:val="28"/>
          <w:szCs w:val="28"/>
        </w:rPr>
        <w:t xml:space="preserve"> от пяти до пятнадцати лет</w:t>
      </w:r>
      <w:r w:rsidRPr="002E342E">
        <w:rPr>
          <w:rFonts w:ascii="Times New Roman" w:hAnsi="Times New Roman" w:cs="Times New Roman"/>
          <w:sz w:val="28"/>
          <w:szCs w:val="28"/>
        </w:rPr>
        <w:t xml:space="preserve">; третья стадия </w:t>
      </w:r>
      <w:r w:rsidR="0007390E" w:rsidRPr="002E342E">
        <w:rPr>
          <w:rFonts w:ascii="Times New Roman" w:hAnsi="Times New Roman" w:cs="Times New Roman"/>
          <w:sz w:val="28"/>
          <w:szCs w:val="28"/>
        </w:rPr>
        <w:t xml:space="preserve">может длиться от десяти до двадцати лет. 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715">
        <w:rPr>
          <w:rFonts w:ascii="Times New Roman" w:hAnsi="Times New Roman" w:cs="Times New Roman"/>
          <w:sz w:val="28"/>
          <w:szCs w:val="28"/>
        </w:rPr>
        <w:t>Симптомы профессионального выгорания</w:t>
      </w:r>
      <w:r w:rsidR="00627D9D">
        <w:rPr>
          <w:rFonts w:ascii="Times New Roman" w:hAnsi="Times New Roman" w:cs="Times New Roman"/>
          <w:sz w:val="28"/>
          <w:szCs w:val="28"/>
        </w:rPr>
        <w:t xml:space="preserve"> различны </w:t>
      </w:r>
      <w:r w:rsidR="00627D9D" w:rsidRPr="002E342E">
        <w:rPr>
          <w:rFonts w:ascii="Times New Roman" w:hAnsi="Times New Roman" w:cs="Times New Roman"/>
          <w:sz w:val="28"/>
          <w:szCs w:val="28"/>
        </w:rPr>
        <w:t>и носят как психофизический, так и социально-психологический характер.</w:t>
      </w:r>
      <w:r w:rsidR="00627D9D" w:rsidRPr="00742D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7D9D">
        <w:rPr>
          <w:rFonts w:ascii="Times New Roman" w:hAnsi="Times New Roman" w:cs="Times New Roman"/>
          <w:sz w:val="28"/>
          <w:szCs w:val="28"/>
        </w:rPr>
        <w:t>Так, например, к п</w:t>
      </w:r>
      <w:r w:rsidRPr="00627D9D">
        <w:rPr>
          <w:rFonts w:ascii="Times New Roman" w:hAnsi="Times New Roman" w:cs="Times New Roman"/>
          <w:sz w:val="28"/>
          <w:szCs w:val="28"/>
        </w:rPr>
        <w:t>сихофизически</w:t>
      </w:r>
      <w:r w:rsidR="00627D9D" w:rsidRPr="00627D9D">
        <w:rPr>
          <w:rFonts w:ascii="Times New Roman" w:hAnsi="Times New Roman" w:cs="Times New Roman"/>
          <w:sz w:val="28"/>
          <w:szCs w:val="28"/>
        </w:rPr>
        <w:t>м</w:t>
      </w:r>
      <w:r w:rsidRPr="00627D9D">
        <w:rPr>
          <w:rFonts w:ascii="Times New Roman" w:hAnsi="Times New Roman" w:cs="Times New Roman"/>
          <w:sz w:val="28"/>
          <w:szCs w:val="28"/>
        </w:rPr>
        <w:t xml:space="preserve"> симптом</w:t>
      </w:r>
      <w:r w:rsidR="00627D9D" w:rsidRPr="00627D9D">
        <w:rPr>
          <w:rFonts w:ascii="Times New Roman" w:hAnsi="Times New Roman" w:cs="Times New Roman"/>
          <w:sz w:val="28"/>
          <w:szCs w:val="28"/>
        </w:rPr>
        <w:t xml:space="preserve">ам </w:t>
      </w:r>
      <w:r w:rsidR="00ED6C30">
        <w:rPr>
          <w:rStyle w:val="copy3"/>
          <w:bCs/>
          <w:iCs/>
          <w:sz w:val="28"/>
          <w:szCs w:val="28"/>
        </w:rPr>
        <w:t xml:space="preserve">Самоукина </w:t>
      </w:r>
      <w:r w:rsidR="00ED6C30" w:rsidRPr="00ED6C30">
        <w:rPr>
          <w:rStyle w:val="copy3"/>
          <w:bCs/>
          <w:iCs/>
          <w:sz w:val="28"/>
          <w:szCs w:val="28"/>
        </w:rPr>
        <w:t>Н.В.</w:t>
      </w:r>
      <w:r w:rsidR="00ED6C30">
        <w:rPr>
          <w:rStyle w:val="copy3"/>
          <w:bCs/>
          <w:iCs/>
          <w:sz w:val="28"/>
          <w:szCs w:val="28"/>
        </w:rPr>
        <w:t xml:space="preserve"> </w:t>
      </w:r>
      <w:r w:rsidR="00627D9D" w:rsidRPr="00627D9D">
        <w:rPr>
          <w:rFonts w:ascii="Times New Roman" w:hAnsi="Times New Roman" w:cs="Times New Roman"/>
          <w:sz w:val="28"/>
          <w:szCs w:val="28"/>
        </w:rPr>
        <w:t>относит</w:t>
      </w:r>
      <w:r w:rsidR="00D82DFB">
        <w:rPr>
          <w:rFonts w:ascii="Times New Roman" w:hAnsi="Times New Roman" w:cs="Times New Roman"/>
          <w:sz w:val="28"/>
          <w:szCs w:val="28"/>
        </w:rPr>
        <w:t xml:space="preserve"> </w:t>
      </w:r>
      <w:r w:rsidR="00D82DFB" w:rsidRPr="00627D9D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ED6C30" w:rsidRPr="00ED6C30">
        <w:rPr>
          <w:rFonts w:ascii="Times New Roman" w:eastAsia="Times New Roman" w:hAnsi="Times New Roman" w:cs="Times New Roman"/>
          <w:bCs/>
          <w:sz w:val="28"/>
          <w:szCs w:val="28"/>
        </w:rPr>
        <w:t>http://www.elitarium.ru/</w:t>
      </w:r>
      <w:r w:rsidR="00D82DFB" w:rsidRPr="002E342E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="00ED6C30">
        <w:rPr>
          <w:rFonts w:ascii="Times New Roman" w:hAnsi="Times New Roman" w:cs="Times New Roman"/>
          <w:sz w:val="28"/>
          <w:szCs w:val="28"/>
        </w:rPr>
        <w:t>.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чувство постоянной усталости не только по вечерам, но и по утрам, сразу после сна (симптом хронической усталости);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ощущение эмоционального и физического истощения;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снижение восприимчивости и реактивности в связи с изменениями внешней среды (отсутствие реакции любопытства на фактор новизны или реакции страха на имеющуюся ситуацию);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lastRenderedPageBreak/>
        <w:t>- общая астенизация (слабость, снижение активности и энергии);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частые беспричинные головные боли, расстройства желудочно-кишечного тракта;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резкая потеря или резкое увеличение веса;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полная или частичная бессонница;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 xml:space="preserve">- постоянное заторможенное, сонливое состояние и желание спать в течение всего дня; </w:t>
      </w:r>
    </w:p>
    <w:p w:rsidR="0007390E" w:rsidRPr="00627D9D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D9D">
        <w:rPr>
          <w:rFonts w:ascii="Times New Roman" w:hAnsi="Times New Roman" w:cs="Times New Roman"/>
          <w:sz w:val="28"/>
          <w:szCs w:val="28"/>
        </w:rPr>
        <w:t xml:space="preserve">Социально-психологические симптомы: 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безразличие, скука, пассивность и депрессия (пониженный эмоциональный тонус, чувство подавленности;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повышенная раздражительность на незначительные мелкие события;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частые нервные срывы (вспышки немотивированного гнева или отказы от общения, уход в себя);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постоянное переживание негативных эмоций, для которых во внешней ситуации причин нет (чувство вины, обиды, стыда, подозрительность, скованность);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чувство неосознанного беспокойства и повышенной тревожности (ощущение, что « что-то не так, как надо получится» или « я не справлюсь»;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общая негативная установка на жизненные и профессиональные перспективы (по типу « как ни старайся, все равно ничего не получится»).</w:t>
      </w:r>
    </w:p>
    <w:p w:rsidR="0007390E" w:rsidRPr="00C35715" w:rsidRDefault="0007390E" w:rsidP="00C357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Все эти симптомы проявляются у</w:t>
      </w:r>
      <w:r w:rsidR="00487855" w:rsidRPr="00C35715">
        <w:rPr>
          <w:rFonts w:ascii="Times New Roman" w:hAnsi="Times New Roman" w:cs="Times New Roman"/>
          <w:sz w:val="28"/>
          <w:szCs w:val="28"/>
        </w:rPr>
        <w:t xml:space="preserve"> педагогов по-разному.</w:t>
      </w:r>
    </w:p>
    <w:p w:rsidR="00D82DFB" w:rsidRDefault="00D42BD8" w:rsidP="00D82D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 xml:space="preserve">В нашем образовательном учреждении </w:t>
      </w:r>
      <w:r w:rsidR="00627D9D" w:rsidRPr="006B573E">
        <w:rPr>
          <w:rFonts w:ascii="Times New Roman" w:hAnsi="Times New Roman" w:cs="Times New Roman"/>
          <w:sz w:val="28"/>
          <w:szCs w:val="28"/>
        </w:rPr>
        <w:t>мы проанализировали</w:t>
      </w:r>
      <w:r w:rsidR="00627D9D">
        <w:rPr>
          <w:rFonts w:ascii="Times New Roman" w:hAnsi="Times New Roman" w:cs="Times New Roman"/>
          <w:sz w:val="28"/>
          <w:szCs w:val="28"/>
        </w:rPr>
        <w:t xml:space="preserve"> </w:t>
      </w:r>
      <w:r w:rsidR="00412823" w:rsidRPr="00C35715">
        <w:rPr>
          <w:rFonts w:ascii="Times New Roman" w:hAnsi="Times New Roman" w:cs="Times New Roman"/>
          <w:sz w:val="28"/>
          <w:szCs w:val="28"/>
        </w:rPr>
        <w:t xml:space="preserve"> проявление </w:t>
      </w:r>
      <w:r w:rsidR="006B5905">
        <w:rPr>
          <w:rFonts w:ascii="Times New Roman" w:hAnsi="Times New Roman" w:cs="Times New Roman"/>
          <w:sz w:val="28"/>
          <w:szCs w:val="28"/>
        </w:rPr>
        <w:t xml:space="preserve">профессионального выгорания у </w:t>
      </w:r>
      <w:r w:rsidR="00412823" w:rsidRPr="00C35715">
        <w:rPr>
          <w:rFonts w:ascii="Times New Roman" w:hAnsi="Times New Roman" w:cs="Times New Roman"/>
          <w:sz w:val="28"/>
          <w:szCs w:val="28"/>
        </w:rPr>
        <w:t>педагогов</w:t>
      </w:r>
      <w:r w:rsidR="00627D9D">
        <w:rPr>
          <w:rFonts w:ascii="Times New Roman" w:hAnsi="Times New Roman" w:cs="Times New Roman"/>
          <w:sz w:val="28"/>
          <w:szCs w:val="28"/>
        </w:rPr>
        <w:t xml:space="preserve">, разделенных на группы в зависимости от </w:t>
      </w:r>
      <w:r w:rsidR="00412823" w:rsidRPr="00C35715">
        <w:rPr>
          <w:rFonts w:ascii="Times New Roman" w:hAnsi="Times New Roman" w:cs="Times New Roman"/>
          <w:sz w:val="28"/>
          <w:szCs w:val="28"/>
        </w:rPr>
        <w:t>стаж</w:t>
      </w:r>
      <w:r w:rsidR="00627D9D">
        <w:rPr>
          <w:rFonts w:ascii="Times New Roman" w:hAnsi="Times New Roman" w:cs="Times New Roman"/>
          <w:sz w:val="28"/>
          <w:szCs w:val="28"/>
        </w:rPr>
        <w:t>а</w:t>
      </w:r>
      <w:r w:rsidR="00412823" w:rsidRPr="00C3571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27D9D">
        <w:rPr>
          <w:rFonts w:ascii="Times New Roman" w:hAnsi="Times New Roman" w:cs="Times New Roman"/>
          <w:sz w:val="28"/>
          <w:szCs w:val="28"/>
        </w:rPr>
        <w:t xml:space="preserve">. Исследование проводилось </w:t>
      </w:r>
      <w:r w:rsidR="00487855" w:rsidRPr="00C35715">
        <w:rPr>
          <w:rFonts w:ascii="Times New Roman" w:hAnsi="Times New Roman" w:cs="Times New Roman"/>
          <w:sz w:val="28"/>
          <w:szCs w:val="28"/>
        </w:rPr>
        <w:t>при помощи методики</w:t>
      </w:r>
      <w:r w:rsidR="00412823" w:rsidRPr="00C35715">
        <w:rPr>
          <w:rFonts w:ascii="Times New Roman" w:hAnsi="Times New Roman" w:cs="Times New Roman"/>
          <w:sz w:val="28"/>
          <w:szCs w:val="28"/>
        </w:rPr>
        <w:t xml:space="preserve"> К. Маслач, С. Джексон в адаптации </w:t>
      </w:r>
      <w:r w:rsidR="00D82DFB" w:rsidRPr="006B573E">
        <w:rPr>
          <w:rFonts w:ascii="Times New Roman" w:hAnsi="Times New Roman" w:cs="Times New Roman"/>
          <w:sz w:val="28"/>
          <w:szCs w:val="28"/>
        </w:rPr>
        <w:t>Н.Е.</w:t>
      </w:r>
      <w:r w:rsidR="00D82DFB">
        <w:rPr>
          <w:rFonts w:ascii="Times New Roman" w:hAnsi="Times New Roman" w:cs="Times New Roman"/>
          <w:sz w:val="28"/>
          <w:szCs w:val="28"/>
        </w:rPr>
        <w:t xml:space="preserve"> </w:t>
      </w:r>
      <w:r w:rsidR="00412823" w:rsidRPr="00C35715">
        <w:rPr>
          <w:rFonts w:ascii="Times New Roman" w:hAnsi="Times New Roman" w:cs="Times New Roman"/>
          <w:sz w:val="28"/>
          <w:szCs w:val="28"/>
        </w:rPr>
        <w:t>Водопьяновой.</w:t>
      </w:r>
      <w:r w:rsidR="00D8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CA" w:rsidRPr="00C35715" w:rsidRDefault="00D82DFB" w:rsidP="00D82D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823" w:rsidRPr="00C35715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412823" w:rsidRPr="00C35715"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823" w:rsidRPr="00C35715">
        <w:rPr>
          <w:rFonts w:ascii="Times New Roman" w:hAnsi="Times New Roman" w:cs="Times New Roman"/>
          <w:sz w:val="28"/>
          <w:szCs w:val="28"/>
        </w:rPr>
        <w:t xml:space="preserve"> 15% педагогов </w:t>
      </w:r>
      <w:r w:rsidR="003F0161" w:rsidRPr="00C35715">
        <w:rPr>
          <w:rFonts w:ascii="Times New Roman" w:hAnsi="Times New Roman" w:cs="Times New Roman"/>
          <w:sz w:val="28"/>
          <w:szCs w:val="28"/>
        </w:rPr>
        <w:t xml:space="preserve">со стажем работы от 1 до 3 лет испытывают «эмоциональное истощение». </w:t>
      </w:r>
      <w:r w:rsidR="00412823" w:rsidRPr="00C35715">
        <w:rPr>
          <w:rFonts w:ascii="Times New Roman" w:hAnsi="Times New Roman" w:cs="Times New Roman"/>
          <w:sz w:val="28"/>
          <w:szCs w:val="28"/>
        </w:rPr>
        <w:t xml:space="preserve">Склонность к выгоранию молодых специалистов объясняется эмоциональным шоком, который они испытывают </w:t>
      </w:r>
      <w:r w:rsidR="003F0161" w:rsidRPr="00C35715">
        <w:rPr>
          <w:rFonts w:ascii="Times New Roman" w:hAnsi="Times New Roman" w:cs="Times New Roman"/>
          <w:sz w:val="28"/>
          <w:szCs w:val="28"/>
        </w:rPr>
        <w:t xml:space="preserve">при столкновении с реальной действительностью, часто несоответствующей их ожиданиям: большая нагрузка, маленькая </w:t>
      </w:r>
      <w:r w:rsidR="003F0161" w:rsidRPr="00C35715">
        <w:rPr>
          <w:rFonts w:ascii="Times New Roman" w:hAnsi="Times New Roman" w:cs="Times New Roman"/>
          <w:sz w:val="28"/>
          <w:szCs w:val="28"/>
        </w:rPr>
        <w:lastRenderedPageBreak/>
        <w:t>заработная плата, отсутствие наставника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161" w:rsidRPr="00C35715">
        <w:rPr>
          <w:rFonts w:ascii="Times New Roman" w:hAnsi="Times New Roman" w:cs="Times New Roman"/>
          <w:sz w:val="28"/>
          <w:szCs w:val="28"/>
        </w:rPr>
        <w:t xml:space="preserve"> </w:t>
      </w:r>
      <w:r w:rsidRPr="00ED6C30">
        <w:rPr>
          <w:rFonts w:ascii="Times New Roman" w:hAnsi="Times New Roman" w:cs="Times New Roman"/>
          <w:sz w:val="28"/>
          <w:szCs w:val="28"/>
        </w:rPr>
        <w:t>Э</w:t>
      </w:r>
      <w:r w:rsidR="006B5905" w:rsidRPr="00ED6C30">
        <w:rPr>
          <w:rFonts w:ascii="Times New Roman" w:hAnsi="Times New Roman" w:cs="Times New Roman"/>
          <w:sz w:val="28"/>
          <w:szCs w:val="28"/>
        </w:rPr>
        <w:t>моциональное выгорание</w:t>
      </w:r>
      <w:r w:rsidR="003F0161" w:rsidRPr="00C35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3F0161" w:rsidRPr="00C35715">
        <w:rPr>
          <w:rFonts w:ascii="Times New Roman" w:hAnsi="Times New Roman" w:cs="Times New Roman"/>
          <w:sz w:val="28"/>
          <w:szCs w:val="28"/>
        </w:rPr>
        <w:t xml:space="preserve"> испытывают 7% педагогов со стажем работы от 5 до 10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161" w:rsidRPr="00C35715">
        <w:rPr>
          <w:rFonts w:ascii="Times New Roman" w:hAnsi="Times New Roman" w:cs="Times New Roman"/>
          <w:sz w:val="28"/>
          <w:szCs w:val="28"/>
        </w:rPr>
        <w:t xml:space="preserve">У учителей со стажем старше 11 лет выработаны определенные способы саморегуляции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F0161" w:rsidRPr="00C35715">
        <w:rPr>
          <w:rFonts w:ascii="Times New Roman" w:hAnsi="Times New Roman" w:cs="Times New Roman"/>
          <w:sz w:val="28"/>
          <w:szCs w:val="28"/>
        </w:rPr>
        <w:t>психологической защиты.</w:t>
      </w:r>
    </w:p>
    <w:p w:rsidR="00D42BD8" w:rsidRPr="00C35715" w:rsidRDefault="00D42BD8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ab/>
      </w:r>
      <w:r w:rsidRPr="00ED6C30">
        <w:rPr>
          <w:rFonts w:ascii="Times New Roman" w:hAnsi="Times New Roman" w:cs="Times New Roman"/>
          <w:sz w:val="28"/>
          <w:szCs w:val="28"/>
        </w:rPr>
        <w:t>По</w:t>
      </w:r>
      <w:r w:rsidR="00D82DFB" w:rsidRPr="00ED6C30">
        <w:rPr>
          <w:rFonts w:ascii="Times New Roman" w:hAnsi="Times New Roman" w:cs="Times New Roman"/>
          <w:sz w:val="28"/>
          <w:szCs w:val="28"/>
        </w:rPr>
        <w:t xml:space="preserve">мимо </w:t>
      </w:r>
      <w:r w:rsidRPr="00ED6C30">
        <w:rPr>
          <w:rFonts w:ascii="Times New Roman" w:hAnsi="Times New Roman" w:cs="Times New Roman"/>
          <w:sz w:val="28"/>
          <w:szCs w:val="28"/>
        </w:rPr>
        <w:t>диагности</w:t>
      </w:r>
      <w:r w:rsidR="00D82DFB" w:rsidRPr="00ED6C30">
        <w:rPr>
          <w:rFonts w:ascii="Times New Roman" w:hAnsi="Times New Roman" w:cs="Times New Roman"/>
          <w:sz w:val="28"/>
          <w:szCs w:val="28"/>
        </w:rPr>
        <w:t>ки</w:t>
      </w:r>
      <w:r w:rsidRPr="00C35715">
        <w:rPr>
          <w:rFonts w:ascii="Times New Roman" w:hAnsi="Times New Roman" w:cs="Times New Roman"/>
          <w:sz w:val="28"/>
          <w:szCs w:val="28"/>
        </w:rPr>
        <w:t>, мы выяснили, что помогает педагогам снизить риск профессионального выгорания:</w:t>
      </w:r>
    </w:p>
    <w:p w:rsidR="00CA01E6" w:rsidRPr="00C35715" w:rsidRDefault="00CA01E6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долгий и крепкий сон;</w:t>
      </w:r>
    </w:p>
    <w:p w:rsidR="00CA01E6" w:rsidRPr="00C35715" w:rsidRDefault="00CA01E6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наличие хобби;</w:t>
      </w:r>
    </w:p>
    <w:p w:rsidR="00CA01E6" w:rsidRPr="00C35715" w:rsidRDefault="00CA01E6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любимые занятия (чтение книг, просмотр фильмов и т.д</w:t>
      </w:r>
      <w:r w:rsidR="00D42BD8" w:rsidRPr="00C35715">
        <w:rPr>
          <w:rFonts w:ascii="Times New Roman" w:hAnsi="Times New Roman" w:cs="Times New Roman"/>
          <w:sz w:val="28"/>
          <w:szCs w:val="28"/>
        </w:rPr>
        <w:t>.</w:t>
      </w:r>
      <w:r w:rsidRPr="00C35715">
        <w:rPr>
          <w:rFonts w:ascii="Times New Roman" w:hAnsi="Times New Roman" w:cs="Times New Roman"/>
          <w:sz w:val="28"/>
          <w:szCs w:val="28"/>
        </w:rPr>
        <w:t>);</w:t>
      </w:r>
    </w:p>
    <w:p w:rsidR="00CA01E6" w:rsidRPr="00C35715" w:rsidRDefault="00CA01E6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умение разграничивать рабочее и домашнее время;</w:t>
      </w:r>
    </w:p>
    <w:p w:rsidR="00CA01E6" w:rsidRPr="00C35715" w:rsidRDefault="00CA01E6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поддержка молодых педагогов со стороны начальства;</w:t>
      </w:r>
    </w:p>
    <w:p w:rsidR="00CA01E6" w:rsidRPr="00C35715" w:rsidRDefault="00CA01E6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профессиональная поддержка, общение с коллегами;</w:t>
      </w:r>
    </w:p>
    <w:p w:rsidR="00CA01E6" w:rsidRPr="00C35715" w:rsidRDefault="00CA01E6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отдых после работы в тишине;</w:t>
      </w:r>
    </w:p>
    <w:p w:rsidR="00CA01E6" w:rsidRPr="00C35715" w:rsidRDefault="00D42BD8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а</w:t>
      </w:r>
      <w:r w:rsidR="00CA01E6" w:rsidRPr="00C35715">
        <w:rPr>
          <w:rFonts w:ascii="Times New Roman" w:hAnsi="Times New Roman" w:cs="Times New Roman"/>
          <w:sz w:val="28"/>
          <w:szCs w:val="28"/>
        </w:rPr>
        <w:t>тмосфера доброжелательности и взаимопомощи в коллективе, доверительные отношения с коллегами;</w:t>
      </w:r>
    </w:p>
    <w:p w:rsidR="00CA01E6" w:rsidRPr="00C35715" w:rsidRDefault="008D3E0D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занятие спортом (танцы, йога), посещение бассейна;</w:t>
      </w:r>
    </w:p>
    <w:p w:rsidR="008D3E0D" w:rsidRPr="00C35715" w:rsidRDefault="008D3E0D" w:rsidP="00C35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- развлечения (поход в кафе, кино, шопинг) и т.д.</w:t>
      </w:r>
    </w:p>
    <w:p w:rsidR="00D82DFB" w:rsidRPr="00C35715" w:rsidRDefault="00ED6C30" w:rsidP="00D82D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Водопьянова Н.Е, Старченкова Е.С., Скугаревская М.М. </w:t>
      </w:r>
      <w:r w:rsidR="00D82DFB" w:rsidRPr="00ED6C30">
        <w:rPr>
          <w:rFonts w:ascii="Times New Roman" w:hAnsi="Times New Roman" w:cs="Times New Roman"/>
          <w:sz w:val="28"/>
          <w:szCs w:val="28"/>
        </w:rPr>
        <w:t>полагают, что способами</w:t>
      </w:r>
      <w:r w:rsidR="00D82DFB">
        <w:rPr>
          <w:rFonts w:ascii="Times New Roman" w:hAnsi="Times New Roman" w:cs="Times New Roman"/>
          <w:sz w:val="28"/>
          <w:szCs w:val="28"/>
        </w:rPr>
        <w:t xml:space="preserve"> оптимизации р</w:t>
      </w:r>
      <w:r w:rsidR="00D82DFB" w:rsidRPr="00C35715">
        <w:rPr>
          <w:rFonts w:ascii="Times New Roman" w:hAnsi="Times New Roman" w:cs="Times New Roman"/>
          <w:sz w:val="28"/>
          <w:szCs w:val="28"/>
        </w:rPr>
        <w:t>иск</w:t>
      </w:r>
      <w:r w:rsidR="00D82DFB">
        <w:rPr>
          <w:rFonts w:ascii="Times New Roman" w:hAnsi="Times New Roman" w:cs="Times New Roman"/>
          <w:sz w:val="28"/>
          <w:szCs w:val="28"/>
        </w:rPr>
        <w:t>а</w:t>
      </w:r>
      <w:r w:rsidR="00D82DFB" w:rsidRPr="00C35715">
        <w:rPr>
          <w:rFonts w:ascii="Times New Roman" w:hAnsi="Times New Roman" w:cs="Times New Roman"/>
          <w:sz w:val="28"/>
          <w:szCs w:val="28"/>
        </w:rPr>
        <w:t xml:space="preserve"> </w:t>
      </w:r>
      <w:r w:rsidR="00D82DFB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D82DFB" w:rsidRPr="00C35715">
        <w:rPr>
          <w:rFonts w:ascii="Times New Roman" w:hAnsi="Times New Roman" w:cs="Times New Roman"/>
          <w:sz w:val="28"/>
          <w:szCs w:val="28"/>
        </w:rPr>
        <w:t xml:space="preserve">выгорания педагогов </w:t>
      </w:r>
      <w:r w:rsidR="00D82DFB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D82DFB" w:rsidRPr="00C35715">
        <w:rPr>
          <w:rFonts w:ascii="Times New Roman" w:hAnsi="Times New Roman" w:cs="Times New Roman"/>
          <w:sz w:val="28"/>
          <w:szCs w:val="28"/>
        </w:rPr>
        <w:t>наличие разнообразных интересов, удовлетворенность качеством жизни в различных ее аспектах, стабильная работа, представляющая возможность для творчества, профессионального и личностного роста.</w:t>
      </w:r>
      <w:r w:rsidR="00D82DFB">
        <w:rPr>
          <w:rFonts w:ascii="Times New Roman" w:hAnsi="Times New Roman" w:cs="Times New Roman"/>
          <w:sz w:val="28"/>
          <w:szCs w:val="28"/>
        </w:rPr>
        <w:t xml:space="preserve"> </w:t>
      </w:r>
      <w:r w:rsidR="00D82DFB" w:rsidRPr="00C35715">
        <w:rPr>
          <w:rFonts w:ascii="Times New Roman" w:hAnsi="Times New Roman" w:cs="Times New Roman"/>
          <w:sz w:val="28"/>
          <w:szCs w:val="28"/>
        </w:rPr>
        <w:t>Реже «выгорают» оптимистические и жизнерадостные люди, умеющие успешно преодолевать жизненные невзгоды и возрастные кризисы; те, кто занимают активную жизненную позицию, владеет средствами псих</w:t>
      </w:r>
      <w:r w:rsidR="00D82DFB">
        <w:rPr>
          <w:rFonts w:ascii="Times New Roman" w:hAnsi="Times New Roman" w:cs="Times New Roman"/>
          <w:sz w:val="28"/>
          <w:szCs w:val="28"/>
        </w:rPr>
        <w:t xml:space="preserve">ологической </w:t>
      </w:r>
      <w:r w:rsidR="00D82DFB" w:rsidRPr="00C35715">
        <w:rPr>
          <w:rFonts w:ascii="Times New Roman" w:hAnsi="Times New Roman" w:cs="Times New Roman"/>
          <w:sz w:val="28"/>
          <w:szCs w:val="28"/>
        </w:rPr>
        <w:t>саморегуляции. Снижают риск профессионального выгорания сильная социальная, профессиональная поддержка, круг надежных друзей и поддержка со стороны семьи.</w:t>
      </w:r>
    </w:p>
    <w:p w:rsidR="00D82DFB" w:rsidRPr="00ED6C30" w:rsidRDefault="00D82DFB" w:rsidP="00D82D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C35715">
        <w:rPr>
          <w:rFonts w:ascii="Times New Roman" w:hAnsi="Times New Roman" w:cs="Times New Roman"/>
          <w:sz w:val="28"/>
          <w:szCs w:val="28"/>
        </w:rPr>
        <w:t xml:space="preserve">ознакомившись </w:t>
      </w:r>
      <w:r w:rsidRPr="00ED6C30">
        <w:rPr>
          <w:rFonts w:ascii="Times New Roman" w:hAnsi="Times New Roman" w:cs="Times New Roman"/>
          <w:sz w:val="28"/>
          <w:szCs w:val="28"/>
        </w:rPr>
        <w:t>с риском эмоционального выгорания,</w:t>
      </w:r>
      <w:r w:rsidRPr="00C35715">
        <w:rPr>
          <w:rFonts w:ascii="Times New Roman" w:hAnsi="Times New Roman" w:cs="Times New Roman"/>
          <w:sz w:val="28"/>
          <w:szCs w:val="28"/>
        </w:rPr>
        <w:t xml:space="preserve"> причинами и симптомами его проявления, мы можем сделать вывод о том, </w:t>
      </w:r>
      <w:r w:rsidRPr="00C35715">
        <w:rPr>
          <w:rFonts w:ascii="Times New Roman" w:hAnsi="Times New Roman" w:cs="Times New Roman"/>
          <w:sz w:val="28"/>
          <w:szCs w:val="28"/>
        </w:rPr>
        <w:lastRenderedPageBreak/>
        <w:t>что выгорание представляет собой процесс, развивающийся во времени. Он начинается с сильного продолжительного стресса.</w:t>
      </w:r>
      <w:r w:rsidR="006B5905">
        <w:rPr>
          <w:rFonts w:ascii="Times New Roman" w:hAnsi="Times New Roman" w:cs="Times New Roman"/>
          <w:sz w:val="28"/>
          <w:szCs w:val="28"/>
        </w:rPr>
        <w:t xml:space="preserve"> </w:t>
      </w:r>
      <w:r w:rsidRPr="00C35715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C35715">
        <w:rPr>
          <w:rFonts w:ascii="Times New Roman" w:hAnsi="Times New Roman" w:cs="Times New Roman"/>
          <w:sz w:val="28"/>
          <w:szCs w:val="28"/>
        </w:rPr>
        <w:t xml:space="preserve">полностью исключить  профессиональное выгорание невозможно, </w:t>
      </w:r>
      <w:r w:rsidRPr="00ED6C30">
        <w:rPr>
          <w:rFonts w:ascii="Times New Roman" w:hAnsi="Times New Roman" w:cs="Times New Roman"/>
          <w:sz w:val="28"/>
          <w:szCs w:val="28"/>
        </w:rPr>
        <w:t>но</w:t>
      </w:r>
      <w:r w:rsidR="006B5905" w:rsidRPr="00ED6C30">
        <w:rPr>
          <w:rFonts w:ascii="Times New Roman" w:hAnsi="Times New Roman" w:cs="Times New Roman"/>
          <w:sz w:val="28"/>
          <w:szCs w:val="28"/>
        </w:rPr>
        <w:t xml:space="preserve"> оптимизация данного риска предполагает </w:t>
      </w:r>
      <w:r w:rsidRPr="00ED6C30">
        <w:rPr>
          <w:rFonts w:ascii="Times New Roman" w:hAnsi="Times New Roman" w:cs="Times New Roman"/>
          <w:sz w:val="28"/>
          <w:szCs w:val="28"/>
        </w:rPr>
        <w:t>использова</w:t>
      </w:r>
      <w:r w:rsidR="006B5905" w:rsidRPr="00ED6C30">
        <w:rPr>
          <w:rFonts w:ascii="Times New Roman" w:hAnsi="Times New Roman" w:cs="Times New Roman"/>
          <w:sz w:val="28"/>
          <w:szCs w:val="28"/>
        </w:rPr>
        <w:t xml:space="preserve">ние </w:t>
      </w:r>
      <w:r w:rsidRPr="00ED6C30">
        <w:rPr>
          <w:rFonts w:ascii="Times New Roman" w:hAnsi="Times New Roman" w:cs="Times New Roman"/>
          <w:sz w:val="28"/>
          <w:szCs w:val="28"/>
        </w:rPr>
        <w:t>способ</w:t>
      </w:r>
      <w:r w:rsidR="006B5905" w:rsidRPr="00ED6C30">
        <w:rPr>
          <w:rFonts w:ascii="Times New Roman" w:hAnsi="Times New Roman" w:cs="Times New Roman"/>
          <w:sz w:val="28"/>
          <w:szCs w:val="28"/>
        </w:rPr>
        <w:t>ов</w:t>
      </w:r>
      <w:r w:rsidRPr="00ED6C30">
        <w:rPr>
          <w:rFonts w:ascii="Times New Roman" w:hAnsi="Times New Roman" w:cs="Times New Roman"/>
          <w:sz w:val="28"/>
          <w:szCs w:val="28"/>
        </w:rPr>
        <w:t xml:space="preserve"> саморегуляции и психологической защиты.</w:t>
      </w:r>
    </w:p>
    <w:p w:rsidR="008B6301" w:rsidRPr="00C35715" w:rsidRDefault="008B6301" w:rsidP="00C357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301" w:rsidRPr="00C35715" w:rsidRDefault="008B6301" w:rsidP="00D82D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35715" w:rsidRDefault="000D799E" w:rsidP="00C35715">
      <w:pPr>
        <w:pStyle w:val="2"/>
        <w:numPr>
          <w:ilvl w:val="0"/>
          <w:numId w:val="6"/>
        </w:numPr>
        <w:tabs>
          <w:tab w:val="left" w:pos="851"/>
        </w:tabs>
        <w:spacing w:after="0" w:line="360" w:lineRule="auto"/>
        <w:ind w:right="57"/>
        <w:rPr>
          <w:rFonts w:ascii="Times New Roman" w:hAnsi="Times New Roman" w:cs="Times New Roman"/>
        </w:rPr>
      </w:pPr>
      <w:r w:rsidRPr="00C35715">
        <w:rPr>
          <w:rFonts w:ascii="Times New Roman" w:hAnsi="Times New Roman" w:cs="Times New Roman"/>
        </w:rPr>
        <w:t>Зубков В.И. Социальная теория риска: Учебное пособие для вузов. – М.: АкадемПроект, 2009. – 380 с</w:t>
      </w:r>
      <w:r w:rsidR="00C35715" w:rsidRPr="00C35715">
        <w:rPr>
          <w:rFonts w:ascii="Times New Roman" w:hAnsi="Times New Roman" w:cs="Times New Roman"/>
        </w:rPr>
        <w:t>.</w:t>
      </w:r>
    </w:p>
    <w:p w:rsidR="000D799E" w:rsidRPr="00C35715" w:rsidRDefault="000D799E" w:rsidP="00C35715">
      <w:pPr>
        <w:pStyle w:val="a6"/>
        <w:numPr>
          <w:ilvl w:val="0"/>
          <w:numId w:val="6"/>
        </w:numPr>
        <w:tabs>
          <w:tab w:val="left" w:pos="851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35715">
        <w:rPr>
          <w:rFonts w:ascii="Times New Roman" w:hAnsi="Times New Roman" w:cs="Times New Roman"/>
          <w:color w:val="000000"/>
          <w:sz w:val="28"/>
          <w:szCs w:val="28"/>
        </w:rPr>
        <w:t>Водопьянова Н.Е., Старченкова Е.С. Синдром выгорания: диагностика и профилактика. – СПб.: Питер, 2012. – 384 с.</w:t>
      </w:r>
    </w:p>
    <w:p w:rsidR="000D799E" w:rsidRPr="00C35715" w:rsidRDefault="000D799E" w:rsidP="00C35715">
      <w:pPr>
        <w:pStyle w:val="2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C35715">
        <w:rPr>
          <w:rFonts w:ascii="Times New Roman" w:hAnsi="Times New Roman" w:cs="Times New Roman"/>
        </w:rPr>
        <w:t xml:space="preserve">Леонова А. Б. Основные подходы к изучению профессионального стресса // Вестник психосоциальной и коррекционно-реабилитационной работы. – 2011. – № 11.– С. 2 – 16. </w:t>
      </w:r>
    </w:p>
    <w:p w:rsidR="000D799E" w:rsidRPr="00C35715" w:rsidRDefault="000D799E" w:rsidP="00C35715">
      <w:pPr>
        <w:pStyle w:val="1"/>
        <w:numPr>
          <w:ilvl w:val="0"/>
          <w:numId w:val="6"/>
        </w:numPr>
        <w:tabs>
          <w:tab w:val="left" w:pos="851"/>
          <w:tab w:val="left" w:pos="8505"/>
        </w:tabs>
        <w:spacing w:line="360" w:lineRule="auto"/>
        <w:ind w:right="57"/>
      </w:pPr>
      <w:r w:rsidRPr="00C35715">
        <w:t xml:space="preserve">Психология труда, профессиональной, информационной и организационной деятельности (реклама, управление, инженерная психология и эргономика): </w:t>
      </w:r>
      <w:r w:rsidR="00C35715">
        <w:t>с</w:t>
      </w:r>
      <w:r w:rsidRPr="00C35715">
        <w:t>ловарь / Авторы-сост. Б.А. Душкова, Б.А. Смирнов, А.В. Королев</w:t>
      </w:r>
      <w:r w:rsidR="00C35715">
        <w:t>.</w:t>
      </w:r>
      <w:r w:rsidRPr="00C35715">
        <w:t xml:space="preserve"> </w:t>
      </w:r>
      <w:r w:rsidR="00C35715">
        <w:t>–</w:t>
      </w:r>
      <w:r w:rsidRPr="00C35715">
        <w:t xml:space="preserve"> Екатеринбург: Деловая книга, 2003. </w:t>
      </w:r>
      <w:r w:rsidR="00C35715">
        <w:t xml:space="preserve">– </w:t>
      </w:r>
      <w:r w:rsidRPr="00C35715">
        <w:t>С. 476</w:t>
      </w:r>
      <w:r w:rsidR="00C35715">
        <w:t>-</w:t>
      </w:r>
      <w:r w:rsidRPr="00C35715">
        <w:t>477.</w:t>
      </w:r>
    </w:p>
    <w:p w:rsidR="000D799E" w:rsidRDefault="000D799E" w:rsidP="00C35715">
      <w:pPr>
        <w:pStyle w:val="1"/>
        <w:numPr>
          <w:ilvl w:val="0"/>
          <w:numId w:val="6"/>
        </w:numPr>
        <w:tabs>
          <w:tab w:val="left" w:pos="851"/>
          <w:tab w:val="left" w:pos="8505"/>
        </w:tabs>
        <w:spacing w:line="360" w:lineRule="auto"/>
        <w:ind w:right="57"/>
      </w:pPr>
      <w:r w:rsidRPr="00C35715">
        <w:t>Скугаревская М.М. Синдром эмоционального выгорания // Медицинские новости.</w:t>
      </w:r>
      <w:r w:rsidR="00C35715">
        <w:t xml:space="preserve"> </w:t>
      </w:r>
      <w:r w:rsidR="00C35715" w:rsidRPr="00C35715">
        <w:t>–</w:t>
      </w:r>
      <w:r w:rsidR="00C35715">
        <w:t xml:space="preserve"> </w:t>
      </w:r>
      <w:r w:rsidRPr="00C35715">
        <w:t xml:space="preserve">2012. </w:t>
      </w:r>
      <w:r w:rsidR="00C35715" w:rsidRPr="00C35715">
        <w:t>–</w:t>
      </w:r>
      <w:r w:rsidR="00C35715">
        <w:t xml:space="preserve"> </w:t>
      </w:r>
      <w:r w:rsidRPr="00C35715">
        <w:t xml:space="preserve">№7. </w:t>
      </w:r>
      <w:r w:rsidR="00C35715" w:rsidRPr="00C35715">
        <w:t>–</w:t>
      </w:r>
      <w:r w:rsidR="00C35715">
        <w:t xml:space="preserve"> </w:t>
      </w:r>
      <w:r w:rsidRPr="00C35715">
        <w:t xml:space="preserve">С. 3-9. </w:t>
      </w:r>
    </w:p>
    <w:p w:rsidR="00D82DFB" w:rsidRDefault="00D82DFB" w:rsidP="00D82DFB">
      <w:pPr>
        <w:pStyle w:val="1"/>
        <w:tabs>
          <w:tab w:val="left" w:pos="851"/>
          <w:tab w:val="left" w:pos="8505"/>
        </w:tabs>
        <w:spacing w:line="360" w:lineRule="auto"/>
        <w:ind w:left="720" w:right="57"/>
      </w:pPr>
    </w:p>
    <w:p w:rsidR="006D0F77" w:rsidRPr="00C35715" w:rsidRDefault="006D0F77" w:rsidP="006D0F77">
      <w:pPr>
        <w:pStyle w:val="a3"/>
        <w:spacing w:after="0" w:afterAutospacing="0" w:line="360" w:lineRule="auto"/>
        <w:jc w:val="right"/>
        <w:rPr>
          <w:sz w:val="28"/>
          <w:szCs w:val="28"/>
        </w:rPr>
      </w:pPr>
      <w:bookmarkStart w:id="4" w:name="_GoBack"/>
      <w:bookmarkEnd w:id="4"/>
    </w:p>
    <w:p w:rsidR="006D0F77" w:rsidRPr="00C35715" w:rsidRDefault="006D0F77" w:rsidP="00D82DFB">
      <w:pPr>
        <w:pStyle w:val="1"/>
        <w:tabs>
          <w:tab w:val="left" w:pos="851"/>
          <w:tab w:val="left" w:pos="8505"/>
        </w:tabs>
        <w:spacing w:line="360" w:lineRule="auto"/>
        <w:ind w:left="720" w:right="57"/>
      </w:pPr>
    </w:p>
    <w:sectPr w:rsidR="006D0F77" w:rsidRPr="00C35715" w:rsidSect="00E9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82" w:rsidRDefault="00872082" w:rsidP="00B742BA">
      <w:pPr>
        <w:spacing w:after="0" w:line="240" w:lineRule="auto"/>
      </w:pPr>
      <w:r>
        <w:separator/>
      </w:r>
    </w:p>
  </w:endnote>
  <w:endnote w:type="continuationSeparator" w:id="0">
    <w:p w:rsidR="00872082" w:rsidRDefault="00872082" w:rsidP="00B7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82" w:rsidRDefault="00872082" w:rsidP="00B742BA">
      <w:pPr>
        <w:spacing w:after="0" w:line="240" w:lineRule="auto"/>
      </w:pPr>
      <w:r>
        <w:separator/>
      </w:r>
    </w:p>
  </w:footnote>
  <w:footnote w:type="continuationSeparator" w:id="0">
    <w:p w:rsidR="00872082" w:rsidRDefault="00872082" w:rsidP="00B7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BD0"/>
    <w:multiLevelType w:val="multilevel"/>
    <w:tmpl w:val="67E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036D0"/>
    <w:multiLevelType w:val="hybridMultilevel"/>
    <w:tmpl w:val="162009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A0DCD"/>
    <w:multiLevelType w:val="multilevel"/>
    <w:tmpl w:val="B0D8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07321"/>
    <w:multiLevelType w:val="hybridMultilevel"/>
    <w:tmpl w:val="F45C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F5376"/>
    <w:multiLevelType w:val="multilevel"/>
    <w:tmpl w:val="332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2528A"/>
    <w:multiLevelType w:val="hybridMultilevel"/>
    <w:tmpl w:val="7FBC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57"/>
    <w:rsid w:val="0007390E"/>
    <w:rsid w:val="000967D4"/>
    <w:rsid w:val="000C6ECA"/>
    <w:rsid w:val="000D799E"/>
    <w:rsid w:val="000E2BD2"/>
    <w:rsid w:val="000F6B38"/>
    <w:rsid w:val="002436F4"/>
    <w:rsid w:val="00265A08"/>
    <w:rsid w:val="002E342E"/>
    <w:rsid w:val="003F0161"/>
    <w:rsid w:val="00412823"/>
    <w:rsid w:val="00437EA7"/>
    <w:rsid w:val="00460019"/>
    <w:rsid w:val="00487855"/>
    <w:rsid w:val="00560821"/>
    <w:rsid w:val="005A38F8"/>
    <w:rsid w:val="00627D9D"/>
    <w:rsid w:val="00671457"/>
    <w:rsid w:val="006A5A67"/>
    <w:rsid w:val="006B573E"/>
    <w:rsid w:val="006B5905"/>
    <w:rsid w:val="006D0F77"/>
    <w:rsid w:val="00742D93"/>
    <w:rsid w:val="007E370E"/>
    <w:rsid w:val="00837A45"/>
    <w:rsid w:val="00863912"/>
    <w:rsid w:val="00872082"/>
    <w:rsid w:val="008B6301"/>
    <w:rsid w:val="008D3E0D"/>
    <w:rsid w:val="00985217"/>
    <w:rsid w:val="00A45CF5"/>
    <w:rsid w:val="00A61660"/>
    <w:rsid w:val="00B742BA"/>
    <w:rsid w:val="00C35715"/>
    <w:rsid w:val="00CA01E6"/>
    <w:rsid w:val="00CC6778"/>
    <w:rsid w:val="00D42BD8"/>
    <w:rsid w:val="00D82DFB"/>
    <w:rsid w:val="00E55E83"/>
    <w:rsid w:val="00E60A5B"/>
    <w:rsid w:val="00E816E6"/>
    <w:rsid w:val="00E95692"/>
    <w:rsid w:val="00EA14C5"/>
    <w:rsid w:val="00EB72CC"/>
    <w:rsid w:val="00ED6C30"/>
    <w:rsid w:val="00F66D7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3B9D5-09FE-4B70-B0C3-C34AA1F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6B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F6B38"/>
  </w:style>
  <w:style w:type="character" w:styleId="a4">
    <w:name w:val="Hyperlink"/>
    <w:basedOn w:val="a0"/>
    <w:uiPriority w:val="99"/>
    <w:semiHidden/>
    <w:unhideWhenUsed/>
    <w:rsid w:val="000F6B38"/>
    <w:rPr>
      <w:color w:val="0000FF"/>
      <w:u w:val="single"/>
    </w:rPr>
  </w:style>
  <w:style w:type="character" w:styleId="a5">
    <w:name w:val="footnote reference"/>
    <w:basedOn w:val="a0"/>
    <w:semiHidden/>
    <w:rsid w:val="00B742BA"/>
    <w:rPr>
      <w:vertAlign w:val="superscript"/>
    </w:rPr>
  </w:style>
  <w:style w:type="paragraph" w:styleId="a6">
    <w:name w:val="List Paragraph"/>
    <w:basedOn w:val="a"/>
    <w:uiPriority w:val="34"/>
    <w:qFormat/>
    <w:rsid w:val="008B6301"/>
    <w:pPr>
      <w:ind w:left="720"/>
      <w:contextualSpacing/>
    </w:pPr>
  </w:style>
  <w:style w:type="paragraph" w:customStyle="1" w:styleId="1">
    <w:name w:val="Стиль1"/>
    <w:basedOn w:val="a"/>
    <w:link w:val="10"/>
    <w:rsid w:val="005A38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5A3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5A38F8"/>
    <w:pPr>
      <w:jc w:val="both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0D799E"/>
    <w:pPr>
      <w:spacing w:after="0" w:line="240" w:lineRule="auto"/>
    </w:pPr>
    <w:rPr>
      <w:sz w:val="20"/>
      <w:szCs w:val="20"/>
    </w:rPr>
  </w:style>
  <w:style w:type="character" w:customStyle="1" w:styleId="20">
    <w:name w:val="Стиль2 Знак"/>
    <w:basedOn w:val="a0"/>
    <w:link w:val="2"/>
    <w:rsid w:val="005A38F8"/>
    <w:rPr>
      <w:sz w:val="28"/>
      <w:szCs w:val="28"/>
    </w:rPr>
  </w:style>
  <w:style w:type="character" w:customStyle="1" w:styleId="a8">
    <w:name w:val="Текст сноски Знак"/>
    <w:basedOn w:val="a0"/>
    <w:link w:val="a7"/>
    <w:uiPriority w:val="99"/>
    <w:semiHidden/>
    <w:rsid w:val="000D799E"/>
    <w:rPr>
      <w:sz w:val="20"/>
      <w:szCs w:val="20"/>
    </w:rPr>
  </w:style>
  <w:style w:type="character" w:customStyle="1" w:styleId="copy3">
    <w:name w:val="copy3"/>
    <w:basedOn w:val="a0"/>
    <w:rsid w:val="00ED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6B10-5FE2-4980-957F-AEBF896B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2014-04-01T15:54:00Z</cp:lastPrinted>
  <dcterms:created xsi:type="dcterms:W3CDTF">2015-06-07T10:36:00Z</dcterms:created>
  <dcterms:modified xsi:type="dcterms:W3CDTF">2015-06-07T10:36:00Z</dcterms:modified>
</cp:coreProperties>
</file>