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F4" w:rsidRDefault="005629F4" w:rsidP="005629F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FF"/>
          <w:sz w:val="32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FF"/>
          <w:sz w:val="32"/>
          <w:szCs w:val="24"/>
          <w:lang w:eastAsia="ru-RU"/>
        </w:rPr>
        <w:t>Программа факультативного курса по подготовке к ГИА</w:t>
      </w:r>
    </w:p>
    <w:p w:rsidR="005629F4" w:rsidRDefault="005629F4" w:rsidP="005629F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5629F4" w:rsidRDefault="005629F4" w:rsidP="005629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 Пояснительная записка</w:t>
      </w:r>
    </w:p>
    <w:p w:rsidR="005629F4" w:rsidRDefault="005629F4" w:rsidP="005629F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629F4" w:rsidRDefault="005629F4" w:rsidP="005629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629F4" w:rsidRDefault="005629F4" w:rsidP="005629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Программа подготовки к ГИА по русскому языку</w:t>
      </w:r>
      <w:r>
        <w:rPr>
          <w:rFonts w:ascii="Times New Roman" w:hAnsi="Times New Roman"/>
          <w:sz w:val="24"/>
          <w:szCs w:val="24"/>
          <w:lang w:eastAsia="ru-RU"/>
        </w:rPr>
        <w:t xml:space="preserve">  разработана учителем  русского языка и литературы ГБОУ СОШ №2063 ЕПИШИНОЙ Л.А. на основе </w:t>
      </w:r>
      <w:hyperlink r:id="rId6" w:tgtFrame="_blank" w:history="1">
        <w:r>
          <w:rPr>
            <w:rStyle w:val="a3"/>
            <w:rFonts w:ascii="Times New Roman" w:hAnsi="Times New Roman"/>
            <w:sz w:val="24"/>
            <w:szCs w:val="24"/>
            <w:lang w:eastAsia="ru-RU"/>
          </w:rPr>
          <w:t>Журнала "Справочник заместителя директора школы" № 10, 2011 года</w:t>
        </w:r>
      </w:hyperlink>
      <w:r>
        <w:t xml:space="preserve">  и</w:t>
      </w:r>
    </w:p>
    <w:p w:rsidR="005629F4" w:rsidRDefault="005629F4" w:rsidP="005629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рассчитана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на учащихся, получивших базовые умения владения орфографией и пунктуацией в пределах программы средней школы. Основное внимание уделяется формированию умений комплексной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работы с текстом.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Цель</w:t>
      </w:r>
      <w:r>
        <w:rPr>
          <w:rFonts w:ascii="Times New Roman" w:hAnsi="Times New Roman"/>
          <w:sz w:val="24"/>
          <w:szCs w:val="24"/>
          <w:lang w:eastAsia="ru-RU"/>
        </w:rPr>
        <w:t xml:space="preserve"> факультативного курса – научить девятиклассников активно прослушивать текст, анализировать его содержание и лингвистические компоненты, структурировать информацию, интерпретировать чужой и создавать собственный текст, аргументировать. Работа над сжатым изложением должна проводиться на каждом занятии и усложняться по мере овладения данным умением.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Другая важная составляющая программы – упражнения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по лексике</w:t>
      </w:r>
      <w:r>
        <w:rPr>
          <w:rFonts w:ascii="Times New Roman" w:hAnsi="Times New Roman"/>
          <w:sz w:val="24"/>
          <w:szCs w:val="24"/>
          <w:lang w:eastAsia="ru-RU"/>
        </w:rPr>
        <w:t xml:space="preserve">. Это работа по определению лексического значения слова, по различению контекстных значений многозначных слов, знакомство с нормами лексической сочетаемости, принципами синонимической замены, работа по расширению словарного запаса учеников. Специальные упражнения учат школьников опознавать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средства выразительности русской речи, </w:t>
      </w:r>
      <w:r>
        <w:rPr>
          <w:rFonts w:ascii="Times New Roman" w:hAnsi="Times New Roman"/>
          <w:sz w:val="24"/>
          <w:szCs w:val="24"/>
          <w:lang w:eastAsia="ru-RU"/>
        </w:rPr>
        <w:t>без чего невозможно в полной мере содержательно анализировать текст. Обучать опознаванию средств выразительности речи и их функциям в тексте необходимо еще и в расчете на перспективу сдачи экзамена в 11-м классе.</w:t>
      </w:r>
    </w:p>
    <w:p w:rsidR="005629F4" w:rsidRDefault="005629F4" w:rsidP="005629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Программа содержит практикум по анализу некоторых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языковых явлений,</w:t>
      </w:r>
      <w:r>
        <w:rPr>
          <w:rFonts w:ascii="Times New Roman" w:hAnsi="Times New Roman"/>
          <w:sz w:val="24"/>
          <w:szCs w:val="24"/>
          <w:lang w:eastAsia="ru-RU"/>
        </w:rPr>
        <w:t xml:space="preserve"> опознаванию определенных синтаксических конструкций (однородных членов предложения, обособленных определений и обстоятельств, других осложняющих элементов), структуры сложных предложений, без чего невозможно восприятие текста.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Параллельно с этим на каждом занятии проводится работа по закреплению орфографических и пунктуационных навыков учащихся. Выполняя специальные упражнения, девятиклассники учатся находить в тексте конкретные примеры, иллюстрирующие определенные орфографические правила, что требуется при выполнении части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заданий ГИА.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Все виды учебной деятельности учащихся на занятии, различные упражнения, составляющие единую методическую систему, подчинены решению комплексной задачи – развитие речи школьников, усвоение ими практической грамотности.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Данный факультативный курс (34 ч.) призван помочь учащимся успешно подготовиться к ГИА по русскому языку: повторить материал, изученный ранее, углубить имеющиеся знания, отработать навыки построения связной речи. Курс состоит из трех частей, каждая из которых соответствует той или иной части экзаменационной работы. </w:t>
      </w:r>
    </w:p>
    <w:bookmarkStart w:id="1" w:name="q4"/>
    <w:bookmarkEnd w:id="1"/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fldChar w:fldCharType="begin"/>
      </w:r>
      <w:r>
        <w:rPr>
          <w:rFonts w:ascii="Times New Roman" w:hAnsi="Times New Roman"/>
          <w:sz w:val="24"/>
          <w:szCs w:val="24"/>
          <w:lang w:eastAsia="ru-RU"/>
        </w:rPr>
        <w:instrText xml:space="preserve"> HYPERLINK "http://www.menobr.ru/materials/370/5819/" \l "b" </w:instrText>
      </w:r>
      <w:r>
        <w:rPr>
          <w:rFonts w:ascii="Times New Roman" w:hAnsi="Times New Roman"/>
          <w:sz w:val="24"/>
          <w:szCs w:val="24"/>
          <w:lang w:eastAsia="ru-RU"/>
        </w:rPr>
        <w:fldChar w:fldCharType="separate"/>
      </w:r>
      <w:r>
        <w:rPr>
          <w:rStyle w:val="a3"/>
          <w:rFonts w:ascii="Times New Roman" w:hAnsi="Times New Roman"/>
          <w:sz w:val="24"/>
          <w:szCs w:val="24"/>
          <w:lang w:eastAsia="ru-RU"/>
        </w:rPr>
        <w:t>наверх</w:t>
      </w:r>
      <w:r>
        <w:rPr>
          <w:rFonts w:ascii="Times New Roman" w:hAnsi="Times New Roman"/>
          <w:sz w:val="24"/>
          <w:szCs w:val="24"/>
          <w:lang w:eastAsia="ru-RU"/>
        </w:rPr>
        <w:fldChar w:fldCharType="end"/>
      </w:r>
    </w:p>
    <w:p w:rsidR="005629F4" w:rsidRDefault="005629F4" w:rsidP="005629F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eastAsia="ru-RU"/>
        </w:rPr>
        <w:lastRenderedPageBreak/>
        <w:t>Тематическое планирование факультативного курса по русскому языку</w:t>
      </w:r>
    </w:p>
    <w:tbl>
      <w:tblPr>
        <w:tblW w:w="0" w:type="auto"/>
        <w:jc w:val="center"/>
        <w:tblCellSpacing w:w="0" w:type="dxa"/>
        <w:tblInd w:w="-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75"/>
        <w:gridCol w:w="975"/>
      </w:tblGrid>
      <w:tr w:rsidR="005629F4" w:rsidTr="005629F4">
        <w:trPr>
          <w:tblCellSpacing w:w="0" w:type="dxa"/>
          <w:jc w:val="center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9F4" w:rsidRDefault="0056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9F4" w:rsidRDefault="0056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629F4" w:rsidTr="005629F4">
        <w:trPr>
          <w:tblCellSpacing w:w="0" w:type="dxa"/>
          <w:jc w:val="center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9F4" w:rsidRDefault="0056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9F4" w:rsidRDefault="0056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629F4" w:rsidTr="005629F4">
        <w:trPr>
          <w:tblCellSpacing w:w="0" w:type="dxa"/>
          <w:jc w:val="center"/>
        </w:trPr>
        <w:tc>
          <w:tcPr>
            <w:tcW w:w="9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Подготовка к написанию изложения</w:t>
            </w:r>
          </w:p>
        </w:tc>
      </w:tr>
      <w:tr w:rsidR="005629F4" w:rsidTr="005629F4">
        <w:trPr>
          <w:tblCellSpacing w:w="0" w:type="dxa"/>
          <w:jc w:val="center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Определение, признаки и характеристика текста как единицы языка. Тема, идея, проблема текста и способы их установления и формулирования. Практическая работа № 1 (приложение)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629F4" w:rsidTr="005629F4">
        <w:trPr>
          <w:tblCellSpacing w:w="0" w:type="dxa"/>
          <w:jc w:val="center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Композиция, логическая, грамматическая структура текста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629F4" w:rsidTr="005629F4">
        <w:trPr>
          <w:tblCellSpacing w:w="0" w:type="dxa"/>
          <w:jc w:val="center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микротеме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Соотношение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абзацного строения текста. Представление об абзаце как о пунктуационном знаке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629F4" w:rsidTr="005629F4">
        <w:trPr>
          <w:tblCellSpacing w:w="0" w:type="dxa"/>
          <w:jc w:val="center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Главная и второстепенная информация в тексте. Ключевые слова и их роль в определении границ главной информации. Способы сокращения текста: грамматические, логические, синтаксические. Практическая работа № 2 (приложение)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629F4" w:rsidTr="005629F4">
        <w:trPr>
          <w:tblCellSpacing w:w="0" w:type="dxa"/>
          <w:jc w:val="center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 1. Написание изложения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629F4" w:rsidTr="005629F4">
        <w:trPr>
          <w:tblCellSpacing w:w="0" w:type="dxa"/>
          <w:jc w:val="center"/>
        </w:trPr>
        <w:tc>
          <w:tcPr>
            <w:tcW w:w="9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Подготовка к выполнению тестовых заданий</w:t>
            </w:r>
          </w:p>
        </w:tc>
      </w:tr>
      <w:tr w:rsidR="005629F4" w:rsidTr="005629F4">
        <w:trPr>
          <w:tblCellSpacing w:w="0" w:type="dxa"/>
          <w:jc w:val="center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Лексика. Лексическое значение слова. Лексика русского языка с точки зрения происхождения и употребления. Синонимы, антонимы, омонимы, фразеологизмы. Практическая работа № 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629F4" w:rsidTr="005629F4">
        <w:trPr>
          <w:tblCellSpacing w:w="0" w:type="dxa"/>
          <w:jc w:val="center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Словосочетание. Виды связи слов в словосочетании. Практическая работа № 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629F4" w:rsidTr="005629F4">
        <w:trPr>
          <w:tblCellSpacing w:w="0" w:type="dxa"/>
          <w:jc w:val="center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Орфограммы в корнях слов. Практическая работа № 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629F4" w:rsidTr="005629F4">
        <w:trPr>
          <w:tblCellSpacing w:w="0" w:type="dxa"/>
          <w:jc w:val="center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Предложение. Грамматическая основа предложения. Виды сказуемых. Односоставные предложения. Практическая работа № 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629F4" w:rsidTr="005629F4">
        <w:trPr>
          <w:tblCellSpacing w:w="0" w:type="dxa"/>
          <w:jc w:val="center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приставок. Второстепенные члены предложения. Однородные члены предложения. Знаки препинания при однородных членах предложения. Простое осложненное предложение. Практическая работа № 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629F4" w:rsidTr="005629F4">
        <w:trPr>
          <w:tblCellSpacing w:w="0" w:type="dxa"/>
          <w:jc w:val="center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суффиксов. Морфология. Обособленные члены предложения. Простое осложненное предложение. Практическая работа № 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629F4" w:rsidTr="005629F4">
        <w:trPr>
          <w:tblCellSpacing w:w="0" w:type="dxa"/>
          <w:jc w:val="center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Н, НН в разных частях речи. Вводные слова и предложения. Вставные конструкции. Обращения. Практическая работа № 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629F4" w:rsidTr="005629F4">
        <w:trPr>
          <w:tblCellSpacing w:w="0" w:type="dxa"/>
          <w:jc w:val="center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Гласные после шипящих. Ь после шипящих. Виды сложных предложений. Знаки препинания в сложном предложении. Типы придаточных предложений. Практическая работа № 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629F4" w:rsidTr="005629F4">
        <w:trPr>
          <w:tblCellSpacing w:w="0" w:type="dxa"/>
          <w:jc w:val="center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Слитное и раздельное написание НЕ с разными частями речи. Сложноподчиненные предложения с несколькими придаточными. Типы соподчинения. Практическая работа № 11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629F4" w:rsidTr="005629F4">
        <w:trPr>
          <w:tblCellSpacing w:w="0" w:type="dxa"/>
          <w:jc w:val="center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Сложные слова. Слитные, раздельные, дефисные написания. Бессоюзные сложные предложения. Знаки препинания в бессоюзном сложном предложении. Практическая работа № 12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629F4" w:rsidTr="005629F4">
        <w:trPr>
          <w:tblCellSpacing w:w="0" w:type="dxa"/>
          <w:jc w:val="center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производных предлогов. Правописание союзов. Правописание частиц. Частицы НЕ-НИ. Практическая работа № 13.</w:t>
            </w:r>
          </w:p>
          <w:p w:rsidR="005629F4" w:rsidRDefault="0056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Способы оформления чужой речи (прямая речь, косвенная речь, диалог, цитаты)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629F4" w:rsidTr="005629F4">
        <w:trPr>
          <w:tblCellSpacing w:w="0" w:type="dxa"/>
          <w:jc w:val="center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Сложные предложения с разными видами связи. Средства речевой выразительности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629F4" w:rsidTr="005629F4">
        <w:trPr>
          <w:tblCellSpacing w:w="0" w:type="dxa"/>
          <w:jc w:val="center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№ 2. Тестирование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629F4" w:rsidTr="005629F4">
        <w:trPr>
          <w:tblCellSpacing w:w="0" w:type="dxa"/>
          <w:jc w:val="center"/>
        </w:trPr>
        <w:tc>
          <w:tcPr>
            <w:tcW w:w="9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Подготовка к написанию сочинению-рассуждению</w:t>
            </w:r>
          </w:p>
        </w:tc>
      </w:tr>
      <w:tr w:rsidR="005629F4" w:rsidTr="005629F4">
        <w:trPr>
          <w:tblCellSpacing w:w="0" w:type="dxa"/>
          <w:jc w:val="center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о сочинении-рассуждении. Критерии оценки сочинения. Тема, идея,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проблема текста. Практическая работа № 14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5629F4" w:rsidTr="005629F4">
        <w:trPr>
          <w:tblCellSpacing w:w="0" w:type="dxa"/>
          <w:jc w:val="center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Позиция автора. Собственная позиция. Подбор аргументов. Практическая работа № 15 (приложение)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629F4" w:rsidTr="005629F4">
        <w:trPr>
          <w:tblCellSpacing w:w="0" w:type="dxa"/>
          <w:jc w:val="center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Композиция сочинения (тезис, аргументы, вывод). Оформление вступления и концовки сочинения. Практическая работа № 16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629F4" w:rsidTr="005629F4">
        <w:trPr>
          <w:tblCellSpacing w:w="0" w:type="dxa"/>
          <w:jc w:val="center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написанного сочинения. Классификация речевых и грамматических ошибок. Корректировка текста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629F4" w:rsidTr="005629F4">
        <w:trPr>
          <w:tblCellSpacing w:w="0" w:type="dxa"/>
          <w:jc w:val="center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Репетиционный экзамен в формате ГИА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629F4" w:rsidTr="005629F4">
        <w:trPr>
          <w:tblCellSpacing w:w="0" w:type="dxa"/>
          <w:jc w:val="center"/>
        </w:trPr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9F4" w:rsidRDefault="0056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629F4" w:rsidRDefault="005629F4" w:rsidP="005629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Рекомендуемая литература для учителя</w:t>
      </w:r>
    </w:p>
    <w:p w:rsidR="005629F4" w:rsidRDefault="005629F4" w:rsidP="005629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Государственная итоговая аттестация: 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/ ФИПИ,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авт</w:t>
      </w:r>
      <w:proofErr w:type="spellEnd"/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softHyphen/>
        <w:t>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ост.: И.П.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Цыбулько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Л.С. Степанова. М.: "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".</w:t>
      </w:r>
    </w:p>
    <w:p w:rsidR="005629F4" w:rsidRDefault="005629F4" w:rsidP="005629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Сычева В.П.</w:t>
      </w:r>
      <w:r>
        <w:rPr>
          <w:rFonts w:ascii="Times New Roman" w:hAnsi="Times New Roman"/>
          <w:sz w:val="24"/>
          <w:szCs w:val="24"/>
          <w:lang w:eastAsia="ru-RU"/>
        </w:rPr>
        <w:t xml:space="preserve"> Русский язык: 9 класс: Государственная итоговая аттестация: Типовые тестовые задания: 10 вариантов заданий; Ответы; Критерии оценок ЕГЭ 9 класс. М.: "Экзамен".</w:t>
      </w:r>
    </w:p>
    <w:p w:rsidR="005629F4" w:rsidRDefault="005629F4" w:rsidP="005629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Иванова С.Ю.</w:t>
      </w:r>
      <w:r>
        <w:rPr>
          <w:rFonts w:ascii="Times New Roman" w:hAnsi="Times New Roman"/>
          <w:sz w:val="24"/>
          <w:szCs w:val="24"/>
          <w:lang w:eastAsia="ru-RU"/>
        </w:rPr>
        <w:t xml:space="preserve"> ЕГЭ: Русский язык: 9 класс: Государственная итоговая аттестация (по новой форме): Практикум по выполнению типовых тестовых заданий. 9 класс. М.: "Экзамен".</w:t>
      </w:r>
    </w:p>
    <w:p w:rsidR="005629F4" w:rsidRDefault="005629F4" w:rsidP="005629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Львова С.И.,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Замураева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Т.И.</w:t>
      </w:r>
      <w:r>
        <w:rPr>
          <w:rFonts w:ascii="Times New Roman" w:hAnsi="Times New Roman"/>
          <w:sz w:val="24"/>
          <w:szCs w:val="24"/>
          <w:lang w:eastAsia="ru-RU"/>
        </w:rPr>
        <w:t xml:space="preserve"> ГИА 2009: Русский язык: Тренировочные задания: 9 класс (по новой форме). Государственная итоговая аттестация. М.: "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Эксмо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".</w:t>
      </w:r>
    </w:p>
    <w:p w:rsidR="005629F4" w:rsidRDefault="005629F4" w:rsidP="005629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Егораева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Г.Т.</w:t>
      </w:r>
      <w:r>
        <w:rPr>
          <w:rFonts w:ascii="Times New Roman" w:hAnsi="Times New Roman"/>
          <w:sz w:val="24"/>
          <w:szCs w:val="24"/>
          <w:lang w:eastAsia="ru-RU"/>
        </w:rPr>
        <w:t xml:space="preserve"> Русский язык. 9 класс. Типовые тестовые задания: Государственная итоговая аттестация (в новой форме). М.: "Экзамен".</w:t>
      </w:r>
    </w:p>
    <w:p w:rsidR="005629F4" w:rsidRDefault="005629F4" w:rsidP="005629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Антонова Е.С.</w:t>
      </w:r>
      <w:r>
        <w:rPr>
          <w:rFonts w:ascii="Times New Roman" w:hAnsi="Times New Roman"/>
          <w:sz w:val="24"/>
          <w:szCs w:val="24"/>
          <w:lang w:eastAsia="ru-RU"/>
        </w:rPr>
        <w:t xml:space="preserve"> Методика преподавания русского языка: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коммуникативно</w:t>
      </w:r>
      <w:r>
        <w:rPr>
          <w:rFonts w:ascii="Times New Roman" w:hAnsi="Times New Roman"/>
          <w:sz w:val="24"/>
          <w:szCs w:val="24"/>
          <w:lang w:eastAsia="ru-RU"/>
        </w:rPr>
        <w:softHyphen/>
        <w:t>деятельностный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подход. М.: КНОРУС, 2007.</w:t>
      </w:r>
    </w:p>
    <w:p w:rsidR="005629F4" w:rsidRDefault="005629F4" w:rsidP="005629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Граник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Г.Г., Бондаренко С.М., Концевая Л.А.</w:t>
      </w:r>
      <w:r>
        <w:rPr>
          <w:rFonts w:ascii="Times New Roman" w:hAnsi="Times New Roman"/>
          <w:sz w:val="24"/>
          <w:szCs w:val="24"/>
          <w:lang w:eastAsia="ru-RU"/>
        </w:rPr>
        <w:t xml:space="preserve"> Как учить работать </w:t>
      </w:r>
      <w:r>
        <w:rPr>
          <w:rFonts w:ascii="Times New Roman" w:hAnsi="Times New Roman"/>
          <w:sz w:val="24"/>
          <w:szCs w:val="24"/>
          <w:lang w:eastAsia="ru-RU"/>
        </w:rPr>
        <w:br/>
        <w:t>с книгой. М., 1995.</w:t>
      </w:r>
    </w:p>
    <w:p w:rsidR="005629F4" w:rsidRDefault="005629F4" w:rsidP="005629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Нарушевич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А.Г.</w:t>
      </w:r>
      <w:r>
        <w:rPr>
          <w:rFonts w:ascii="Times New Roman" w:hAnsi="Times New Roman"/>
          <w:sz w:val="24"/>
          <w:szCs w:val="24"/>
          <w:lang w:eastAsia="ru-RU"/>
        </w:rPr>
        <w:t xml:space="preserve"> Сочинение на ЕГЭ. Формулировки, аргументы, комментарии. М.: Просвещение, 2008.</w:t>
      </w:r>
    </w:p>
    <w:p w:rsidR="005629F4" w:rsidRDefault="005629F4" w:rsidP="005629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Опыты анализа художественного текста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/ 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ост. Н.А. Шапиро. М.: МЦНМО, 2008.</w:t>
      </w:r>
    </w:p>
    <w:p w:rsidR="005629F4" w:rsidRDefault="005629F4" w:rsidP="005629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 Материалы сайта ФИПИ www.fipi.ru.</w:t>
      </w:r>
    </w:p>
    <w:p w:rsidR="005629F4" w:rsidRPr="005629F4" w:rsidRDefault="005629F4" w:rsidP="005629F4"/>
    <w:p w:rsidR="005629F4" w:rsidRDefault="005629F4" w:rsidP="005629F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629F4" w:rsidRDefault="005629F4" w:rsidP="005629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Приложение</w:t>
      </w:r>
    </w:p>
    <w:p w:rsidR="005629F4" w:rsidRDefault="005629F4" w:rsidP="005629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ПРАКТИЧЕСКАЯ РАБОТА № 1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Цель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5629F4" w:rsidRDefault="005629F4" w:rsidP="005629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научить делить текст на смысловые части и определять последовательность предложений в связной речи; </w:t>
      </w:r>
    </w:p>
    <w:p w:rsidR="005629F4" w:rsidRDefault="005629F4" w:rsidP="005629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выработать навыки формирования высказываний на основе знаний о строении текста. 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Слово учителя</w:t>
      </w:r>
      <w:r>
        <w:rPr>
          <w:rFonts w:ascii="Times New Roman" w:hAnsi="Times New Roman"/>
          <w:sz w:val="24"/>
          <w:szCs w:val="24"/>
          <w:lang w:eastAsia="ru-RU"/>
        </w:rPr>
        <w:t>: Всех нас окружает природа. Она многообразна. Это и удивительные леса, поля, реки, это и диковинные животные, с интересными повадками и привычками. Природа дарит человеку незабываемые минуты наслаждения. Общение с природой – это большая радость. Сегодня наш разговор об этих минутах радости.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(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Текст рассказа должен быть распечатан для каждого ученика)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Текст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Зеленовато-желтая синица последним листком порхала в березовых ветках и все "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пинькала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" да насвистывала. А что, если ее подразнить? Я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по-синичьи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свистнул.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Синица насторожилась и прислушалась. Я снова свистнул: "Фи-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ють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>, фи-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ють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>, фи-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ють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пинь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пиньк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>…" Она стала отчаянно озираться на березы. И сколько ни смотрела – не могла найти своей подружки. Кто же свистел?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Глянула синичка на меня и неожиданно выпела </w:t>
      </w:r>
      <w:proofErr w:type="gramStart"/>
      <w:r>
        <w:rPr>
          <w:rFonts w:ascii="Times New Roman" w:hAnsi="Times New Roman"/>
          <w:i/>
          <w:iCs/>
          <w:sz w:val="24"/>
          <w:szCs w:val="24"/>
          <w:lang w:eastAsia="ru-RU"/>
        </w:rPr>
        <w:t>звонко-серебристо</w:t>
      </w:r>
      <w:proofErr w:type="gramEnd"/>
      <w:r>
        <w:rPr>
          <w:rFonts w:ascii="Times New Roman" w:hAnsi="Times New Roman"/>
          <w:i/>
          <w:iCs/>
          <w:sz w:val="24"/>
          <w:szCs w:val="24"/>
          <w:lang w:eastAsia="ru-RU"/>
        </w:rPr>
        <w:t>: "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Тю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ти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ви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>-тю-тю". Да еще такое, что словами не передать. Спела и с задоринкой прищурилась. Как бы спрашивает меня: "А так-то ты сможешь?"</w:t>
      </w:r>
    </w:p>
    <w:p w:rsidR="005629F4" w:rsidRDefault="005629F4" w:rsidP="005629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– Не могу,– признался я и развел руками.– Нет, не могу… Голосок у синицы негромкий, да свой. Как ни старайся, а по ее не споешь. И березы слушать не станут, отвернутся. Лес не проведешь.</w:t>
      </w:r>
    </w:p>
    <w:p w:rsidR="005629F4" w:rsidRDefault="005629F4" w:rsidP="005629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(В. Юровских)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Задание 1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Прочитайте текст.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Определите его тему и основную мысль.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Озаглавьте текст.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Разделите его на смысловые части в соответствии с данным планом. Обратите внимание, что каждая часть выделяется в тексте красной строкой.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План</w:t>
      </w:r>
    </w:p>
    <w:p w:rsidR="005629F4" w:rsidRDefault="005629F4" w:rsidP="005629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"А что если подразнить?"</w:t>
      </w:r>
    </w:p>
    <w:p w:rsidR="005629F4" w:rsidRDefault="005629F4" w:rsidP="005629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"Кто же свистел?"</w:t>
      </w:r>
    </w:p>
    <w:p w:rsidR="005629F4" w:rsidRDefault="005629F4" w:rsidP="005629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"А так-то ты сможешь?"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Задание 2 </w:t>
      </w:r>
    </w:p>
    <w:p w:rsidR="005629F4" w:rsidRDefault="005629F4" w:rsidP="005629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Докажите, что слова "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синица, ее,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по-синичьи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синица, она, синичка, у синицы"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организуют межфразовую связь предложений текста. </w:t>
      </w:r>
      <w:proofErr w:type="gramEnd"/>
    </w:p>
    <w:p w:rsidR="005629F4" w:rsidRDefault="005629F4" w:rsidP="005629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Можно ли эти предложения поменять местами? Почему?  </w:t>
      </w:r>
    </w:p>
    <w:p w:rsidR="005629F4" w:rsidRDefault="005629F4" w:rsidP="005629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Попробуйте пересказать текст от третьего лица. 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Задание 3</w:t>
      </w:r>
    </w:p>
    <w:p w:rsidR="005629F4" w:rsidRDefault="005629F4" w:rsidP="005629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Как вы думаете, почему писатель пишет, что "березы слушать не станут, отвернутся"? </w:t>
      </w:r>
    </w:p>
    <w:p w:rsidR="005629F4" w:rsidRDefault="005629F4" w:rsidP="005629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Какой смысл вложен в предложение "Лес не проведешь"? </w:t>
      </w:r>
    </w:p>
    <w:p w:rsidR="005629F4" w:rsidRDefault="005629F4" w:rsidP="005629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Какие птицы нравятся вам? Что вы можете рассказать о них? Составьте примерный план своего рассказа. </w:t>
      </w:r>
    </w:p>
    <w:p w:rsidR="005629F4" w:rsidRDefault="005629F4" w:rsidP="005629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ПРАКТИЧЕСКАЯ РАБОТА № 2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Цель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5629F4" w:rsidRDefault="005629F4" w:rsidP="005629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научить понимать значимость каждой части текста; </w:t>
      </w:r>
    </w:p>
    <w:p w:rsidR="005629F4" w:rsidRDefault="005629F4" w:rsidP="005629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выработать навык пересказа текста с изменением категории лица. </w:t>
      </w:r>
    </w:p>
    <w:p w:rsidR="005629F4" w:rsidRDefault="005629F4" w:rsidP="005629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Слово учителя</w:t>
      </w:r>
      <w:r>
        <w:rPr>
          <w:rFonts w:ascii="Times New Roman" w:hAnsi="Times New Roman"/>
          <w:sz w:val="24"/>
          <w:szCs w:val="24"/>
          <w:lang w:eastAsia="ru-RU"/>
        </w:rPr>
        <w:t>: Давайте познакомимся с другими рассказами писателя.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Текст рассказа должен быть распечатан для каждого ученика)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Текст</w:t>
      </w:r>
    </w:p>
    <w:p w:rsidR="005629F4" w:rsidRDefault="005629F4" w:rsidP="005629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Ящеренок</w:t>
      </w:r>
    </w:p>
    <w:p w:rsidR="005629F4" w:rsidRDefault="005629F4" w:rsidP="005629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(Начало)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влажной черной пахоте карабкался крохотный ящеренок. Глинисто-водянистый, с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маковинками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глаз. Мы осторожно усадили его в пустой спичечный коробок, и он совершил с нами самое, наверное, большое в своей жизни путешествие.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(Средняя часть)</w:t>
      </w:r>
    </w:p>
    <w:p w:rsidR="005629F4" w:rsidRDefault="005629F4" w:rsidP="005629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В селе мы открыли коробок. Ящеренок привстал и посмотрел на нас косо расставленными глазенками. В них было столько невыразимой тоски по сырым луговинам, по запахам лесным и всяким букашкам. Мне стало не по себе. Я закрыл коробок и повернул в поле.</w:t>
      </w:r>
    </w:p>
    <w:p w:rsidR="005629F4" w:rsidRDefault="005629F4" w:rsidP="005629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– Зачем? – остановили меня. – Пожалел ящеренка, а он, может, вредитель.</w:t>
      </w:r>
    </w:p>
    <w:p w:rsidR="005629F4" w:rsidRDefault="005629F4" w:rsidP="005629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– Пусть ночует у нас, – попросили девочки.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(Концовка)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Я оставил коробок на полке. Утром вспомнил, взял в руки и открыл его. Ящеренок был в той же позе, но… высох. И только глаза сохранили невыразимую тоску по сырым луговинам. </w:t>
      </w:r>
    </w:p>
    <w:p w:rsidR="005629F4" w:rsidRDefault="005629F4" w:rsidP="005629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(В. Юровских)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Задания</w:t>
      </w:r>
    </w:p>
    <w:p w:rsidR="005629F4" w:rsidRDefault="005629F4" w:rsidP="005629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Прочитайте сначала весь текст, затем выделенные в нем части. Назовите их. Озаглавьте каждую из них. </w:t>
      </w:r>
    </w:p>
    <w:p w:rsidR="005629F4" w:rsidRDefault="005629F4" w:rsidP="005629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Скажите, все ли в этом тексте будет понятно, если прочитать его без начала и без средней части. </w:t>
      </w:r>
    </w:p>
    <w:p w:rsidR="005629F4" w:rsidRDefault="005629F4" w:rsidP="005629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Попробуйте пересказать текст от третьего лица. </w:t>
      </w:r>
    </w:p>
    <w:p w:rsidR="005629F4" w:rsidRDefault="005629F4" w:rsidP="005629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ПРАКТИЧЕСКАЯ РАБОТА № 15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Цель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5629F4" w:rsidRDefault="005629F4" w:rsidP="005629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актуализировать знания о структуре текста-рассуждения; </w:t>
      </w:r>
    </w:p>
    <w:p w:rsidR="005629F4" w:rsidRDefault="005629F4" w:rsidP="005629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выработать навык выделения смысловых частей текста. </w:t>
      </w:r>
    </w:p>
    <w:p w:rsidR="005629F4" w:rsidRDefault="005629F4" w:rsidP="005629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(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Текст рассказа должен быть распечатан для каждого ученика)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Текст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(1) Как-то я возвращался из поездки по Астрахани и обратно. (2) Теплоход современный, огромный, комфортабельный; </w:t>
      </w:r>
      <w:proofErr w:type="gramStart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на нем более трехсот пассажиров. (3) Но не было ни одного, который оставался бы равнодушен при виде затопленных лесов и ободранных памятников архитектуры на берегах. (4) Не успевало скрыться из виду одно, когда-то красивое, здание с провалившейся крышей, как появлялось в поле зрения другое. (5) И так все двадцать два дня путешествия. (6) Беда, лебедиными крыльями бьет беда! (7)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Аещебольше</w:t>
      </w:r>
      <w:proofErr w:type="spellEnd"/>
      <w:proofErr w:type="gramEnd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i/>
          <w:iCs/>
          <w:sz w:val="24"/>
          <w:szCs w:val="24"/>
          <w:lang w:eastAsia="ru-RU"/>
        </w:rPr>
        <w:t>огорчало, когда мы вообще не видели здания, еще недавно высящегося на берегу, но безжалостно снесенного под тем предлогом, что вид его из-за безнадзорности и запустения стал безобразен. (8) Это же вопиющая безответственность и бесхозяйственность! (9) Неужели нельзя приспособить погибающие церкви, старые усадьбы к нуждам окружающего населения или оставить их как памятники, знаки минувшего, покрыв только добротными крышами, предотвратив дальнейшее разрушение</w:t>
      </w:r>
      <w:proofErr w:type="gramEnd"/>
      <w:r>
        <w:rPr>
          <w:rFonts w:ascii="Times New Roman" w:hAnsi="Times New Roman"/>
          <w:i/>
          <w:iCs/>
          <w:sz w:val="24"/>
          <w:szCs w:val="24"/>
          <w:lang w:eastAsia="ru-RU"/>
        </w:rPr>
        <w:t>?! (10) Ведь почти все они довольно красивы, поставлены на самых видных местах. (</w:t>
      </w:r>
      <w:proofErr w:type="gramStart"/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11) </w:t>
      </w:r>
      <w:proofErr w:type="gramEnd"/>
      <w:r>
        <w:rPr>
          <w:rFonts w:ascii="Times New Roman" w:hAnsi="Times New Roman"/>
          <w:i/>
          <w:iCs/>
          <w:sz w:val="24"/>
          <w:szCs w:val="24"/>
          <w:lang w:eastAsia="ru-RU"/>
        </w:rPr>
        <w:t>Они плачут глазницами своих пустых окон, глядя на проплывающие дворцы отдыха. (12) И огорчало это решительно всех. (13) Не было ни одного человека, которого зрелище уходящей культуры оставляло бы равнодушным.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(14) Мы не храним красоту не потому, что ее много, не потому, что среди нас мало ценителей красоты прошлого, любящих родную историю и родное искусство, а потому, что слишком спешим, слишком ждем немедленной отдачи. (15) А ведь памятники старины воспитывают, как и ухоженные леса воспитывают заботливое отношение к окружающей природе.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(16) Нам необходимо ощущать себя в истории, понимать свое значение в современной жизни, даже если она частная, небольшая, но все же добрая для окружающих.</w:t>
      </w:r>
    </w:p>
    <w:p w:rsidR="005629F4" w:rsidRDefault="005629F4" w:rsidP="005629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(17) Каждый может сделать что-то доброе и оставить по себе добрую память. (18) Хранить память о других – это оставлять добрую память о себе.</w:t>
      </w:r>
    </w:p>
    <w:p w:rsidR="005629F4" w:rsidRDefault="005629F4" w:rsidP="005629F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(Д. Лихачев)</w:t>
      </w:r>
    </w:p>
    <w:p w:rsidR="005629F4" w:rsidRDefault="005629F4" w:rsidP="005629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Задания</w:t>
      </w:r>
    </w:p>
    <w:p w:rsidR="005629F4" w:rsidRDefault="005629F4" w:rsidP="005629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Какова тема текста? Какова основная мысль? Проблема, поставленная в тексте, актуальна? </w:t>
      </w:r>
    </w:p>
    <w:p w:rsidR="005629F4" w:rsidRDefault="005629F4" w:rsidP="005629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какому стилю можно отнести данный текст? Докажите свою точку зрения. </w:t>
      </w:r>
    </w:p>
    <w:p w:rsidR="005629F4" w:rsidRDefault="005629F4" w:rsidP="005629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Согласны ли вы с автором, что нужно хранить память о прошлом, в частности восстанавливать и охранять памятники старины? </w:t>
      </w:r>
    </w:p>
    <w:p w:rsidR="005629F4" w:rsidRDefault="005629F4" w:rsidP="005629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Какие средства использует автор, чтобы более точно и ярко передать свои мысли? </w:t>
      </w:r>
    </w:p>
    <w:p w:rsidR="005629F4" w:rsidRDefault="005629F4" w:rsidP="005629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Какую роль играет повествование в тексте? Как строится рассуждение? Найдите тезис в тексте (предложения 6–8). Обратите внимание, что тезис дан в виде восклицаний, с использованием метафор. Почему? Найдите аргументы. Почему нет прямого вывода в тексте? (Усиление воздействующей функции, призыв к действию). </w:t>
      </w:r>
    </w:p>
    <w:p w:rsidR="005629F4" w:rsidRDefault="005629F4" w:rsidP="005629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Как вы думаете, какая схема аргументации соответствует этому рассуждению: </w:t>
      </w:r>
    </w:p>
    <w:p w:rsidR="005629F4" w:rsidRDefault="005629F4" w:rsidP="005629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вертикальная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(рис. 1);</w:t>
      </w:r>
    </w:p>
    <w:p w:rsidR="005629F4" w:rsidRDefault="005629F4" w:rsidP="005629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горизонтальная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(рис. 2);</w:t>
      </w:r>
      <w:r>
        <w:rPr>
          <w:rFonts w:ascii="Times New Roman" w:hAnsi="Times New Roman"/>
          <w:sz w:val="24"/>
          <w:szCs w:val="24"/>
          <w:lang w:eastAsia="ru-RU"/>
        </w:rPr>
        <w:br/>
        <w:t>3) вертикально-сравнительная (рис. 3).</w:t>
      </w:r>
    </w:p>
    <w:p w:rsidR="005629F4" w:rsidRDefault="005629F4" w:rsidP="005629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233170" cy="1658620"/>
            <wp:effectExtent l="0" t="0" r="5080" b="0"/>
            <wp:docPr id="1" name="Рисунок 1" descr="http://www.menobr.ru/upload/import/image/17377_max400_ma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www.menobr.ru/upload/import/image/17377_max400_max4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9F4" w:rsidRDefault="005629F4" w:rsidP="005629F4">
      <w:pPr>
        <w:rPr>
          <w:lang w:val="en-US"/>
        </w:rPr>
      </w:pPr>
    </w:p>
    <w:p w:rsidR="005629F4" w:rsidRDefault="005629F4" w:rsidP="005629F4">
      <w:pPr>
        <w:rPr>
          <w:lang w:val="en-US"/>
        </w:rPr>
      </w:pPr>
    </w:p>
    <w:p w:rsidR="00D83F59" w:rsidRDefault="00D83F59"/>
    <w:sectPr w:rsidR="00D8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6EC7"/>
    <w:multiLevelType w:val="multilevel"/>
    <w:tmpl w:val="5506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A5FC7"/>
    <w:multiLevelType w:val="multilevel"/>
    <w:tmpl w:val="2D26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555F2"/>
    <w:multiLevelType w:val="multilevel"/>
    <w:tmpl w:val="FD9A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E74F0A"/>
    <w:multiLevelType w:val="multilevel"/>
    <w:tmpl w:val="DF98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D2D47"/>
    <w:multiLevelType w:val="multilevel"/>
    <w:tmpl w:val="6B64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1D4D7B"/>
    <w:multiLevelType w:val="multilevel"/>
    <w:tmpl w:val="7AB8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CE5A2B"/>
    <w:multiLevelType w:val="multilevel"/>
    <w:tmpl w:val="F058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F4"/>
    <w:rsid w:val="001D5B65"/>
    <w:rsid w:val="005629F4"/>
    <w:rsid w:val="00D8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F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9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9F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F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9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9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nobr.ru/products/19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2027</Words>
  <Characters>11557</Characters>
  <Application>Microsoft Office Word</Application>
  <DocSecurity>0</DocSecurity>
  <Lines>96</Lines>
  <Paragraphs>27</Paragraphs>
  <ScaleCrop>false</ScaleCrop>
  <Company>ГБОУ СОШ № 2063</Company>
  <LinksUpToDate>false</LinksUpToDate>
  <CharactersWithSpaces>13557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Варакян_В_Г</dc:creator>
  <cp:lastModifiedBy>Варакян_В_Г</cp:lastModifiedBy>
  <cp:revision>3</cp:revision>
  <dcterms:created xsi:type="dcterms:W3CDTF">2013-06-19T08:03:00Z</dcterms:created>
  <dcterms:modified xsi:type="dcterms:W3CDTF">2013-06-19T08:08:00Z</dcterms:modified>
</cp:coreProperties>
</file>