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6E" w:rsidRPr="004359D3" w:rsidRDefault="00302A6E" w:rsidP="00A6080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sz w:val="28"/>
          <w:szCs w:val="28"/>
          <w:lang w:eastAsia="ru-RU"/>
        </w:rPr>
        <w:t xml:space="preserve">Тип урока: </w:t>
      </w:r>
      <w:r w:rsidRPr="004359D3">
        <w:rPr>
          <w:rFonts w:ascii="Times New Roman" w:hAnsi="Times New Roman"/>
          <w:sz w:val="28"/>
          <w:szCs w:val="28"/>
          <w:lang w:eastAsia="ru-RU"/>
        </w:rPr>
        <w:t>урок изучения нового материала.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sz w:val="28"/>
          <w:szCs w:val="28"/>
          <w:lang w:eastAsia="ru-RU"/>
        </w:rPr>
        <w:t xml:space="preserve">Цель урока: </w:t>
      </w:r>
      <w:r w:rsidRPr="004359D3">
        <w:rPr>
          <w:rFonts w:ascii="Times New Roman" w:hAnsi="Times New Roman"/>
          <w:sz w:val="28"/>
          <w:szCs w:val="28"/>
          <w:lang w:eastAsia="ru-RU"/>
        </w:rPr>
        <w:t>познакомить учащихся  с понятием однородные члены предложения; знать признаки однородных членов предложения; уметь находить однородные члены предложения, определять их синтаксическую роль, составлять схемы предложений с однородными членами;</w:t>
      </w:r>
    </w:p>
    <w:p w:rsidR="00302A6E" w:rsidRPr="004359D3" w:rsidRDefault="00302A6E" w:rsidP="00A6080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Ход урока</w:t>
      </w:r>
    </w:p>
    <w:p w:rsidR="00302A6E" w:rsidRPr="004359D3" w:rsidRDefault="00302A6E" w:rsidP="00A60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Фронтальное повторение сведений, необходимых для полноценного восприятия детьми нового материала.</w:t>
      </w:r>
    </w:p>
    <w:p w:rsidR="00302A6E" w:rsidRPr="004359D3" w:rsidRDefault="00302A6E" w:rsidP="00A608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Какие члены предложения называются однородными?</w:t>
      </w:r>
    </w:p>
    <w:p w:rsidR="00302A6E" w:rsidRPr="004359D3" w:rsidRDefault="00302A6E" w:rsidP="00A608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С какой интонацией произносятся однородные члены предложения?</w:t>
      </w:r>
    </w:p>
    <w:p w:rsidR="00302A6E" w:rsidRPr="004359D3" w:rsidRDefault="00302A6E" w:rsidP="00A608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Какие именно члены предложения могут быть однородными?</w:t>
      </w:r>
    </w:p>
    <w:p w:rsidR="00302A6E" w:rsidRPr="004359D3" w:rsidRDefault="00302A6E" w:rsidP="00A6080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Приведите примеры предложений, в которых были бы однородные: </w:t>
      </w:r>
      <w:r w:rsidRPr="004359D3">
        <w:rPr>
          <w:rFonts w:ascii="Times New Roman" w:hAnsi="Times New Roman"/>
          <w:sz w:val="28"/>
          <w:szCs w:val="28"/>
          <w:lang w:eastAsia="ru-RU"/>
        </w:rPr>
        <w:br/>
        <w:t xml:space="preserve">а) подлежащие, </w:t>
      </w:r>
      <w:r w:rsidRPr="004359D3">
        <w:rPr>
          <w:rFonts w:ascii="Times New Roman" w:hAnsi="Times New Roman"/>
          <w:sz w:val="28"/>
          <w:szCs w:val="28"/>
          <w:lang w:eastAsia="ru-RU"/>
        </w:rPr>
        <w:br/>
        <w:t xml:space="preserve">б) сказуемые, </w:t>
      </w:r>
      <w:r w:rsidRPr="004359D3">
        <w:rPr>
          <w:rFonts w:ascii="Times New Roman" w:hAnsi="Times New Roman"/>
          <w:sz w:val="28"/>
          <w:szCs w:val="28"/>
          <w:lang w:eastAsia="ru-RU"/>
        </w:rPr>
        <w:br/>
        <w:t xml:space="preserve">в) дополнения, </w:t>
      </w:r>
      <w:r w:rsidRPr="004359D3">
        <w:rPr>
          <w:rFonts w:ascii="Times New Roman" w:hAnsi="Times New Roman"/>
          <w:sz w:val="28"/>
          <w:szCs w:val="28"/>
          <w:lang w:eastAsia="ru-RU"/>
        </w:rPr>
        <w:br/>
        <w:t xml:space="preserve">г) определения, </w:t>
      </w:r>
      <w:r w:rsidRPr="004359D3">
        <w:rPr>
          <w:rFonts w:ascii="Times New Roman" w:hAnsi="Times New Roman"/>
          <w:sz w:val="28"/>
          <w:szCs w:val="28"/>
          <w:lang w:eastAsia="ru-RU"/>
        </w:rPr>
        <w:br/>
        <w:t>д) обстоятельства.</w:t>
      </w:r>
    </w:p>
    <w:p w:rsidR="00302A6E" w:rsidRPr="004359D3" w:rsidRDefault="00302A6E" w:rsidP="00A60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Объяснение учителем материала для всего класса.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На доске оформляется таблица, центральная ее часть заполняется до урока, а левая и правая – на уроке по ходу анализа языкового материала.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Задания.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Прочитайте предложения из раздела I, соблюдая интонацию перечисления.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Cделайте вывод о том, в каких случаях запятая между однородными членами ставится всегда. (Учитель заполняет левую графу раздела I.)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Запишите предложения в тетради, составьте их схемы. (Учитель заполняет правую графу раздела I.)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Прочитайте, соблюдая интонацию перечисления, предложения из раздела II и скажите, почему союз </w:t>
      </w: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можно назвать опасным? (Учитель заполняет левую графу раздела II. )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Запишите в тетради предложения, постройте их схемы и сформулируйте правило постановки запятой, если однородные члены соединены союзом </w:t>
      </w: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>. (Учитель заполняет правую графу раздела II.)</w:t>
      </w:r>
    </w:p>
    <w:tbl>
      <w:tblPr>
        <w:tblW w:w="9060" w:type="dxa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29"/>
        <w:gridCol w:w="1792"/>
        <w:gridCol w:w="4669"/>
        <w:gridCol w:w="2070"/>
      </w:tblGrid>
      <w:tr w:rsidR="00302A6E" w:rsidRPr="004359D3">
        <w:trPr>
          <w:trHeight w:val="360"/>
          <w:tblCellSpacing w:w="7" w:type="dxa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Союзы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Схемы</w:t>
            </w:r>
          </w:p>
        </w:tc>
      </w:tr>
      <w:tr w:rsidR="00302A6E" w:rsidRPr="004359D3">
        <w:trPr>
          <w:trHeight w:val="885"/>
          <w:tblCellSpacing w:w="7" w:type="dxa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</w:p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Безопасные</w:t>
            </w:r>
          </w:p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союзы </w:t>
            </w:r>
            <w:r w:rsidRPr="004359D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но, а</w:t>
            </w:r>
          </w:p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Нет союза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A6E" w:rsidRPr="004359D3" w:rsidRDefault="00302A6E" w:rsidP="00A6080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Мал золотник, но дорог.</w:t>
            </w:r>
          </w:p>
          <w:p w:rsidR="00302A6E" w:rsidRPr="004359D3" w:rsidRDefault="00302A6E" w:rsidP="00A6080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Книга в счастье украшает, а в несчастье утешает.</w:t>
            </w:r>
          </w:p>
          <w:p w:rsidR="00302A6E" w:rsidRPr="004359D3" w:rsidRDefault="00302A6E" w:rsidP="00A6080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В зоопарке жили обезьяны, носороги, тигры, львы.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2A6E" w:rsidRPr="004359D3" w:rsidRDefault="00302A6E" w:rsidP="00A60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О, </w:t>
            </w:r>
            <w:r w:rsidRPr="004359D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</w:t>
            </w: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</w:t>
            </w:r>
          </w:p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О, </w:t>
            </w:r>
            <w:r w:rsidRPr="004359D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</w:t>
            </w:r>
          </w:p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О, О, О, О.</w:t>
            </w:r>
          </w:p>
        </w:tc>
      </w:tr>
      <w:tr w:rsidR="00302A6E" w:rsidRPr="004359D3">
        <w:trPr>
          <w:trHeight w:val="1050"/>
          <w:tblCellSpacing w:w="7" w:type="dxa"/>
        </w:trPr>
        <w:tc>
          <w:tcPr>
            <w:tcW w:w="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II</w:t>
            </w:r>
          </w:p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Опасный</w:t>
            </w:r>
          </w:p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союз</w:t>
            </w:r>
          </w:p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A6E" w:rsidRPr="004359D3" w:rsidRDefault="00302A6E" w:rsidP="00A6080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В зоопарке жили обезьяны, носороги, тигры и львы.</w:t>
            </w:r>
          </w:p>
          <w:p w:rsidR="00302A6E" w:rsidRPr="004359D3" w:rsidRDefault="00302A6E" w:rsidP="00A6080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В зоопарке жили обезьяны и носороги, тигры и львы.</w:t>
            </w:r>
          </w:p>
          <w:p w:rsidR="00302A6E" w:rsidRPr="004359D3" w:rsidRDefault="00302A6E" w:rsidP="00A6080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В зоопарке жили обезьяны, и носороги, и тигры, и львы.</w:t>
            </w:r>
          </w:p>
          <w:p w:rsidR="00302A6E" w:rsidRPr="004359D3" w:rsidRDefault="00302A6E" w:rsidP="00A6080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>В зоопарке жили и обезьяны, и носороги, и тигры, и львы.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2A6E" w:rsidRPr="004359D3" w:rsidRDefault="00302A6E" w:rsidP="00A60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О, О, О </w:t>
            </w:r>
            <w:r w:rsidRPr="004359D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</w:t>
            </w:r>
          </w:p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Pr="004359D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О, О</w:t>
            </w:r>
            <w:r w:rsidRPr="004359D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</w:t>
            </w:r>
          </w:p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О, </w:t>
            </w:r>
            <w:r w:rsidRPr="004359D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О, </w:t>
            </w:r>
            <w:r w:rsidRPr="004359D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О, </w:t>
            </w:r>
            <w:r w:rsidRPr="004359D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</w:t>
            </w:r>
          </w:p>
          <w:p w:rsidR="00302A6E" w:rsidRPr="004359D3" w:rsidRDefault="00302A6E" w:rsidP="00A60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9D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О, </w:t>
            </w:r>
            <w:r w:rsidRPr="004359D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О, </w:t>
            </w:r>
            <w:r w:rsidRPr="004359D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О, </w:t>
            </w:r>
            <w:r w:rsidRPr="004359D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3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</w:t>
            </w:r>
          </w:p>
        </w:tc>
      </w:tr>
    </w:tbl>
    <w:p w:rsidR="00302A6E" w:rsidRPr="004359D3" w:rsidRDefault="00302A6E" w:rsidP="002844ED">
      <w:pPr>
        <w:spacing w:beforeAutospacing="1" w:after="100" w:afterAutospacing="1" w:line="240" w:lineRule="auto"/>
        <w:ind w:left="144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Предъявление творческих заданий группе учащихся с </w:t>
      </w:r>
    </w:p>
    <w:p w:rsidR="00302A6E" w:rsidRPr="004359D3" w:rsidRDefault="00302A6E" w:rsidP="002844ED">
      <w:pPr>
        <w:spacing w:beforeAutospacing="1" w:after="100" w:afterAutospacing="1" w:line="240" w:lineRule="auto"/>
        <w:ind w:left="144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высоким уровнем восприятия. Выполнение детьми заданий.</w:t>
      </w:r>
    </w:p>
    <w:p w:rsidR="00302A6E" w:rsidRPr="004359D3" w:rsidRDefault="00302A6E" w:rsidP="002844E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Задание 1</w:t>
      </w: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59D3">
        <w:rPr>
          <w:rFonts w:ascii="Times New Roman" w:hAnsi="Times New Roman"/>
          <w:i/>
          <w:iCs/>
          <w:sz w:val="28"/>
          <w:szCs w:val="28"/>
          <w:lang w:eastAsia="ru-RU"/>
        </w:rPr>
        <w:t>Проиллюстрируй каждое правило своими примерами (не    менее двух). При составлении предложений можешь использовать  словарные слова по теме “Школа” или по теме “Цветы”.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 Если союз </w:t>
      </w: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соединяет однородные члены предложений и повторяется один раз, то запятая перед ним не ставится.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 Если союз </w:t>
      </w: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соединяет однородные члены попарно, то запятая внутри пар не ставится, а ставится только между парными группами.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 Если число однородных членов больше двух, а союз </w:t>
      </w: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повторяющийся (</w:t>
      </w: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…, </w:t>
      </w: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…, </w:t>
      </w: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>…), то запятая ставится перед вторым союзом и далее.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 Если число однородных членов больше двух, а союз </w:t>
      </w: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и </w:t>
      </w:r>
      <w:r w:rsidRPr="004359D3">
        <w:rPr>
          <w:rFonts w:ascii="Times New Roman" w:hAnsi="Times New Roman"/>
          <w:sz w:val="28"/>
          <w:szCs w:val="28"/>
          <w:lang w:eastAsia="ru-RU"/>
        </w:rPr>
        <w:t>повторяется перед каждым из них, кроме первого, то запятая ставится между ними всеми.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Задание 2.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59D3">
        <w:rPr>
          <w:rFonts w:ascii="Times New Roman" w:hAnsi="Times New Roman"/>
          <w:i/>
          <w:iCs/>
          <w:sz w:val="28"/>
          <w:szCs w:val="28"/>
          <w:lang w:eastAsia="ru-RU"/>
        </w:rPr>
        <w:t>Расставь знаки препинания. Составь схемы предложений</w:t>
      </w:r>
      <w:r w:rsidRPr="004359D3">
        <w:rPr>
          <w:rFonts w:ascii="Times New Roman" w:hAnsi="Times New Roman"/>
          <w:sz w:val="28"/>
          <w:szCs w:val="28"/>
          <w:lang w:eastAsia="ru-RU"/>
        </w:rPr>
        <w:t>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 Дробится и плещет и брызжет волна.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  Любая канавка и кустик и камень нам были знакомы на пути.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 Он рощи полюбил густые уединенье тишину и ночь и звезды и луну.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Надо человеку и знать и любить и беречь свою землю.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Задание 3.</w:t>
      </w:r>
      <w:r w:rsidRPr="004359D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Из каждой пары предложений составь одно с однородными членами. Не повторяй одинаковых слов. Используй подходящие по смыслу союзы.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Пошел снег. Снег засыпал лесные дорожки и тропинки.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Ветер тянул с севера. Ветер был мягким и даже ласковым.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Взошло над лесом веселое зимнее солнышко. Солнышко зажгло янтарным светом снега.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Урожай бывает не от росы. Урожай бывает от пота.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Тучи низко ползли над землею. Тучи наполовину окутывали горы.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Задание 4</w:t>
      </w:r>
      <w:r w:rsidRPr="004359D3">
        <w:rPr>
          <w:rFonts w:ascii="Times New Roman" w:hAnsi="Times New Roman"/>
          <w:i/>
          <w:iCs/>
          <w:sz w:val="28"/>
          <w:szCs w:val="28"/>
          <w:lang w:eastAsia="ru-RU"/>
        </w:rPr>
        <w:t>. Спиши текст. Вставь пропущенные буквы и расставь знаки препинания. Подчеркни однородные члены предложений.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Страшный цветок.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Л..тал комарик в лесу над б..лотом и зах..тел пить. Увидал комарик цв..ток с капельками росы на л..сточках. Сел он на л..сточек опустил нос в капельку. А капелька липкая клейкая. Влип комариный нос.</w:t>
      </w:r>
    </w:p>
    <w:p w:rsidR="00302A6E" w:rsidRPr="004359D3" w:rsidRDefault="00302A6E" w:rsidP="00421FE9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Вдруг на л..сточке словно зашевелились щупальца схв..тили комарика. Закрылся круглый л..сточек. И нет комарика. Это страшный цв..ток. Хищный цв..ток – росянка. (По В. Бианки)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Ключ к заданию 2.</w:t>
      </w:r>
    </w:p>
    <w:p w:rsidR="00302A6E" w:rsidRPr="004359D3" w:rsidRDefault="00302A6E" w:rsidP="00A60802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Дробится, и плещет, и брызжет волна. (О, и О, и О.)</w:t>
      </w:r>
    </w:p>
    <w:p w:rsidR="00302A6E" w:rsidRPr="004359D3" w:rsidRDefault="00302A6E" w:rsidP="00A60802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Любая канавка, и кустик, и камень нам были знакомы на пути. (О, и О, и О.)</w:t>
      </w:r>
    </w:p>
    <w:p w:rsidR="00302A6E" w:rsidRPr="004359D3" w:rsidRDefault="00302A6E" w:rsidP="00A60802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Он рощи полюбил густые, уединенье, тишину, и ночь, и звезды, и луну. (О, О, О, и О, и О, и О.)</w:t>
      </w:r>
    </w:p>
    <w:p w:rsidR="00302A6E" w:rsidRPr="004359D3" w:rsidRDefault="00302A6E" w:rsidP="00A60802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Надо человеку и знать, и любить, и беречь свою землю. (и О, и О, и О.)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Ключ к заданию 3.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Пошел снег и засыпал лесные дорожки и тропинки.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Ветер тянул с севера, но был мягким и даже ласковым.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Взошло над лесом веселое зимнее солнышко, зажгло янтарным светом снега.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Урожай бывает не от росы, а от пота.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Тучи низко ползли над землею и наполовину окутывали горы.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Ключ к заданию 4.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Страшный цветок.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Летал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комарик в лесу над болотом и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захотел пить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. Увидал комарик цветок с капельками росы на листочках.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Сел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он на листочек,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опустил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нос в капельку. А капелька липкая, клейкая. Влип комариный нос.</w:t>
      </w:r>
    </w:p>
    <w:p w:rsidR="00302A6E" w:rsidRPr="004359D3" w:rsidRDefault="00302A6E" w:rsidP="00421FE9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Вдруг на листочке словно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зашевелились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щупальца,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схватили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комарика. Закрылся круглый листочек. И нет комарика. Это страшный цветок. Хищный цветок – росянка. (По В. Бианки)</w:t>
      </w:r>
    </w:p>
    <w:p w:rsidR="00302A6E" w:rsidRPr="004359D3" w:rsidRDefault="00302A6E" w:rsidP="00A60802">
      <w:pPr>
        <w:spacing w:beforeAutospacing="1" w:after="100" w:afterAutospacing="1" w:line="240" w:lineRule="auto"/>
        <w:ind w:left="144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4. Повторное объяснение материала детям со средним и низким уровнем восприятия.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Учитель на доске, а учащиеся в тетрадях записывают предложение: </w:t>
      </w:r>
      <w:r w:rsidRPr="004359D3">
        <w:rPr>
          <w:rFonts w:ascii="Times New Roman" w:hAnsi="Times New Roman"/>
          <w:i/>
          <w:iCs/>
          <w:sz w:val="28"/>
          <w:szCs w:val="28"/>
          <w:lang w:eastAsia="ru-RU"/>
        </w:rPr>
        <w:t>На арене цирка звери прыгали, бегали, пели, танцевали.</w:t>
      </w:r>
    </w:p>
    <w:p w:rsidR="00302A6E" w:rsidRPr="004359D3" w:rsidRDefault="00302A6E" w:rsidP="00A60802">
      <w:pPr>
        <w:spacing w:beforeAutospacing="1" w:after="100" w:afterAutospacing="1" w:line="240" w:lineRule="auto"/>
        <w:ind w:left="144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Задания: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Прочитайте предложение, соблюдая интонацию перечисления.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Какой из записанных ранее схем соответствует данное предложение?</w:t>
      </w:r>
    </w:p>
    <w:p w:rsidR="00302A6E" w:rsidRPr="004359D3" w:rsidRDefault="00302A6E" w:rsidP="00A6080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Перестройте предложение так, чтобы оно соответствовало схемам:</w:t>
      </w:r>
    </w:p>
    <w:p w:rsidR="00302A6E" w:rsidRPr="004359D3" w:rsidRDefault="00302A6E" w:rsidP="00A60802">
      <w:pPr>
        <w:spacing w:beforeAutospacing="1" w:after="100" w:afterAutospacing="1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А) О, О, О </w:t>
      </w: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О.</w:t>
      </w:r>
      <w:r w:rsidRPr="004359D3">
        <w:rPr>
          <w:rFonts w:ascii="Times New Roman" w:hAnsi="Times New Roman"/>
          <w:sz w:val="28"/>
          <w:szCs w:val="28"/>
          <w:lang w:eastAsia="ru-RU"/>
        </w:rPr>
        <w:br/>
        <w:t xml:space="preserve">Б) О </w:t>
      </w: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О, О</w:t>
      </w: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О.</w:t>
      </w:r>
      <w:r w:rsidRPr="004359D3">
        <w:rPr>
          <w:rFonts w:ascii="Times New Roman" w:hAnsi="Times New Roman"/>
          <w:sz w:val="28"/>
          <w:szCs w:val="28"/>
          <w:lang w:eastAsia="ru-RU"/>
        </w:rPr>
        <w:br/>
        <w:t xml:space="preserve">В) О, </w:t>
      </w: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О, </w:t>
      </w: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О, </w:t>
      </w: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О.</w:t>
      </w:r>
      <w:r w:rsidRPr="004359D3">
        <w:rPr>
          <w:rFonts w:ascii="Times New Roman" w:hAnsi="Times New Roman"/>
          <w:sz w:val="28"/>
          <w:szCs w:val="28"/>
          <w:lang w:eastAsia="ru-RU"/>
        </w:rPr>
        <w:br/>
        <w:t xml:space="preserve">Г) </w:t>
      </w: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О, </w:t>
      </w: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О, </w:t>
      </w: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О, </w:t>
      </w: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О.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(В каждом случае учитель, работая со схемами, еще раз объясняет постановку знаков препинания в перестроенных детьми предложениях.)</w:t>
      </w:r>
    </w:p>
    <w:p w:rsidR="00302A6E" w:rsidRPr="004359D3" w:rsidRDefault="00302A6E" w:rsidP="00A608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Предъявление группе учащихся со средним уровнем восприятия заданий с элементами творчества. Выполнение детьми заданий.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Задание 1.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59D3">
        <w:rPr>
          <w:rFonts w:ascii="Times New Roman" w:hAnsi="Times New Roman"/>
          <w:i/>
          <w:iCs/>
          <w:sz w:val="28"/>
          <w:szCs w:val="28"/>
          <w:lang w:eastAsia="ru-RU"/>
        </w:rPr>
        <w:t>Расставь знаки препинания. Составь схемы предложений.</w:t>
      </w:r>
    </w:p>
    <w:p w:rsidR="00302A6E" w:rsidRPr="004359D3" w:rsidRDefault="00302A6E" w:rsidP="00A6080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В поле было холодно туманно и ветрено.</w:t>
      </w:r>
    </w:p>
    <w:p w:rsidR="00302A6E" w:rsidRPr="004359D3" w:rsidRDefault="00302A6E" w:rsidP="00A6080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Снег повалил хлопьями и скрыл следы зверей.</w:t>
      </w:r>
    </w:p>
    <w:p w:rsidR="00302A6E" w:rsidRPr="004359D3" w:rsidRDefault="00302A6E" w:rsidP="00A6080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Он сохранил и блеск лазурных глаз и звонкий детский смех и речь живую и веру гордую в людей.</w:t>
      </w:r>
    </w:p>
    <w:p w:rsidR="00302A6E" w:rsidRPr="004359D3" w:rsidRDefault="00302A6E" w:rsidP="00A6080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В поле в роще в воздухе царствовало безмолвие.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Задание 2.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59D3">
        <w:rPr>
          <w:rFonts w:ascii="Times New Roman" w:hAnsi="Times New Roman"/>
          <w:i/>
          <w:iCs/>
          <w:sz w:val="28"/>
          <w:szCs w:val="28"/>
          <w:lang w:eastAsia="ru-RU"/>
        </w:rPr>
        <w:t>Раскрой скобки и закончи предложение, вставляя нужный по смыслу союз и расставляя запятые.</w:t>
      </w:r>
    </w:p>
    <w:p w:rsidR="00302A6E" w:rsidRPr="004359D3" w:rsidRDefault="00302A6E" w:rsidP="00A6080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Не спеши языком (торопись делом).</w:t>
      </w:r>
    </w:p>
    <w:p w:rsidR="00302A6E" w:rsidRPr="004359D3" w:rsidRDefault="00302A6E" w:rsidP="00A6080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Лучше скажи мало (хорошо).</w:t>
      </w:r>
    </w:p>
    <w:p w:rsidR="00302A6E" w:rsidRPr="004359D3" w:rsidRDefault="00302A6E" w:rsidP="00A6080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Я люблю весну, солнце (зеленую траву, голубое небо).</w:t>
      </w:r>
    </w:p>
    <w:p w:rsidR="00302A6E" w:rsidRPr="004359D3" w:rsidRDefault="00302A6E" w:rsidP="00A6080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Белка песенки поет (орешки все грызет).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Задание 3.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59D3">
        <w:rPr>
          <w:rFonts w:ascii="Times New Roman" w:hAnsi="Times New Roman"/>
          <w:i/>
          <w:iCs/>
          <w:sz w:val="28"/>
          <w:szCs w:val="28"/>
          <w:lang w:eastAsia="ru-RU"/>
        </w:rPr>
        <w:t>Спиши текст. Вставь пропущенные буквы и расставь знаки препинания. Подчеркни однородные члены предложений.</w:t>
      </w:r>
    </w:p>
    <w:p w:rsidR="00302A6E" w:rsidRPr="004359D3" w:rsidRDefault="00302A6E" w:rsidP="00A60802">
      <w:pPr>
        <w:spacing w:beforeAutospacing="1" w:after="100" w:afterAutospacing="1" w:line="240" w:lineRule="auto"/>
        <w:ind w:left="21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Растения луга.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21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В долинах рек л..жат заливные луга. Там растут ценные к..рмовые травы. Это клевер лисохвост мышиный г..рошек. Они дают сено и удобряют землю.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21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На х..лмах и на склонах р..чных долин располагаются суходольные луга. Здесь встречается одуванчик конский щавель ромашка колокольчики. Это луговые цв..ты. Они не годятся для сена но радуют глаз.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216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Ключ к заданию 1.</w:t>
      </w:r>
    </w:p>
    <w:p w:rsidR="00302A6E" w:rsidRPr="004359D3" w:rsidRDefault="00302A6E" w:rsidP="00A6080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В поле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было холодно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туманно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ветрено</w:t>
      </w:r>
      <w:r w:rsidRPr="004359D3">
        <w:rPr>
          <w:rFonts w:ascii="Times New Roman" w:hAnsi="Times New Roman"/>
          <w:sz w:val="28"/>
          <w:szCs w:val="28"/>
          <w:lang w:eastAsia="ru-RU"/>
        </w:rPr>
        <w:t>.</w:t>
      </w:r>
    </w:p>
    <w:p w:rsidR="00302A6E" w:rsidRPr="004359D3" w:rsidRDefault="00302A6E" w:rsidP="00A60802">
      <w:pPr>
        <w:spacing w:beforeAutospacing="1" w:after="100" w:afterAutospacing="1" w:line="240" w:lineRule="auto"/>
        <w:ind w:left="21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2. Снег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повалил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хлопьями и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скрыл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следы зверей.</w:t>
      </w:r>
    </w:p>
    <w:p w:rsidR="00302A6E" w:rsidRPr="004359D3" w:rsidRDefault="00302A6E" w:rsidP="00A6080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Он сохранил и блеск лазурных глаз, и звонкий детский смех, и речь живую, и веру гордую в людей.</w:t>
      </w:r>
    </w:p>
    <w:p w:rsidR="00302A6E" w:rsidRPr="004359D3" w:rsidRDefault="00302A6E" w:rsidP="00A6080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В поле, в роще, в воздухе царствовало безмолвие.</w:t>
      </w:r>
    </w:p>
    <w:p w:rsidR="00302A6E" w:rsidRPr="004359D3" w:rsidRDefault="00302A6E" w:rsidP="00A60802">
      <w:pPr>
        <w:spacing w:beforeAutospacing="1" w:after="100" w:afterAutospacing="1" w:line="240" w:lineRule="auto"/>
        <w:ind w:left="216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Ключ к заданию 2.</w:t>
      </w:r>
    </w:p>
    <w:p w:rsidR="00302A6E" w:rsidRPr="004359D3" w:rsidRDefault="00302A6E" w:rsidP="00A60802">
      <w:pPr>
        <w:numPr>
          <w:ilvl w:val="1"/>
          <w:numId w:val="6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Не спеши языком, а торопись делом.</w:t>
      </w:r>
    </w:p>
    <w:p w:rsidR="00302A6E" w:rsidRPr="004359D3" w:rsidRDefault="00302A6E" w:rsidP="00A60802">
      <w:pPr>
        <w:numPr>
          <w:ilvl w:val="1"/>
          <w:numId w:val="6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Лучше скажи мало, но хорошо.</w:t>
      </w:r>
    </w:p>
    <w:p w:rsidR="00302A6E" w:rsidRPr="004359D3" w:rsidRDefault="00302A6E" w:rsidP="00A60802">
      <w:pPr>
        <w:numPr>
          <w:ilvl w:val="1"/>
          <w:numId w:val="6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Я люблю весну, солнце, зеленую траву, голубое небо.</w:t>
      </w:r>
    </w:p>
    <w:p w:rsidR="00302A6E" w:rsidRPr="004359D3" w:rsidRDefault="00302A6E" w:rsidP="00A60802">
      <w:pPr>
        <w:numPr>
          <w:ilvl w:val="1"/>
          <w:numId w:val="6"/>
        </w:numPr>
        <w:spacing w:before="100" w:beforeAutospacing="1" w:after="100" w:afterAutospacing="1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Белка песенки поет и орешки все грызет.</w:t>
      </w:r>
    </w:p>
    <w:p w:rsidR="00302A6E" w:rsidRPr="004359D3" w:rsidRDefault="00302A6E" w:rsidP="00A60802">
      <w:pPr>
        <w:spacing w:beforeAutospacing="1" w:after="100" w:afterAutospacing="1" w:line="240" w:lineRule="auto"/>
        <w:ind w:left="216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Ключ к заданию 3.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21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Растения луга.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21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В долинах рек лежат заливные луга. Там растут ценные кормовые травы. Это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клевер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лисохвост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мышиный горошек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. Они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дают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сено и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удобряют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землю.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216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 xml:space="preserve">На холмах и на склонах речных долин располагаются суходольные луга. Здесь встречается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одуванчик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конский щавель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ромашка,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колокольчики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. Это луговые цветы. Они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не годятся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для сена, но </w:t>
      </w:r>
      <w:r w:rsidRPr="004359D3">
        <w:rPr>
          <w:rFonts w:ascii="Times New Roman" w:hAnsi="Times New Roman"/>
          <w:sz w:val="28"/>
          <w:szCs w:val="28"/>
          <w:u w:val="single"/>
          <w:lang w:eastAsia="ru-RU"/>
        </w:rPr>
        <w:t>радуют</w:t>
      </w:r>
      <w:r w:rsidRPr="004359D3">
        <w:rPr>
          <w:rFonts w:ascii="Times New Roman" w:hAnsi="Times New Roman"/>
          <w:sz w:val="28"/>
          <w:szCs w:val="28"/>
          <w:lang w:eastAsia="ru-RU"/>
        </w:rPr>
        <w:t xml:space="preserve"> глаз.</w:t>
      </w:r>
    </w:p>
    <w:p w:rsidR="00302A6E" w:rsidRPr="004359D3" w:rsidRDefault="00302A6E" w:rsidP="00A6080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Повторное объяснение материала детям с низким уровнем восприятия и требующим индивидуального подхода.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С этой группой детей учитель работает по учебнику для 5-го класса (авторы Т. А. Ладыженская, М. Т. Баранов и другие / научный редактор академик РАО Н. М. Шанский. – М., 2003), анализируя приведенный в параграфе № 40 языковой материал.</w:t>
      </w:r>
    </w:p>
    <w:p w:rsidR="00302A6E" w:rsidRPr="004359D3" w:rsidRDefault="00302A6E" w:rsidP="00A6080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>Выполнение вместе с детьми последних групп упражнений тренировочного характера.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sz w:val="28"/>
          <w:szCs w:val="28"/>
          <w:lang w:eastAsia="ru-RU"/>
        </w:rPr>
        <w:t>В качестве дидактического материала используются упражнения № 196, № 197 из названного учебника.</w:t>
      </w:r>
    </w:p>
    <w:p w:rsidR="00302A6E" w:rsidRPr="004359D3" w:rsidRDefault="00302A6E" w:rsidP="00A6080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4359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Домашнее задание </w:t>
      </w:r>
      <w:r w:rsidRPr="004359D3">
        <w:rPr>
          <w:rFonts w:ascii="Times New Roman" w:hAnsi="Times New Roman"/>
          <w:sz w:val="28"/>
          <w:szCs w:val="28"/>
          <w:lang w:eastAsia="ru-RU"/>
        </w:rPr>
        <w:t>должно соответствовать тем умениям, которые отрабатывались на уроке, поэтому также дается дифференцированно. Группе детей с высоким уровнем восприятия предлагаем выполнить упражнение № 199, так как в дополнительном задании к нему требуется показать умение с помощью схем обосновывать постановку запятых или их отсутствие. Остальные ребята получают задание выполнить упражнение № 198, выбрав при этом любые 4 предложения.</w:t>
      </w:r>
    </w:p>
    <w:p w:rsidR="00302A6E" w:rsidRPr="004359D3" w:rsidRDefault="00302A6E">
      <w:pPr>
        <w:rPr>
          <w:rFonts w:ascii="Times New Roman" w:hAnsi="Times New Roman"/>
          <w:sz w:val="28"/>
          <w:szCs w:val="28"/>
        </w:rPr>
      </w:pPr>
    </w:p>
    <w:sectPr w:rsidR="00302A6E" w:rsidRPr="004359D3" w:rsidSect="004359D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4FC8"/>
    <w:multiLevelType w:val="multilevel"/>
    <w:tmpl w:val="8132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041CA9"/>
    <w:multiLevelType w:val="hybridMultilevel"/>
    <w:tmpl w:val="6A140320"/>
    <w:lvl w:ilvl="0" w:tplc="1F0ED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4E3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C459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92A6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020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D546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CE9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66A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D0D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3">
    <w:abstractNumId w:val="0"/>
    <w:lvlOverride w:ilvl="0"/>
    <w:lvlOverride w:ilvl="1">
      <w:startOverride w:val="5"/>
    </w:lvlOverride>
  </w:num>
  <w:num w:numId="4">
    <w:abstractNumId w:val="1"/>
  </w:num>
  <w:num w:numId="5">
    <w:abstractNumId w:val="1"/>
    <w:lvlOverride w:ilvl="0"/>
    <w:lvlOverride w:ilvl="1">
      <w:startOverride w:val="3"/>
    </w:lvlOverride>
  </w:num>
  <w:num w:numId="6">
    <w:abstractNumId w:val="1"/>
    <w:lvlOverride w:ilvl="0">
      <w:lvl w:ilvl="0" w:tplc="1F0ED4D6">
        <w:numFmt w:val="decimal"/>
        <w:lvlText w:val=""/>
        <w:lvlJc w:val="left"/>
        <w:rPr>
          <w:rFonts w:cs="Times New Roman"/>
        </w:rPr>
      </w:lvl>
    </w:lvlOverride>
    <w:lvlOverride w:ilvl="1">
      <w:lvl w:ilvl="1" w:tplc="C34E3A6E">
        <w:numFmt w:val="decimal"/>
        <w:lvlText w:val="%2."/>
        <w:lvlJc w:val="left"/>
        <w:rPr>
          <w:rFonts w:cs="Times New Roman"/>
        </w:rPr>
      </w:lvl>
    </w:lvlOverride>
  </w:num>
  <w:num w:numId="7">
    <w:abstractNumId w:val="1"/>
    <w:lvlOverride w:ilvl="0"/>
    <w:lvlOverride w:ilvl="1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802"/>
    <w:rsid w:val="00003B53"/>
    <w:rsid w:val="00210BC0"/>
    <w:rsid w:val="002844ED"/>
    <w:rsid w:val="0029528F"/>
    <w:rsid w:val="00302A6E"/>
    <w:rsid w:val="0030410E"/>
    <w:rsid w:val="003C3891"/>
    <w:rsid w:val="0042125B"/>
    <w:rsid w:val="00421FE9"/>
    <w:rsid w:val="004359D3"/>
    <w:rsid w:val="006E6695"/>
    <w:rsid w:val="007024C0"/>
    <w:rsid w:val="00707E10"/>
    <w:rsid w:val="008D73D8"/>
    <w:rsid w:val="00A60802"/>
    <w:rsid w:val="00AF19DE"/>
    <w:rsid w:val="00AF1FF2"/>
    <w:rsid w:val="00C3093C"/>
    <w:rsid w:val="00C42D4E"/>
    <w:rsid w:val="00FC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08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6E6695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E6695"/>
    <w:rPr>
      <w:rFonts w:eastAsia="Times New Roman"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6E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8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01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9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01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1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1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22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02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2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21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02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20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01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20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01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1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21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01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2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2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2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21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1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1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20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01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9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01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9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02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2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2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22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1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8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01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22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0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22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0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2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2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21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02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6</Pages>
  <Words>1285</Words>
  <Characters>7329</Characters>
  <Application>Microsoft Office Outlook</Application>
  <DocSecurity>0</DocSecurity>
  <Lines>0</Lines>
  <Paragraphs>0</Paragraphs>
  <ScaleCrop>false</ScaleCrop>
  <Company>управление образования Губкинской территориальной администрации Методический кабинет Моу «Cош №17»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Знаки препинания в предложениях с однородными членами</dc:title>
  <dc:subject>Открытый урок</dc:subject>
  <dc:creator/>
  <cp:keywords/>
  <dc:description/>
  <cp:lastModifiedBy>Пользователь</cp:lastModifiedBy>
  <cp:revision>12</cp:revision>
  <dcterms:created xsi:type="dcterms:W3CDTF">2008-12-29T19:20:00Z</dcterms:created>
  <dcterms:modified xsi:type="dcterms:W3CDTF">2015-11-29T11:47:00Z</dcterms:modified>
</cp:coreProperties>
</file>