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6" w:rsidRPr="00FE3D46" w:rsidRDefault="00AC296C" w:rsidP="00FE3D46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t xml:space="preserve">                                                               </w:t>
      </w:r>
    </w:p>
    <w:tbl>
      <w:tblPr>
        <w:tblW w:w="0" w:type="auto"/>
        <w:tblInd w:w="-112" w:type="dxa"/>
        <w:tblLook w:val="04A0" w:firstRow="1" w:lastRow="0" w:firstColumn="1" w:lastColumn="0" w:noHBand="0" w:noVBand="1"/>
      </w:tblPr>
      <w:tblGrid>
        <w:gridCol w:w="4457"/>
        <w:gridCol w:w="5513"/>
        <w:gridCol w:w="4928"/>
      </w:tblGrid>
      <w:tr w:rsidR="00FE3D46" w:rsidRPr="00FE3D46" w:rsidTr="00A76DE5">
        <w:tc>
          <w:tcPr>
            <w:tcW w:w="4457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«Каралды»</w:t>
            </w:r>
          </w:p>
        </w:tc>
        <w:tc>
          <w:tcPr>
            <w:tcW w:w="5513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«Килешенде»»</w:t>
            </w:r>
          </w:p>
        </w:tc>
        <w:tc>
          <w:tcPr>
            <w:tcW w:w="4928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«Расланды»</w:t>
            </w:r>
          </w:p>
        </w:tc>
      </w:tr>
      <w:tr w:rsidR="00FE3D46" w:rsidRPr="00FE3D46" w:rsidTr="00A76DE5">
        <w:tc>
          <w:tcPr>
            <w:tcW w:w="4457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МБ җитәкчесе:</w:t>
            </w: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  </w:t>
            </w: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/</w:t>
            </w: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Ә.</w:t>
            </w: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Н.Рәхиева/</w:t>
            </w: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«17» август 2015нче ел</w:t>
            </w:r>
          </w:p>
        </w:tc>
        <w:tc>
          <w:tcPr>
            <w:tcW w:w="5513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ГММБУ«78нче мәктәп» нең 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уку - укыту һәм милли мәсьәләләр буенча</w:t>
            </w:r>
          </w:p>
        </w:tc>
        <w:tc>
          <w:tcPr>
            <w:tcW w:w="4928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ГБМБУ «78 нче мәктәп »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директоры:________ / Ә.Г.Урманчеева/ </w:t>
            </w:r>
          </w:p>
        </w:tc>
      </w:tr>
      <w:tr w:rsidR="00FE3D46" w:rsidRPr="00FE3D46" w:rsidTr="00A76DE5">
        <w:tc>
          <w:tcPr>
            <w:tcW w:w="4457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Беркетмә № 1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513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директор урынбасары :      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__________ / М. З.Хәмидуллина </w:t>
            </w:r>
          </w:p>
        </w:tc>
        <w:tc>
          <w:tcPr>
            <w:tcW w:w="4928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«19» август 2015 нче ел.</w:t>
            </w:r>
          </w:p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Боерык № 365     </w:t>
            </w:r>
          </w:p>
        </w:tc>
      </w:tr>
      <w:tr w:rsidR="00FE3D46" w:rsidRPr="00FE3D46" w:rsidTr="00A76DE5">
        <w:tc>
          <w:tcPr>
            <w:tcW w:w="4457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513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E3D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 17 “ август   2015 нче ел.</w:t>
            </w:r>
          </w:p>
        </w:tc>
        <w:tc>
          <w:tcPr>
            <w:tcW w:w="4928" w:type="dxa"/>
          </w:tcPr>
          <w:p w:rsidR="00FE3D46" w:rsidRPr="00FE3D46" w:rsidRDefault="00FE3D46" w:rsidP="00F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Казан шәһәре Идел буе районы 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ГБМБУ “78нче гомуми белем бирү мәктәбе” нең </w:t>
      </w: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беренче квалифика</w:t>
      </w:r>
      <w:proofErr w:type="spellStart"/>
      <w:r w:rsidRPr="00FE3D46">
        <w:rPr>
          <w:rFonts w:ascii="Times New Roman" w:eastAsia="Times New Roman" w:hAnsi="Times New Roman" w:cs="Times New Roman"/>
          <w:sz w:val="28"/>
          <w:szCs w:val="28"/>
        </w:rPr>
        <w:t>цион</w:t>
      </w:r>
      <w:proofErr w:type="spellEnd"/>
      <w:r w:rsidRPr="00FE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D46">
        <w:rPr>
          <w:rFonts w:ascii="Times New Roman" w:eastAsia="Times New Roman" w:hAnsi="Times New Roman" w:cs="Times New Roman"/>
          <w:sz w:val="28"/>
          <w:szCs w:val="28"/>
        </w:rPr>
        <w:t>категорияле</w:t>
      </w:r>
      <w:proofErr w:type="spellEnd"/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татар теле һәм әдәбияты укытучысы </w:t>
      </w: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Вәкилова Зилә Юныс</w:t>
      </w: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кызының 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1 СЫЙНЫФНЫҢ  ТАТАР ТӨРКЕМНӘРЕ ӨЧЕН  </w:t>
      </w:r>
      <w:r w:rsidR="00174BB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ӘДӘБИ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УКУДАН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ЭШ ПРОГРАММАСЫ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2015- 2016 нчы уку елы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E3D4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Педагогик киңәшмәсендә 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E3D4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утырышында каралды.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E3D4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“ 18 ” август  2015 нче ел</w:t>
      </w:r>
    </w:p>
    <w:p w:rsidR="00FE3D46" w:rsidRPr="00FE3D46" w:rsidRDefault="00FE3D46" w:rsidP="00FE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E3D4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Бекетмә № 1                                                                                      </w:t>
      </w: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FE3D46" w:rsidRPr="00FE3D4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FE3D4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2015-2016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lastRenderedPageBreak/>
        <w:t xml:space="preserve">Татар </w:t>
      </w:r>
      <w:proofErr w:type="gram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теле</w:t>
      </w:r>
      <w:proofErr w:type="gram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эш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программасы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(1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класс)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Аңлатма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язуы</w:t>
      </w:r>
      <w:proofErr w:type="spellEnd"/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Эш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программасы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түб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әндәге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документларга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таянып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төзелде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: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Төп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Федераль</w:t>
      </w:r>
      <w:proofErr w:type="spellEnd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Стандарты;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“Россия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Федерациясендә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Мәгариф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турында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ФЗ 29.12.2012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ел, № 273;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“Татарстан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Республикасында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л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башка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турында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Закон” РТ Законы (28.07.2004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ел);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“2014-2020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елларга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л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Республикасындагы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башка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телләрне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саклау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өйрәнү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үстерү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Программасы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Министрлар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кабинеты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карары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расланган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25.10.2013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ел, № 794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Рус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урта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тулы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)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мәктә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пл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өчен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 теле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әдәбиятыннан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үрнәк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программа: Р.З.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Хайдарова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Г.М.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Ахметзянова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.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- Казан: ТКН, 2011.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Казан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шәһәре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Идел буе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районының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“78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урта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мәктәбе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муниципаль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бюджетучреждениесенең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Тө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программасы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Казан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шәһәре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Идел буе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районының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“78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урта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мәктәбе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муниципаль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бюджетучреждениесенең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2014-2015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елы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өчен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планы.</w:t>
      </w:r>
    </w:p>
    <w:p w:rsidR="00174BB6" w:rsidRPr="00174BB6" w:rsidRDefault="00174BB6" w:rsidP="0017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B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Конституциясенең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4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маддәсе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“Татарстан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республикасы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халыкларының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турындагы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Закон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нигезендә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рус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–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тигез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хокуклы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тора.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теле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өйрәнү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телне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чарасы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шулай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рухи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әхлакый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яктан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тәрбияләү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аларның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культурасын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формалаштыру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ысулы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үзләштерүдән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гыйбарәт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чарасы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үзләштерү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нәтиҗәсендә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көндәлек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тормышта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полиэтник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җәмгыятьтә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үзара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хезмә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тт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әшлек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итү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ия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булалар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Татар теле,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таянып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чарасы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фикер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йөртү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интеллектуаль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иҗади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сәләтләрен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үстерүгә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хезмәт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ит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шулай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рус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телле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халкының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милли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үзенчәлекләренә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якынайта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башка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халыкларга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карата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хөрмәт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хисе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толерантлык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мәдәниара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диалогка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осталык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кебек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универсаль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булдыруга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этәрә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тө</w:t>
      </w:r>
      <w:proofErr w:type="gram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максатлары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: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·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башлангыч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мәктә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укучысының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даирәсен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ситуацияләрен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исәпкә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сөйләм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эшчәнлегенең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барлык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төрләре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тыңлап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сөйләү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язу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)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коммуникатив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компетенция (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осталыгы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)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формалаштыру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·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танып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өмкинлекләрен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сөйләм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культурасын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үстерү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 xml:space="preserve">·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милләтенә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тарихи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әдәни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хәзинәләренә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карата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хөрмәт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тәрбияләү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;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мәдәниара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диалогка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тарту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;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теле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өйрәнүгә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ихтыяҗ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тудыру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noProof/>
          <w:color w:val="444444"/>
          <w:sz w:val="20"/>
          <w:szCs w:val="20"/>
        </w:rPr>
        <mc:AlternateContent>
          <mc:Choice Requires="wps">
            <w:drawing>
              <wp:inline distT="0" distB="0" distL="0" distR="0" wp14:anchorId="785EC0A5" wp14:editId="66115F51">
                <wp:extent cx="301625" cy="301625"/>
                <wp:effectExtent l="0" t="0" r="0" b="0"/>
                <wp:docPr id="2" name="AutoShape 3" descr="http://ok-t.ru/mylektsiiru/baza3/236832799745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ok-t.ru/mylektsiiru/baza3/236832799745.files/image001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MdvgVXoAgAAAAY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Укыту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-методик комплекты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телгә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заманча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юнәлешләре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булган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коммуникатив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эшчәнлекле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технологияләргә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нигезләнә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Гомуми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дидактик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максатлардан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тыш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тө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принциплары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түбәндәгеләрдән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гыйбарәт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: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коммуникативлык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телгә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шартларынтормышта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телне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куллану</w:t>
      </w:r>
      <w:proofErr w:type="spellEnd"/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шартларына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якынлаштыру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)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</w:rPr>
        <w:t>;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ш</w:t>
      </w:r>
      <w:proofErr w:type="gram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әхси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индивидуальләштерү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укыту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процессын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шәхси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ихтыяҗларын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теләк-омтылышларын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индивидуаль-психологик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үзенчәлекләрен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исәпкә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оештыру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);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телне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актив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фикерләү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нигезендә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өйрәнү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ситуацияләрендә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сөйләм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бурычына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тәңгәл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килгән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лексик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-грамматик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материалны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укучыларның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мөстәкыйль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комбинацияләп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сөйләшүе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);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телне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функциональ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тө</w:t>
      </w:r>
      <w:proofErr w:type="gram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ст</w:t>
      </w:r>
      <w:proofErr w:type="gram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ә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өйрәнү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(</w:t>
      </w: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грамматик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материалның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коммуникатив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максаттан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хаҗәтеннәнһәм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куллану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ешлыгыннан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чыгып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билгеләнүе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);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ана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телен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исәпкә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алу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(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балаларның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ана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теле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белемнә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системасын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исәпкә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алу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).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Моннан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тыш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укыту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процессында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сөйләм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эшчәнлеге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төрләрен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үзара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бәйләнештә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үзләштерү</w:t>
      </w: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принцибы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зур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әһәмияткә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ия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Укытуның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планлаштырылган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нәтиҗәләре</w:t>
      </w:r>
      <w:proofErr w:type="spellEnd"/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“Татар 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әдәби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” предметы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1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нче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сыйныф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программасын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үзләштерүнең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шәхси</w:t>
      </w:r>
      <w:proofErr w:type="spellEnd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нәтиҗәләре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:</w:t>
      </w:r>
    </w:p>
    <w:p w:rsidR="00174BB6" w:rsidRPr="00174BB6" w:rsidRDefault="00174BB6" w:rsidP="0017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дәүләт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теле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буларак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ролен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шәхесара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әдәниара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аралашуда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куллануга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уңай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караш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булдыру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карата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ихтирамлы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караш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булдыру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яхшы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өйрәнү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теләге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формалаштыру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әхлакый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кагыйдәләрдә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ориентлашу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аларны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үтәүнең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мәҗбү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рилеген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предметар</w:t>
      </w:r>
      <w:proofErr w:type="gram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(</w:t>
      </w:r>
      <w:proofErr w:type="spellStart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регулятив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коммуникатив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танып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) </w:t>
      </w:r>
      <w:proofErr w:type="spellStart"/>
      <w:r w:rsidRPr="00174BB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нәтиҗәләре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: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укытучының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күрсәтмәләрен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лап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үти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ртибен</w:t>
      </w:r>
      <w:proofErr w:type="spellEnd"/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эшчәнлеген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оештыра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дәрескә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кирәкле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уку-язу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әсбапларын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әзерли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алар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дөрес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ит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дәрестә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урының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мө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ст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әкыйль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әзерли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тәртиптә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тоту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үстерү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әң</w:t>
      </w:r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г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әмәдәшең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аралаша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формалаштыру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парларда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һәм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күмәк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эшли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әңгәмәдәшең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белән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контактны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башлый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давам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ит</w:t>
      </w:r>
      <w:proofErr w:type="gram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тәмамлый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үрнәк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буенча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эшли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аерым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темаларга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караган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сорауларга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җавап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аңлап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укылган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яки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тыңланган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мәгълүматның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эчтәлегенә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бәя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бирә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-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чагыштырып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нәтиҗә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ясый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белү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күнекмәләрен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формалаштыру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174BB6" w:rsidRPr="00174BB6" w:rsidRDefault="00174BB6" w:rsidP="00174BB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Татар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теленә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өйрәтүнең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предмет </w:t>
      </w:r>
      <w:proofErr w:type="spellStart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нәтиҗәләре</w:t>
      </w:r>
      <w:proofErr w:type="spellEnd"/>
      <w:r w:rsidRPr="00174BB6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FE3D46" w:rsidRPr="00174BB6" w:rsidRDefault="00FE3D46" w:rsidP="00FE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96C" w:rsidRPr="003B2780" w:rsidRDefault="00AC296C" w:rsidP="00AC296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74BB6">
        <w:rPr>
          <w:lang w:val="tt-RU"/>
        </w:rPr>
        <w:t xml:space="preserve">                                </w:t>
      </w:r>
    </w:p>
    <w:p w:rsidR="00AC296C" w:rsidRPr="00697749" w:rsidRDefault="00AC296C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</w:t>
      </w:r>
      <w:r w:rsidR="006674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69774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1 нче триместр - 12</w:t>
      </w:r>
      <w:r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</w:t>
      </w:r>
      <w:r w:rsidRPr="00697749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69774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12"/>
        <w:gridCol w:w="1871"/>
        <w:gridCol w:w="2221"/>
        <w:gridCol w:w="4251"/>
        <w:gridCol w:w="1644"/>
        <w:gridCol w:w="902"/>
        <w:gridCol w:w="1024"/>
      </w:tblGrid>
      <w:tr w:rsidR="005C5DE9" w:rsidRPr="00697749" w:rsidTr="005C5DE9">
        <w:trPr>
          <w:trHeight w:val="285"/>
        </w:trPr>
        <w:tc>
          <w:tcPr>
            <w:tcW w:w="561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2312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871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эчтәлеге</w:t>
            </w:r>
          </w:p>
        </w:tc>
        <w:tc>
          <w:tcPr>
            <w:tcW w:w="2221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 нәтиҗәләре</w:t>
            </w:r>
          </w:p>
        </w:tc>
        <w:tc>
          <w:tcPr>
            <w:tcW w:w="4251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Универсал</w:t>
            </w:r>
            <w:r w:rsidRPr="006977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гамәлләре</w:t>
            </w:r>
          </w:p>
        </w:tc>
        <w:tc>
          <w:tcPr>
            <w:tcW w:w="1644" w:type="dxa"/>
            <w:vMerge w:val="restart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 w:rsidRPr="006977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төрләре һәм формалары </w:t>
            </w:r>
          </w:p>
        </w:tc>
        <w:tc>
          <w:tcPr>
            <w:tcW w:w="1926" w:type="dxa"/>
            <w:gridSpan w:val="2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Үткәрү вакыты </w:t>
            </w:r>
          </w:p>
        </w:tc>
      </w:tr>
      <w:tr w:rsidR="00853853" w:rsidRPr="003B2780" w:rsidTr="005C5DE9">
        <w:trPr>
          <w:trHeight w:val="360"/>
        </w:trPr>
        <w:tc>
          <w:tcPr>
            <w:tcW w:w="561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12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71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21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44" w:type="dxa"/>
            <w:vMerge/>
          </w:tcPr>
          <w:p w:rsidR="00AC296C" w:rsidRPr="003B2780" w:rsidRDefault="00AC296C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 бунча</w:t>
            </w:r>
          </w:p>
        </w:tc>
        <w:tc>
          <w:tcPr>
            <w:tcW w:w="1024" w:type="dxa"/>
          </w:tcPr>
          <w:p w:rsidR="00AC296C" w:rsidRPr="003B2780" w:rsidRDefault="00786435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Факт буенча</w:t>
            </w:r>
          </w:p>
        </w:tc>
      </w:tr>
      <w:tr w:rsidR="008309D8" w:rsidRPr="003B2780" w:rsidTr="008309D8">
        <w:trPr>
          <w:trHeight w:val="360"/>
        </w:trPr>
        <w:tc>
          <w:tcPr>
            <w:tcW w:w="14786" w:type="dxa"/>
            <w:gridSpan w:val="8"/>
          </w:tcPr>
          <w:p w:rsidR="008309D8" w:rsidRPr="008309D8" w:rsidRDefault="008309D8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       Хәрефләр өйрәнәбез</w:t>
            </w: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846414" w:rsidRPr="003B2780" w:rsidRDefault="008309D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“Хәрефләр бөйрәме”. Р.Миңнуллин.</w:t>
            </w:r>
          </w:p>
        </w:tc>
        <w:tc>
          <w:tcPr>
            <w:tcW w:w="1871" w:type="dxa"/>
          </w:tcPr>
          <w:p w:rsidR="00846414" w:rsidRDefault="00846414" w:rsidP="00E10B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846414" w:rsidRDefault="00846414" w:rsidP="00E10B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846414" w:rsidRDefault="00846414" w:rsidP="00E10B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  <w:p w:rsidR="008309D8" w:rsidRPr="003B2780" w:rsidRDefault="008309D8" w:rsidP="00E10B2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846414" w:rsidRDefault="005C5DE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</w:t>
            </w:r>
            <w:r w:rsidR="00846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танышу.</w:t>
            </w:r>
          </w:p>
          <w:p w:rsidR="00846414" w:rsidRDefault="00846414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846414" w:rsidRPr="003B2780" w:rsidRDefault="00846414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846414" w:rsidRPr="00186116" w:rsidRDefault="00846414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186116" w:rsidRDefault="00846414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3B2780" w:rsidRDefault="00846414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3B2780" w:rsidRDefault="00846414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312" w:type="dxa"/>
          </w:tcPr>
          <w:p w:rsidR="00846414" w:rsidRPr="003B2780" w:rsidRDefault="009B5C42" w:rsidP="009B5C4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“Әлифба”. Габдулла Тукай.</w:t>
            </w:r>
            <w:r w:rsidR="00B46A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871" w:type="dxa"/>
          </w:tcPr>
          <w:p w:rsidR="00846414" w:rsidRDefault="00846414" w:rsidP="00C31D7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846414" w:rsidRDefault="00846414" w:rsidP="00C31D7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Аңлап уку.</w:t>
            </w:r>
          </w:p>
          <w:p w:rsidR="00846414" w:rsidRDefault="00846414" w:rsidP="00C31D7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846414" w:rsidRPr="003B2780" w:rsidRDefault="00846414" w:rsidP="00C31D7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846414" w:rsidRDefault="005C5DE9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Хикәя</w:t>
            </w:r>
            <w:r w:rsidR="00846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танышу.</w:t>
            </w:r>
          </w:p>
          <w:p w:rsidR="00846414" w:rsidRDefault="00846414" w:rsidP="008464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846414" w:rsidRPr="003B2780" w:rsidRDefault="00B46AD9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Халык авыз иҗатына</w:t>
            </w:r>
            <w:r w:rsidR="00A27C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кызыксыну уяту.</w:t>
            </w:r>
          </w:p>
        </w:tc>
        <w:tc>
          <w:tcPr>
            <w:tcW w:w="4251" w:type="dxa"/>
          </w:tcPr>
          <w:p w:rsidR="00846414" w:rsidRPr="00F87893" w:rsidRDefault="00846414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F87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белән берлектә уку мәсьәләсен кую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F87893" w:rsidRDefault="00846414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Танып белү:</w:t>
            </w:r>
            <w:r w:rsidRPr="00F87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фикереңне иптәшләрең фикере белән чагыштыру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F87893" w:rsidRDefault="00846414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F87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күршең белән хезмәттәшлек итү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846414" w:rsidRPr="003B2780" w:rsidRDefault="00846414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5C5D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</w:t>
            </w:r>
            <w:r w:rsidR="00B46A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иҗатына мәхәббәт тәрбияләү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846414" w:rsidRPr="003B2780" w:rsidRDefault="00846414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2312" w:type="dxa"/>
          </w:tcPr>
          <w:p w:rsidR="00A27CDD" w:rsidRPr="00B46AD9" w:rsidRDefault="009B5C42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“Балалар әйдә мәктәпкә” Дәрдемәнд.</w:t>
            </w:r>
          </w:p>
        </w:tc>
        <w:tc>
          <w:tcPr>
            <w:tcW w:w="1871" w:type="dxa"/>
          </w:tcPr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A27CDD" w:rsidRDefault="00853853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</w:t>
            </w:r>
            <w:r w:rsidR="00A27C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312" w:type="dxa"/>
          </w:tcPr>
          <w:p w:rsidR="00A27CDD" w:rsidRPr="003B2780" w:rsidRDefault="009B5C42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“Беренчеләр”. Резеда  Вәлиева.</w:t>
            </w:r>
          </w:p>
        </w:tc>
        <w:tc>
          <w:tcPr>
            <w:tcW w:w="1871" w:type="dxa"/>
          </w:tcPr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A27CDD" w:rsidRDefault="00853853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A27C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</w:t>
            </w:r>
            <w:r w:rsidR="00B46A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сәнгат</w:t>
            </w:r>
            <w:r w:rsidR="00B46AD9" w:rsidRPr="00B46A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ьле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8309D8" w:rsidTr="005C5DE9">
        <w:trPr>
          <w:trHeight w:val="360"/>
        </w:trPr>
        <w:tc>
          <w:tcPr>
            <w:tcW w:w="561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312" w:type="dxa"/>
          </w:tcPr>
          <w:p w:rsidR="00A27CDD" w:rsidRPr="003B2780" w:rsidRDefault="009B5C42" w:rsidP="00B46A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Кыска шигыр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әр.</w:t>
            </w:r>
          </w:p>
        </w:tc>
        <w:tc>
          <w:tcPr>
            <w:tcW w:w="1871" w:type="dxa"/>
          </w:tcPr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Сорауларга җавап бирү.</w:t>
            </w:r>
          </w:p>
        </w:tc>
        <w:tc>
          <w:tcPr>
            <w:tcW w:w="2221" w:type="dxa"/>
          </w:tcPr>
          <w:p w:rsidR="00A27CDD" w:rsidRDefault="00B46AD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27C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булдыру.</w:t>
            </w:r>
          </w:p>
          <w:p w:rsidR="00A27CDD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186116" w:rsidRDefault="00A27CD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27CDD" w:rsidRPr="003B2780" w:rsidRDefault="00A27CDD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46AD9" w:rsidRDefault="00A27CDD" w:rsidP="00B46A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46A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A27CDD" w:rsidRPr="003B2780" w:rsidRDefault="00A27CDD" w:rsidP="00B46A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4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A27CDD" w:rsidRPr="003B2780" w:rsidRDefault="00A27CDD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8309D8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2312" w:type="dxa"/>
          </w:tcPr>
          <w:p w:rsidR="00466888" w:rsidRPr="009B5C42" w:rsidRDefault="009B5C42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“Сакчы күркә” Хәкимҗан Халиков.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466888" w:rsidRDefault="009B5C42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Әхлак тәрбиясе бирү.</w:t>
            </w:r>
          </w:p>
        </w:tc>
        <w:tc>
          <w:tcPr>
            <w:tcW w:w="4251" w:type="dxa"/>
          </w:tcPr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 гадәтләрне яман гадәтләрдән аера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иптәшләрең сөйләмен тыңлый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9B5C4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9B5C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хайваннарга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сакчыл караш тәрбияләү.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B86787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2312" w:type="dxa"/>
          </w:tcPr>
          <w:p w:rsidR="00466888" w:rsidRDefault="00466888" w:rsidP="00853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Танышу” Р.Бәшәр.</w:t>
            </w:r>
          </w:p>
          <w:p w:rsidR="00853853" w:rsidRPr="003B2780" w:rsidRDefault="00853853" w:rsidP="00853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“Ат нигә көлә” Ш.Маннапов.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466888" w:rsidRDefault="009B5C42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Әхлак тәрбиясе бирү.</w:t>
            </w:r>
          </w:p>
        </w:tc>
        <w:tc>
          <w:tcPr>
            <w:tcW w:w="4251" w:type="dxa"/>
          </w:tcPr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 гадәтләрне яман гадәтләрдән аера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иптәшләрең сөйләмен тыңлый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әдәпле булырга тырышу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B86787" w:rsidTr="00D50692">
        <w:trPr>
          <w:trHeight w:val="360"/>
        </w:trPr>
        <w:tc>
          <w:tcPr>
            <w:tcW w:w="14786" w:type="dxa"/>
            <w:gridSpan w:val="8"/>
          </w:tcPr>
          <w:p w:rsidR="00853853" w:rsidRPr="00853853" w:rsidRDefault="00853853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Без хайваннар һәм кошлар турында беләбез.</w:t>
            </w: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2312" w:type="dxa"/>
          </w:tcPr>
          <w:p w:rsidR="00466888" w:rsidRPr="003B2780" w:rsidRDefault="00466888" w:rsidP="00853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 белән кәҗә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“Карлыгач”, “Бала белән күбәләк” Г.Тукай.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466888" w:rsidRDefault="00853853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Әхлак тәрбиясе бирү.</w:t>
            </w:r>
          </w:p>
        </w:tc>
        <w:tc>
          <w:tcPr>
            <w:tcW w:w="4251" w:type="dxa"/>
          </w:tcPr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 гадәтләрне яман гадәтләрдән аера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9975A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иптәшләрең сөйләмен тыңлый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табигатькә карата мәхәббәт хисе тәрбияләү.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2312" w:type="dxa"/>
          </w:tcPr>
          <w:p w:rsidR="00466888" w:rsidRDefault="00466888" w:rsidP="00853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Табышмак өчен 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табышмак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Ш.Галиев.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Дәреслек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466888" w:rsidRDefault="00853853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Шигырь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10</w:t>
            </w:r>
          </w:p>
        </w:tc>
        <w:tc>
          <w:tcPr>
            <w:tcW w:w="2312" w:type="dxa"/>
          </w:tcPr>
          <w:p w:rsidR="00466888" w:rsidRDefault="00853853" w:rsidP="0085385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“Укытучыларым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Х.Халиков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466888" w:rsidRDefault="00853853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A27CDD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2312" w:type="dxa"/>
          </w:tcPr>
          <w:p w:rsidR="00466888" w:rsidRPr="003B2780" w:rsidRDefault="005C5DE9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“Балага-балык” Г.Сабитов.</w:t>
            </w:r>
          </w:p>
        </w:tc>
        <w:tc>
          <w:tcPr>
            <w:tcW w:w="1871" w:type="dxa"/>
          </w:tcPr>
          <w:p w:rsidR="005C5DE9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5C5DE9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  <w:p w:rsidR="005C5DE9" w:rsidRPr="003B2780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5C5DE9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Pr="005C5D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5C5DE9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5C5DE9" w:rsidRDefault="005C5DE9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FE3F75" w:rsidRDefault="00466888" w:rsidP="00A27CD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белән берлектә яңа уку мәсьәләсен куя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A27CD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 очраган яңа сүзләрнең мәг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нәсенә төшенү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510B39" w:rsidRDefault="00466888" w:rsidP="00A27CD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Коммуникатив: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ситуацияләрдә диалогта катнашу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A27CD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кызыксыну уяту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Класстан тыш уку.</w:t>
            </w: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Кабатлау дәресе.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Сүзлек өстендә</w:t>
            </w:r>
          </w:p>
          <w:p w:rsidR="00466888" w:rsidRDefault="00F8237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оештыру</w:t>
            </w:r>
            <w:r w:rsidR="008538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5C5DE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Үтелгән темаларны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ныгыту.</w:t>
            </w:r>
          </w:p>
          <w:p w:rsidR="005C5DE9" w:rsidRPr="003B2780" w:rsidRDefault="005C5DE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6752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чәнлек</w:t>
            </w:r>
            <w:r w:rsidRPr="006752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өчен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урын әзерләү.</w:t>
            </w:r>
          </w:p>
          <w:p w:rsidR="00466888" w:rsidRPr="00500E0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Танып белү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: </w:t>
            </w:r>
            <w:r w:rsidRPr="00500E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фикерләүнең логик чылбырын төзи белү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2F0EE4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ситуацияләрдә диалогта катнаша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5C5D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5C5D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укучыларда укуга карата җаваплылык хисе тәрбияләү.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66888" w:rsidRPr="005C5DE9" w:rsidTr="005C5DE9">
        <w:trPr>
          <w:trHeight w:val="360"/>
        </w:trPr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466888" w:rsidRDefault="00466888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39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Барлыгы:</w:t>
            </w:r>
            <w:r w:rsidR="005C5DE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Б.с.т.ү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-1</w:t>
            </w:r>
          </w:p>
          <w:p w:rsidR="00466888" w:rsidRDefault="00466888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           2 нче триместр-12 сәгать.</w:t>
            </w:r>
          </w:p>
          <w:p w:rsidR="005C5DE9" w:rsidRPr="000847A5" w:rsidRDefault="005C5DE9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312" w:type="dxa"/>
          </w:tcPr>
          <w:p w:rsidR="00466888" w:rsidRDefault="005C5DE9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“Әйлән-бәйлән уены”, “Аю Әппәс” Р.Батулла.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5C5DE9" w:rsidRPr="003B2780" w:rsidRDefault="005C5DE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кору.</w:t>
            </w:r>
          </w:p>
        </w:tc>
        <w:tc>
          <w:tcPr>
            <w:tcW w:w="222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уен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мәхәббәт тәрбияләү.</w:t>
            </w: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504E" w:rsidRPr="008309D8" w:rsidTr="00B2390A">
        <w:trPr>
          <w:trHeight w:val="360"/>
        </w:trPr>
        <w:tc>
          <w:tcPr>
            <w:tcW w:w="14786" w:type="dxa"/>
            <w:gridSpan w:val="8"/>
          </w:tcPr>
          <w:p w:rsidR="00FE504E" w:rsidRPr="00FE504E" w:rsidRDefault="00FE504E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     Әдәп-әхлак</w:t>
            </w: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312" w:type="dxa"/>
          </w:tcPr>
          <w:p w:rsidR="00466888" w:rsidRDefault="00FE504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“Гали” Дәрдемәнд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466888" w:rsidRDefault="000F28BE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Хикәя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2312" w:type="dxa"/>
          </w:tcPr>
          <w:p w:rsidR="00466888" w:rsidRDefault="00FE504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“Өлгер”. Идрис Туктар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466888" w:rsidRDefault="000F28BE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2312" w:type="dxa"/>
          </w:tcPr>
          <w:p w:rsidR="00466888" w:rsidRDefault="00FE504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“Биш чия”. Җәвад Тәрҗеманов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</w:tc>
        <w:tc>
          <w:tcPr>
            <w:tcW w:w="2221" w:type="dxa"/>
          </w:tcPr>
          <w:p w:rsidR="00466888" w:rsidRDefault="000F28BE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Default="000F28BE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ңгәмә кору.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кешеләргә карата юмарт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лык хисе тәрбияләү.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B86787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Дуслык”. Резеда Валиева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сәнгат</w:t>
            </w:r>
            <w:r w:rsidR="00845477" w:rsidRP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BE3E03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BE3E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максатын мөстәкыйль билгеләү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BE3E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туганлыкны аңлау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E3E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аралашу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дуслык</w:t>
            </w:r>
            <w:r w:rsidRPr="00BE3E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тәрбиясе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B86787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34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Хикмәтле сүз</w:t>
            </w:r>
            <w:r w:rsidRPr="003B34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Фәнис Яруллин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845477" w:rsidP="000C57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0C57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0C574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Әхлак тәрбиясе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9975AD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 гадәтләрне яман гадәтләрдән аера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9975AD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иптәшләрең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Шәхси:</w:t>
            </w:r>
            <w:r w:rsidRPr="009975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әдәпле булырга тырышу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7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3B2780" w:rsidRDefault="00FE504E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“Светофорның өч күзе</w:t>
            </w:r>
            <w:r w:rsidR="00466888"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Шәүкәт Галиев.</w:t>
            </w:r>
          </w:p>
        </w:tc>
        <w:tc>
          <w:tcPr>
            <w:tcW w:w="1871" w:type="dxa"/>
          </w:tcPr>
          <w:p w:rsidR="00466888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845477" w:rsidP="009975A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 w:rsidRPr="00582F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эчтәлеген аңлау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Сәнгат</w:t>
            </w:r>
            <w:r w:rsidR="00466888"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9975A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Әхлак тәрбиясе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FE3F75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FE3F75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яхшыны яманнан 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FE3F75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башкаларның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юлда йөрү кагыйдәләрен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B86787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FE504E" w:rsidRDefault="00466888" w:rsidP="00FE504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Супермалай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Ләбиб Лерон.</w:t>
            </w:r>
          </w:p>
        </w:tc>
        <w:tc>
          <w:tcPr>
            <w:tcW w:w="1871" w:type="dxa"/>
          </w:tcPr>
          <w:p w:rsidR="00466888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86C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21" w:type="dxa"/>
          </w:tcPr>
          <w:p w:rsidR="00466888" w:rsidRDefault="00845477" w:rsidP="00FE3F7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FE3F7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FE3F7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251" w:type="dxa"/>
          </w:tcPr>
          <w:p w:rsidR="00466888" w:rsidRPr="00FE3F75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белән берлектә яңа уку мәсьәләсен куя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 очраган яңа сүзләрнең мәгнәсенә төшенү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510B39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Коммуникатив: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ситуацияләрдә диалогта катнашу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хикәягә карата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кызыксыну уяту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8309D8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FE504E" w:rsidRDefault="00466888" w:rsidP="00FE504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Дачада</w:t>
            </w:r>
            <w:r w:rsidRPr="003B2780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Тәүфикъ Әйди.</w:t>
            </w:r>
          </w:p>
        </w:tc>
        <w:tc>
          <w:tcPr>
            <w:tcW w:w="1871" w:type="dxa"/>
          </w:tcPr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845477" w:rsidP="00E32ED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Хикәя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E32ED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Аңлап уку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күнекмәләре формалаштыру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E32ED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E32ED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E32ED6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4547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хезмәт тәрбиясе бирү.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8309D8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2312" w:type="dxa"/>
          </w:tcPr>
          <w:p w:rsidR="00466888" w:rsidRPr="003B2780" w:rsidRDefault="00466888" w:rsidP="00FE504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халык әкиятләре</w:t>
            </w:r>
            <w:r w:rsidRPr="003B278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proofErr w:type="gramEnd"/>
          </w:p>
        </w:tc>
        <w:tc>
          <w:tcPr>
            <w:tcW w:w="1871" w:type="dxa"/>
          </w:tcPr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Аңлап уку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Әкият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мәхәббәт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186116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 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сорауларына дәреслектән җавап табу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BA1F93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FE504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FE50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Әкиятләргә мәхәббәт тәрбияләү.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3B2780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11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Кл. тыш. уку. Татар халык әкиятләре. </w:t>
            </w:r>
          </w:p>
        </w:tc>
        <w:tc>
          <w:tcPr>
            <w:tcW w:w="1871" w:type="dxa"/>
          </w:tcPr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халык әкиятләре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халык әкиятләре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BA1F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Рус халык әкиятләре белән чагыштыру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FE3F75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FE3F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белән берлектә яңа уку мәсьәләсен куя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 очраган яңа сүзләрнең мәг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нәсенә төшенү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510B39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Коммуникатив: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төрле ситуацияләрдә диалогта катнашу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510B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кызыксыну уяту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Класстан тыш уку</w:t>
            </w: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3B2780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 үстерү.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</w:t>
            </w:r>
          </w:p>
          <w:p w:rsidR="00466888" w:rsidRDefault="00F82379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 үстерү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ярдәме белән эшне планлаштырырга өйрәнү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791F51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791F5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укылган мәкальләрнең мәгънәләрен аңлату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башкаларның сөйләмен тыңлый һәм аңлый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547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845477" w:rsidRP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уяту.</w:t>
            </w:r>
          </w:p>
        </w:tc>
        <w:tc>
          <w:tcPr>
            <w:tcW w:w="1644" w:type="dxa"/>
          </w:tcPr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 үстерү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66888" w:rsidRPr="003B2780" w:rsidTr="00AB39BD">
        <w:trPr>
          <w:trHeight w:val="360"/>
        </w:trPr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466888" w:rsidRPr="00AB39BD" w:rsidRDefault="00466888" w:rsidP="000847A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B39B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Барлыгы:</w:t>
            </w:r>
          </w:p>
          <w:p w:rsidR="00466888" w:rsidRDefault="00466888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Бәйләнешле сөйләм телен үстерү-1</w:t>
            </w:r>
          </w:p>
          <w:p w:rsidR="00466888" w:rsidRDefault="00466888" w:rsidP="000847A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Класстан тыш уку-1</w:t>
            </w:r>
          </w:p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66888" w:rsidRDefault="00466888" w:rsidP="00AC296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нче триместр-11 сәгать.</w:t>
            </w:r>
          </w:p>
          <w:p w:rsidR="000F28BE" w:rsidRPr="000F28BE" w:rsidRDefault="000F28BE" w:rsidP="00AC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                                                            Ям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яз.</w:t>
            </w: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2312" w:type="dxa"/>
          </w:tcPr>
          <w:p w:rsidR="00466888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“Яз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”. Габдулла Тукай.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466888" w:rsidRDefault="00845477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кызыксыну уяту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ED67E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гомерен яз белән чагыштыру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12" w:type="dxa"/>
          </w:tcPr>
          <w:p w:rsidR="00466888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“Яз килә”. Бари Рәхмәт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871" w:type="dxa"/>
          </w:tcPr>
          <w:p w:rsidR="00466888" w:rsidRPr="000B630F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Шигърият белән кызыксыну уяту.</w:t>
            </w:r>
          </w:p>
        </w:tc>
        <w:tc>
          <w:tcPr>
            <w:tcW w:w="4251" w:type="dxa"/>
          </w:tcPr>
          <w:p w:rsidR="00466888" w:rsidRPr="00F87893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F87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тәртибен аңлап уку эшчәнлеген оештыра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4D0F9C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фикерләрне логик чылбырга салу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Әңгәмәдәшеңнең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аралашу холкы белән идарә итү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Шигърият белән кызыксыну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47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</w:t>
            </w:r>
            <w:r w:rsidRPr="000847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0F28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Гариф Галиев.</w:t>
            </w:r>
          </w:p>
        </w:tc>
        <w:tc>
          <w:tcPr>
            <w:tcW w:w="1871" w:type="dxa"/>
          </w:tcPr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466888" w:rsidRDefault="00845477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танышу.</w:t>
            </w:r>
          </w:p>
          <w:p w:rsidR="00466888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ED67E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ED67E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гомерен яз белән чагыштыру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ED67E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укуга уңай караш 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4.</w:t>
            </w:r>
          </w:p>
        </w:tc>
        <w:tc>
          <w:tcPr>
            <w:tcW w:w="2312" w:type="dxa"/>
          </w:tcPr>
          <w:p w:rsidR="00466888" w:rsidRPr="003B2780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“Яз” Шәүкәт Галиев.</w:t>
            </w:r>
          </w:p>
        </w:tc>
        <w:tc>
          <w:tcPr>
            <w:tcW w:w="1871" w:type="dxa"/>
          </w:tcPr>
          <w:p w:rsidR="00466888" w:rsidRPr="000B630F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466888" w:rsidP="00F878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F878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ьле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F8789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Шигърият белән кызыксыну уяту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F87893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Pr="00F87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 тәртибен аңлап уку эшчәнлеген оештыра белү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4D0F9C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фикерләрне логик чылбырга салу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Әңгәмәдәшеңнең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D0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аралашу холкы белән идарә итү</w:t>
            </w:r>
          </w:p>
          <w:p w:rsidR="00466888" w:rsidRPr="003B2780" w:rsidRDefault="00466888" w:rsidP="00C219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Шигърият белән кызыксыну тәрбияләү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3B27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312" w:type="dxa"/>
          </w:tcPr>
          <w:p w:rsidR="00466888" w:rsidRPr="003B2780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“Ел язга аяк атлады” Гарәфи Хасанов.</w:t>
            </w:r>
          </w:p>
        </w:tc>
        <w:tc>
          <w:tcPr>
            <w:tcW w:w="1871" w:type="dxa"/>
          </w:tcPr>
          <w:p w:rsidR="00466888" w:rsidRPr="000B630F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Сәнгатьле уку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1147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845477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танышу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845477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</w:t>
            </w:r>
            <w:r w:rsidR="00466888"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186116" w:rsidRDefault="00466888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F8237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4D0F9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4D0F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2312" w:type="dxa"/>
          </w:tcPr>
          <w:p w:rsidR="00466888" w:rsidRPr="003B2780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“Кояшка да эш күбәйде” Габделхәй Сабитов.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бирү.</w:t>
            </w:r>
          </w:p>
          <w:p w:rsidR="00466888" w:rsidRPr="00114737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Әңгәмә кору. </w:t>
            </w:r>
          </w:p>
        </w:tc>
        <w:tc>
          <w:tcPr>
            <w:tcW w:w="2221" w:type="dxa"/>
          </w:tcPr>
          <w:p w:rsidR="00845477" w:rsidRDefault="00845477" w:rsidP="008454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Хикәядән өзек белән танышу.</w:t>
            </w:r>
          </w:p>
          <w:p w:rsidR="00845477" w:rsidRDefault="00845477" w:rsidP="008454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6752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BA4BB4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 итә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башкаларның сөйләмен тыңлый һәм аңлый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845477" w:rsidRDefault="00466888" w:rsidP="0084547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54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табигатьтәге үзгәрешләрне күрә белергә өйрәтү.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8309D8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7.</w:t>
            </w:r>
          </w:p>
        </w:tc>
        <w:tc>
          <w:tcPr>
            <w:tcW w:w="2312" w:type="dxa"/>
          </w:tcPr>
          <w:p w:rsidR="00466888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“Болыт” Нәкыйп Каштанов. 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Табышмаклар әйтешү</w:t>
            </w:r>
          </w:p>
        </w:tc>
        <w:tc>
          <w:tcPr>
            <w:tcW w:w="2221" w:type="dxa"/>
          </w:tcPr>
          <w:p w:rsidR="00466888" w:rsidRPr="003B2780" w:rsidRDefault="0084157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эшеңне оештыра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BA4BB4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 итә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фикереңне формалаштыру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4157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15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укуга кызыксыну уяту.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2312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Мәзәкләр.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Мәзәкләр һәм тизәйткечләр уку.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Мәзәкләр сөйләү.</w:t>
            </w:r>
          </w:p>
        </w:tc>
        <w:tc>
          <w:tcPr>
            <w:tcW w:w="2221" w:type="dxa"/>
          </w:tcPr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Мәзәкләр белән танышу. Аңлап кабул итү сәләтен арттыру.</w:t>
            </w: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2037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эшеңне оештыру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500E0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500E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сүзлекләрдән кирәкле сүзләрнең тәрҗемәсен эзләп табу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парларда эшләгәндә уртак фикергә килә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2863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укучыларда халык авыз иҗаты белән кызыксыну уяту</w:t>
            </w:r>
            <w:r w:rsidR="00DA5F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2312" w:type="dxa"/>
          </w:tcPr>
          <w:p w:rsidR="00466888" w:rsidRDefault="000F28BE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“Яз иде” Сафуан Муллагалиев.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уку.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 эш.</w:t>
            </w:r>
          </w:p>
        </w:tc>
        <w:tc>
          <w:tcPr>
            <w:tcW w:w="2221" w:type="dxa"/>
          </w:tcPr>
          <w:p w:rsidR="00466888" w:rsidRDefault="0084157D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Яз турында хикәя 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танышу.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Аңлап </w:t>
            </w:r>
            <w:r w:rsidRPr="008C41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күнекмәләре булдыру.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Әкиятләргә мәхәббәт тәрбияләү.</w:t>
            </w: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 тәрбияләү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6674A8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.</w:t>
            </w:r>
          </w:p>
        </w:tc>
        <w:tc>
          <w:tcPr>
            <w:tcW w:w="2312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Бәйләнешле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сөйләм телен үстерү.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Дәреслек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белән эш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</w:t>
            </w:r>
          </w:p>
          <w:p w:rsidR="00466888" w:rsidRDefault="00DA5F81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 бирү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Бәйләнешле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сөйләм телен үстерү</w:t>
            </w:r>
          </w:p>
        </w:tc>
        <w:tc>
          <w:tcPr>
            <w:tcW w:w="4251" w:type="dxa"/>
          </w:tcPr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Регулятив: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 ярдәме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белән эшне планлаштырырга өйрәнү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791F51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791F5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укылган мәкальләрнең мәгънәләрен аңлату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675265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BA4B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башкаларның сөйләмен тыңлый һәм аңлый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84157D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7526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="008415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8415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өлкәннәргә ихтирам тәрбияләү.</w:t>
            </w:r>
          </w:p>
        </w:tc>
        <w:tc>
          <w:tcPr>
            <w:tcW w:w="1644" w:type="dxa"/>
          </w:tcPr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Бәйләнешл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е сөйләм телен үстерү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53853" w:rsidRPr="00174BB6" w:rsidTr="005C5DE9">
        <w:trPr>
          <w:trHeight w:val="360"/>
        </w:trPr>
        <w:tc>
          <w:tcPr>
            <w:tcW w:w="561" w:type="dxa"/>
          </w:tcPr>
          <w:p w:rsidR="00466888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11</w:t>
            </w:r>
          </w:p>
        </w:tc>
        <w:tc>
          <w:tcPr>
            <w:tcW w:w="231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 дәресе.</w:t>
            </w:r>
          </w:p>
        </w:tc>
        <w:tc>
          <w:tcPr>
            <w:tcW w:w="187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өстендә</w:t>
            </w:r>
          </w:p>
          <w:p w:rsidR="00466888" w:rsidRDefault="00DA5F81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="004668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21" w:type="dxa"/>
          </w:tcPr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гомумиләштереп йомгаклау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 кору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телгә мәхәббәт тәрбияләү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251" w:type="dxa"/>
          </w:tcPr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өчен максат кую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186116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сорауларына дәреслектән җавап табу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башкалар сөйләмен тыңлый белү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66888" w:rsidRPr="003B2780" w:rsidRDefault="00466888" w:rsidP="008309D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B278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укуга уңай караш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8611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тәрбияләү</w:t>
            </w:r>
            <w:r w:rsidR="00DA5F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64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02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24" w:type="dxa"/>
          </w:tcPr>
          <w:p w:rsidR="00466888" w:rsidRPr="003B2780" w:rsidRDefault="00466888" w:rsidP="00AC29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86435" w:rsidRDefault="00786435" w:rsidP="00AC296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17212" w:rsidRPr="00AB39BD" w:rsidRDefault="00817212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39BD">
        <w:rPr>
          <w:rFonts w:ascii="Times New Roman" w:hAnsi="Times New Roman" w:cs="Times New Roman"/>
          <w:b/>
          <w:sz w:val="28"/>
          <w:szCs w:val="28"/>
          <w:lang w:val="tt-RU"/>
        </w:rPr>
        <w:t>Барлыгы:</w:t>
      </w:r>
    </w:p>
    <w:p w:rsidR="00786435" w:rsidRDefault="00AB39BD" w:rsidP="00AC296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Бәйләнешле сөйләм телен үстерү-1</w:t>
      </w:r>
    </w:p>
    <w:p w:rsidR="00817212" w:rsidRDefault="00817212" w:rsidP="00AC296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17212" w:rsidRDefault="00817212" w:rsidP="00AC296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B2780" w:rsidRDefault="003B2780" w:rsidP="00AC296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B2780" w:rsidRDefault="003B2780" w:rsidP="00AC296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B3430" w:rsidRDefault="003B2780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</w:t>
      </w:r>
      <w:r w:rsidR="00E81FE9"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</w:t>
      </w:r>
    </w:p>
    <w:p w:rsidR="003B3430" w:rsidRDefault="003B3430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3430" w:rsidRDefault="003B3430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3430" w:rsidRDefault="003B3430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3430" w:rsidRDefault="003B3430" w:rsidP="00AC296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2780" w:rsidRPr="003B2780" w:rsidRDefault="003B3430" w:rsidP="0046688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</w:t>
      </w:r>
      <w:r w:rsidR="00E81FE9"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3B2780" w:rsidRPr="00E81FE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A30E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</w:t>
      </w:r>
    </w:p>
    <w:sectPr w:rsidR="003B2780" w:rsidRPr="003B2780" w:rsidSect="000F4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F9"/>
    <w:rsid w:val="00025D0D"/>
    <w:rsid w:val="00074848"/>
    <w:rsid w:val="000847A5"/>
    <w:rsid w:val="000B630F"/>
    <w:rsid w:val="000C5745"/>
    <w:rsid w:val="000F28BE"/>
    <w:rsid w:val="000F4EF9"/>
    <w:rsid w:val="00114737"/>
    <w:rsid w:val="00174BB6"/>
    <w:rsid w:val="00186116"/>
    <w:rsid w:val="001E3370"/>
    <w:rsid w:val="00203739"/>
    <w:rsid w:val="00286375"/>
    <w:rsid w:val="002C6B3B"/>
    <w:rsid w:val="002F0D72"/>
    <w:rsid w:val="002F0EE4"/>
    <w:rsid w:val="003B2780"/>
    <w:rsid w:val="003B3430"/>
    <w:rsid w:val="00466888"/>
    <w:rsid w:val="004D0F9C"/>
    <w:rsid w:val="00500E00"/>
    <w:rsid w:val="00510B39"/>
    <w:rsid w:val="00575549"/>
    <w:rsid w:val="00582FA3"/>
    <w:rsid w:val="005A2385"/>
    <w:rsid w:val="005A2560"/>
    <w:rsid w:val="005C3DED"/>
    <w:rsid w:val="005C5DE9"/>
    <w:rsid w:val="005D3303"/>
    <w:rsid w:val="00636A93"/>
    <w:rsid w:val="0066538C"/>
    <w:rsid w:val="006674A8"/>
    <w:rsid w:val="00675265"/>
    <w:rsid w:val="00697749"/>
    <w:rsid w:val="006A23CF"/>
    <w:rsid w:val="006C01B4"/>
    <w:rsid w:val="006F1E50"/>
    <w:rsid w:val="0074229E"/>
    <w:rsid w:val="00786435"/>
    <w:rsid w:val="00791F51"/>
    <w:rsid w:val="007D6E76"/>
    <w:rsid w:val="00817212"/>
    <w:rsid w:val="008309D8"/>
    <w:rsid w:val="0084157D"/>
    <w:rsid w:val="00845477"/>
    <w:rsid w:val="00846414"/>
    <w:rsid w:val="00853853"/>
    <w:rsid w:val="008C4198"/>
    <w:rsid w:val="008D59D6"/>
    <w:rsid w:val="00934AF3"/>
    <w:rsid w:val="009975AD"/>
    <w:rsid w:val="009A0769"/>
    <w:rsid w:val="009B55BF"/>
    <w:rsid w:val="009B5C42"/>
    <w:rsid w:val="009C1154"/>
    <w:rsid w:val="00A27CDD"/>
    <w:rsid w:val="00A30EC6"/>
    <w:rsid w:val="00A90FE6"/>
    <w:rsid w:val="00A93EDB"/>
    <w:rsid w:val="00AB39BD"/>
    <w:rsid w:val="00AC296C"/>
    <w:rsid w:val="00B05039"/>
    <w:rsid w:val="00B46AD9"/>
    <w:rsid w:val="00B86787"/>
    <w:rsid w:val="00BA1F93"/>
    <w:rsid w:val="00BA4BB4"/>
    <w:rsid w:val="00BE3E03"/>
    <w:rsid w:val="00C10894"/>
    <w:rsid w:val="00C219D1"/>
    <w:rsid w:val="00C31D7F"/>
    <w:rsid w:val="00C86C0E"/>
    <w:rsid w:val="00CC7752"/>
    <w:rsid w:val="00CE0B2B"/>
    <w:rsid w:val="00D31244"/>
    <w:rsid w:val="00D85522"/>
    <w:rsid w:val="00DA5F81"/>
    <w:rsid w:val="00DE19AD"/>
    <w:rsid w:val="00E06EDF"/>
    <w:rsid w:val="00E10B22"/>
    <w:rsid w:val="00E2282A"/>
    <w:rsid w:val="00E32ED6"/>
    <w:rsid w:val="00E40C6A"/>
    <w:rsid w:val="00E66B35"/>
    <w:rsid w:val="00E71B08"/>
    <w:rsid w:val="00E81FE9"/>
    <w:rsid w:val="00ED67EB"/>
    <w:rsid w:val="00EE681C"/>
    <w:rsid w:val="00F455D2"/>
    <w:rsid w:val="00F82379"/>
    <w:rsid w:val="00F86819"/>
    <w:rsid w:val="00F87893"/>
    <w:rsid w:val="00FA00DC"/>
    <w:rsid w:val="00FD76F9"/>
    <w:rsid w:val="00FE3D46"/>
    <w:rsid w:val="00FE3F75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1627-2C8D-4FEC-BB3A-6A42417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1</cp:lastModifiedBy>
  <cp:revision>6</cp:revision>
  <cp:lastPrinted>2015-04-02T02:18:00Z</cp:lastPrinted>
  <dcterms:created xsi:type="dcterms:W3CDTF">2015-09-22T09:20:00Z</dcterms:created>
  <dcterms:modified xsi:type="dcterms:W3CDTF">2015-11-20T11:15:00Z</dcterms:modified>
</cp:coreProperties>
</file>