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5D" w:rsidRPr="0094265D" w:rsidRDefault="0094265D" w:rsidP="0094265D">
      <w:pPr>
        <w:shd w:val="clear" w:color="auto" w:fill="FFFFFF"/>
        <w:spacing w:after="134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Необходимость внедрения исследовательской деятельности в образовательный процесс.</w:t>
      </w:r>
    </w:p>
    <w:p w:rsidR="0094265D" w:rsidRPr="0094265D" w:rsidRDefault="0094265D" w:rsidP="0094265D">
      <w:pPr>
        <w:shd w:val="clear" w:color="auto" w:fill="FFFFFF"/>
        <w:spacing w:after="134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А.С. Некрасов</w:t>
      </w:r>
    </w:p>
    <w:p w:rsidR="0094265D" w:rsidRPr="0094265D" w:rsidRDefault="0094265D" w:rsidP="0094265D">
      <w:pPr>
        <w:shd w:val="clear" w:color="auto" w:fill="FFFFFF"/>
        <w:spacing w:after="134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</w:rPr>
        <w:t>МАОУ СОШ № 50 г. Томска, учитель математики</w:t>
      </w:r>
    </w:p>
    <w:p w:rsidR="00194F98" w:rsidRPr="0094265D" w:rsidRDefault="00194F98" w:rsidP="0094265D">
      <w:pPr>
        <w:shd w:val="clear" w:color="auto" w:fill="FFFFFF"/>
        <w:spacing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 xml:space="preserve">В настоящее время общество требует воспитания </w:t>
      </w:r>
      <w:proofErr w:type="gramStart"/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>образованных</w:t>
      </w:r>
      <w:proofErr w:type="gramEnd"/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>, деятельных, творческих обучающихся и делает социальный заказ на формирование социально мобильной личности. Жизнь выдвигает задачу воспитания новатора, нестандартно решающего профессиональные проблемы</w:t>
      </w:r>
    </w:p>
    <w:p w:rsidR="00194F98" w:rsidRPr="00194F98" w:rsidRDefault="00194F98" w:rsidP="0094265D">
      <w:pPr>
        <w:shd w:val="clear" w:color="auto" w:fill="FFFFFF"/>
        <w:spacing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 xml:space="preserve">Требования, выдвигаемые к системе образования подразумевают сочетание общеобразовательной, общеразвивающей и профильной подготовки </w:t>
      </w:r>
      <w:proofErr w:type="gramStart"/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>обучающихся</w:t>
      </w:r>
      <w:proofErr w:type="gramEnd"/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>. Данные требования нацеливают учителей на разработку и апробацию новых программ</w:t>
      </w:r>
      <w:r w:rsidR="008B643D" w:rsidRPr="0094265D">
        <w:rPr>
          <w:rFonts w:ascii="Times New Roman" w:eastAsia="Times New Roman" w:hAnsi="Times New Roman" w:cs="Times New Roman"/>
          <w:color w:val="333333"/>
          <w:lang w:eastAsia="ru-RU"/>
        </w:rPr>
        <w:t>, технологий, методов и приемов, ориентируемых на формирование и индивидуальное развитие личности, развитие у обучающихся ключевых компетенций.</w:t>
      </w:r>
    </w:p>
    <w:p w:rsidR="00194F98" w:rsidRPr="00194F98" w:rsidRDefault="008B643D" w:rsidP="0094265D">
      <w:pPr>
        <w:shd w:val="clear" w:color="auto" w:fill="FFFFFF"/>
        <w:spacing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Современное общество </w:t>
      </w:r>
      <w:proofErr w:type="spellStart"/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сподвигает</w:t>
      </w:r>
      <w:proofErr w:type="spellEnd"/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proofErr w:type="gramStart"/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обучающихся</w:t>
      </w:r>
      <w:proofErr w:type="gramEnd"/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к исследовательской деятельности. С каждым годом увеличивается информационный поток в различных областях знаний. Успешная сдача ЕГЭ требует умение анализировать информацию, работать с разнообразными источниками, формулировать и аргументировать свою</w:t>
      </w:r>
      <w:r w:rsidR="00C3761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точку зрения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. </w:t>
      </w:r>
      <w:r w:rsidR="00194F98" w:rsidRPr="00194F98">
        <w:rPr>
          <w:rFonts w:ascii="Times New Roman" w:eastAsia="Times New Roman" w:hAnsi="Times New Roman" w:cs="Times New Roman"/>
          <w:color w:val="333333"/>
          <w:lang w:eastAsia="ru-RU"/>
        </w:rPr>
        <w:t>Способность к самостоятельному познанию развивается только</w:t>
      </w:r>
      <w:r w:rsidR="00194F98" w:rsidRPr="0094265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194F98" w:rsidRPr="0094265D">
        <w:rPr>
          <w:rFonts w:ascii="Times New Roman" w:eastAsia="Times New Roman" w:hAnsi="Times New Roman" w:cs="Times New Roman"/>
          <w:iCs/>
          <w:color w:val="333333"/>
          <w:lang w:eastAsia="ru-RU"/>
        </w:rPr>
        <w:t>в </w:t>
      </w:r>
      <w:r w:rsidR="00194F98" w:rsidRPr="0094265D">
        <w:rPr>
          <w:rFonts w:ascii="Times New Roman" w:eastAsia="Times New Roman" w:hAnsi="Times New Roman" w:cs="Times New Roman"/>
          <w:bCs/>
          <w:iCs/>
          <w:color w:val="333333"/>
          <w:lang w:eastAsia="ru-RU"/>
        </w:rPr>
        <w:t>исследовательской деятельности</w:t>
      </w:r>
      <w:r w:rsidR="00194F98" w:rsidRPr="0094265D">
        <w:rPr>
          <w:rFonts w:ascii="Times New Roman" w:eastAsia="Times New Roman" w:hAnsi="Times New Roman" w:cs="Times New Roman"/>
          <w:iCs/>
          <w:color w:val="333333"/>
          <w:lang w:eastAsia="ru-RU"/>
        </w:rPr>
        <w:t>. </w:t>
      </w:r>
      <w:r w:rsidR="00194F98" w:rsidRPr="00194F98">
        <w:rPr>
          <w:rFonts w:ascii="Times New Roman" w:eastAsia="Times New Roman" w:hAnsi="Times New Roman" w:cs="Times New Roman"/>
          <w:color w:val="333333"/>
          <w:lang w:eastAsia="ru-RU"/>
        </w:rPr>
        <w:t>Но</w:t>
      </w:r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194F98" w:rsidRPr="00194F98">
        <w:rPr>
          <w:rFonts w:ascii="Times New Roman" w:eastAsia="Times New Roman" w:hAnsi="Times New Roman" w:cs="Times New Roman"/>
          <w:color w:val="333333"/>
          <w:lang w:eastAsia="ru-RU"/>
        </w:rPr>
        <w:t>исследовательский метод пока не нашел широкого применения в педагогической практике.</w:t>
      </w:r>
    </w:p>
    <w:p w:rsidR="00194F98" w:rsidRPr="00194F98" w:rsidRDefault="00652A1B" w:rsidP="0094265D">
      <w:pPr>
        <w:shd w:val="clear" w:color="auto" w:fill="FFFFFF"/>
        <w:spacing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4265D">
        <w:rPr>
          <w:rFonts w:ascii="Times New Roman" w:eastAsia="Times New Roman" w:hAnsi="Times New Roman" w:cs="Times New Roman"/>
          <w:bCs/>
          <w:iCs/>
          <w:color w:val="333333"/>
          <w:lang w:eastAsia="ru-RU"/>
        </w:rPr>
        <w:t>И</w:t>
      </w:r>
      <w:r w:rsidR="00194F98" w:rsidRPr="0094265D">
        <w:rPr>
          <w:rFonts w:ascii="Times New Roman" w:eastAsia="Times New Roman" w:hAnsi="Times New Roman" w:cs="Times New Roman"/>
          <w:bCs/>
          <w:iCs/>
          <w:color w:val="333333"/>
          <w:lang w:eastAsia="ru-RU"/>
        </w:rPr>
        <w:t xml:space="preserve">сследовательская деятельность </w:t>
      </w:r>
      <w:r w:rsidRPr="0094265D">
        <w:rPr>
          <w:rFonts w:ascii="Times New Roman" w:eastAsia="Times New Roman" w:hAnsi="Times New Roman" w:cs="Times New Roman"/>
          <w:bCs/>
          <w:iCs/>
          <w:color w:val="333333"/>
          <w:lang w:eastAsia="ru-RU"/>
        </w:rPr>
        <w:t>обучающихся - э</w:t>
      </w:r>
      <w:r w:rsidR="00194F98" w:rsidRPr="00194F98">
        <w:rPr>
          <w:rFonts w:ascii="Times New Roman" w:eastAsia="Times New Roman" w:hAnsi="Times New Roman" w:cs="Times New Roman"/>
          <w:color w:val="333333"/>
          <w:lang w:eastAsia="ru-RU"/>
        </w:rPr>
        <w:t>то деятельность</w:t>
      </w:r>
      <w:r w:rsidR="00194F98"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,</w:t>
      </w:r>
      <w:r w:rsidR="00194F98" w:rsidRPr="0094265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194F98" w:rsidRPr="00194F98">
        <w:rPr>
          <w:rFonts w:ascii="Times New Roman" w:eastAsia="Times New Roman" w:hAnsi="Times New Roman" w:cs="Times New Roman"/>
          <w:color w:val="333333"/>
          <w:lang w:eastAsia="ru-RU"/>
        </w:rPr>
        <w:t xml:space="preserve">связанная с решением </w:t>
      </w:r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>творческих</w:t>
      </w:r>
      <w:r w:rsidR="00194F98" w:rsidRPr="00194F98">
        <w:rPr>
          <w:rFonts w:ascii="Times New Roman" w:eastAsia="Times New Roman" w:hAnsi="Times New Roman" w:cs="Times New Roman"/>
          <w:color w:val="333333"/>
          <w:lang w:eastAsia="ru-RU"/>
        </w:rPr>
        <w:t>, исследовательск</w:t>
      </w:r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>их</w:t>
      </w:r>
      <w:r w:rsidR="00194F98" w:rsidRPr="00194F98">
        <w:rPr>
          <w:rFonts w:ascii="Times New Roman" w:eastAsia="Times New Roman" w:hAnsi="Times New Roman" w:cs="Times New Roman"/>
          <w:color w:val="333333"/>
          <w:lang w:eastAsia="ru-RU"/>
        </w:rPr>
        <w:t xml:space="preserve"> задач с заранее неизвестным решением и предполагающая наличие основных этапов, характерных для исследования в научной сфере.</w:t>
      </w:r>
    </w:p>
    <w:p w:rsidR="00652A1B" w:rsidRPr="0094265D" w:rsidRDefault="00194F98" w:rsidP="0094265D">
      <w:pPr>
        <w:shd w:val="clear" w:color="auto" w:fill="FFFFFF"/>
        <w:spacing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94F98">
        <w:rPr>
          <w:rFonts w:ascii="Times New Roman" w:eastAsia="Times New Roman" w:hAnsi="Times New Roman" w:cs="Times New Roman"/>
          <w:color w:val="333333"/>
          <w:lang w:eastAsia="ru-RU"/>
        </w:rPr>
        <w:t>Главный смысл исследования в образовании в том, что оно является</w:t>
      </w:r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учебным</w:t>
      </w:r>
      <w:r w:rsidR="00652A1B" w:rsidRPr="0094265D">
        <w:rPr>
          <w:rFonts w:ascii="Times New Roman" w:eastAsia="Times New Roman" w:hAnsi="Times New Roman" w:cs="Times New Roman"/>
          <w:color w:val="333333"/>
          <w:lang w:eastAsia="ru-RU"/>
        </w:rPr>
        <w:t>:</w:t>
      </w:r>
      <w:r w:rsidRPr="00194F98">
        <w:rPr>
          <w:rFonts w:ascii="Times New Roman" w:eastAsia="Times New Roman" w:hAnsi="Times New Roman" w:cs="Times New Roman"/>
          <w:color w:val="333333"/>
          <w:lang w:eastAsia="ru-RU"/>
        </w:rPr>
        <w:t xml:space="preserve"> приобретение учащимися функционального</w:t>
      </w:r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навыка исследования,</w:t>
      </w:r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развития способности к исследовательскому</w:t>
      </w:r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194F98">
        <w:rPr>
          <w:rFonts w:ascii="Times New Roman" w:eastAsia="Times New Roman" w:hAnsi="Times New Roman" w:cs="Times New Roman"/>
          <w:color w:val="333333"/>
          <w:lang w:eastAsia="ru-RU"/>
        </w:rPr>
        <w:t>типу мышления,</w:t>
      </w:r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активизации личностной позиции</w:t>
      </w:r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652A1B" w:rsidRPr="0094265D">
        <w:rPr>
          <w:rFonts w:ascii="Times New Roman" w:eastAsia="Times New Roman" w:hAnsi="Times New Roman" w:cs="Times New Roman"/>
          <w:color w:val="333333"/>
          <w:lang w:eastAsia="ru-RU"/>
        </w:rPr>
        <w:t xml:space="preserve">обучающегося </w:t>
      </w:r>
      <w:r w:rsidRPr="00194F98">
        <w:rPr>
          <w:rFonts w:ascii="Times New Roman" w:eastAsia="Times New Roman" w:hAnsi="Times New Roman" w:cs="Times New Roman"/>
          <w:color w:val="333333"/>
          <w:lang w:eastAsia="ru-RU"/>
        </w:rPr>
        <w:t>на основе приобретения новых знаний</w:t>
      </w:r>
    </w:p>
    <w:p w:rsidR="00194F98" w:rsidRPr="00194F98" w:rsidRDefault="00194F98" w:rsidP="0094265D">
      <w:pPr>
        <w:shd w:val="clear" w:color="auto" w:fill="FFFFFF"/>
        <w:spacing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94F98">
        <w:rPr>
          <w:rFonts w:ascii="Times New Roman" w:eastAsia="Times New Roman" w:hAnsi="Times New Roman" w:cs="Times New Roman"/>
          <w:color w:val="333333"/>
          <w:lang w:eastAsia="ru-RU"/>
        </w:rPr>
        <w:t>Управлять учебно-исследовательской деятельностью можно,</w:t>
      </w:r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используя свои исследовательские навыки и опыт</w:t>
      </w:r>
      <w:r w:rsidRPr="00194F98">
        <w:rPr>
          <w:rFonts w:ascii="Times New Roman" w:eastAsia="Times New Roman" w:hAnsi="Times New Roman" w:cs="Times New Roman"/>
          <w:color w:val="333333"/>
          <w:lang w:eastAsia="ru-RU"/>
        </w:rPr>
        <w:t>, постоянно повышая</w:t>
      </w:r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свою профессиональную компетенцию</w:t>
      </w:r>
      <w:r w:rsidRPr="00194F9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652A1B" w:rsidRPr="0094265D">
        <w:rPr>
          <w:rFonts w:ascii="Times New Roman" w:eastAsia="Times New Roman" w:hAnsi="Times New Roman" w:cs="Times New Roman"/>
          <w:color w:val="333333"/>
          <w:lang w:eastAsia="ru-RU"/>
        </w:rPr>
        <w:t xml:space="preserve"> Новый поток учителей включает в свои ряды молодых преподавателей, который сами занимались исследовательской деятельностью, будучи школьниками. Тем самым им легче понять, как правильно реализовывать программу развития исследовательской деятельности обучающихся, исправив ошибки и внеся коррективы.</w:t>
      </w:r>
    </w:p>
    <w:p w:rsidR="00194F98" w:rsidRPr="00194F98" w:rsidRDefault="00194F98" w:rsidP="0094265D">
      <w:pPr>
        <w:shd w:val="clear" w:color="auto" w:fill="FFFFFF"/>
        <w:spacing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Опора учителя – способные и </w:t>
      </w:r>
      <w:r w:rsidR="00F8631B"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«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одаренные</w:t>
      </w:r>
      <w:r w:rsidR="00F8631B"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»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дети. </w:t>
      </w:r>
    </w:p>
    <w:p w:rsidR="00194F98" w:rsidRPr="00194F98" w:rsidRDefault="00194F98" w:rsidP="0094265D">
      <w:pPr>
        <w:shd w:val="clear" w:color="auto" w:fill="FFFFFF"/>
        <w:spacing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Выполнение исследований могут быть как отдельные работы способных и одаренных обучающихся или как курсовое проектирование по профильному предмету с последующей защитой результатов в качестве творческого экзамена. Главным результатом исследовательской деятельности является</w:t>
      </w:r>
      <w:r w:rsidR="00F8631B"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интеллектуальный продукт. Представление исследования имеет решающее значение. Наличие стандартов представления является характерным атрибутом исследовательской деятельности. Их несколько: тезисы, научная статья, устный доклад, реферат. Большое значение имеют презентации в различных формах, использование плакатов, макетов, чертежей, моделей.</w:t>
      </w:r>
    </w:p>
    <w:p w:rsidR="00194F98" w:rsidRPr="00194F98" w:rsidRDefault="00194F98" w:rsidP="0094265D">
      <w:pPr>
        <w:shd w:val="clear" w:color="auto" w:fill="FFFFFF"/>
        <w:spacing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На основе технологии исследовательской деятельности может быть реализована модель</w:t>
      </w:r>
      <w:r w:rsidR="00F8631B"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профильной школы</w:t>
      </w:r>
      <w:r w:rsidR="00C37611">
        <w:rPr>
          <w:rFonts w:ascii="Times New Roman" w:eastAsia="Times New Roman" w:hAnsi="Times New Roman" w:cs="Times New Roman"/>
          <w:bCs/>
          <w:color w:val="333333"/>
          <w:lang w:eastAsia="ru-RU"/>
        </w:rPr>
        <w:t>,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 как на базе общеобразовательной школы, так и в кооперации с учреждениями дополнительного и высшего профессионального образования. </w:t>
      </w:r>
    </w:p>
    <w:p w:rsidR="00194F98" w:rsidRPr="00194F98" w:rsidRDefault="00194F98" w:rsidP="0094265D">
      <w:pPr>
        <w:shd w:val="clear" w:color="auto" w:fill="FFFFFF"/>
        <w:spacing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Для учителей</w:t>
      </w:r>
      <w:r w:rsidR="00F8631B"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,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участников образовательного процесса</w:t>
      </w:r>
      <w:r w:rsidR="00F8631B"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,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актуально разобраться в следующих вопросах:</w:t>
      </w:r>
    </w:p>
    <w:p w:rsidR="00194F98" w:rsidRPr="00194F98" w:rsidRDefault="00194F98" w:rsidP="00942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19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Как согласовать тематические планы курсов предметов, в рамках которых выполняется исследование.</w:t>
      </w:r>
    </w:p>
    <w:p w:rsidR="00194F98" w:rsidRPr="00194F98" w:rsidRDefault="00194F98" w:rsidP="00942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19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Как подобрать проекты и исследования, соответствующие особенностям класса, задачам УВП.</w:t>
      </w:r>
    </w:p>
    <w:p w:rsidR="00194F98" w:rsidRPr="00194F98" w:rsidRDefault="00194F98" w:rsidP="00942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19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Как выстроить серию исследований и проектов одного обучающегося для последовательного формирования специфических умений и навыков исследовательской работы.</w:t>
      </w:r>
    </w:p>
    <w:p w:rsidR="00194F98" w:rsidRPr="00194F98" w:rsidRDefault="00194F98" w:rsidP="00942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19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Как подготовить </w:t>
      </w:r>
      <w:proofErr w:type="gramStart"/>
      <w:r w:rsidR="00F8631B"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обучающихся</w:t>
      </w:r>
      <w:proofErr w:type="gramEnd"/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к работе над учебным исследованием.</w:t>
      </w:r>
    </w:p>
    <w:p w:rsidR="00194F98" w:rsidRPr="00194F98" w:rsidRDefault="00194F98" w:rsidP="00942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19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Как разработать и осуществить исследование.</w:t>
      </w:r>
    </w:p>
    <w:p w:rsidR="00194F98" w:rsidRPr="00194F98" w:rsidRDefault="00194F98" w:rsidP="00942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19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Разработка собственных проектов и исследований.</w:t>
      </w:r>
    </w:p>
    <w:p w:rsidR="00194F98" w:rsidRPr="0094265D" w:rsidRDefault="00194F98" w:rsidP="0094265D">
      <w:pPr>
        <w:shd w:val="clear" w:color="auto" w:fill="FFFFFF"/>
        <w:spacing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Са</w:t>
      </w:r>
      <w:r w:rsidR="0087569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мое решающее звено этой новации </w:t>
      </w:r>
      <w:r w:rsidR="00F8631B"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- </w:t>
      </w:r>
      <w:r w:rsidR="0087569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учитель. </w:t>
      </w:r>
      <w:bookmarkStart w:id="0" w:name="_GoBack"/>
      <w:r w:rsidR="0087569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Работа над исследованием 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позволяет выстроить</w:t>
      </w:r>
      <w:r w:rsidR="00F8631B"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r w:rsidR="0087569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бесконфликтную педагогику, 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вместе с детьми вно</w:t>
      </w:r>
      <w:r w:rsidR="0087569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вь и вновь пережить вдохновение 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творчества,</w:t>
      </w:r>
      <w:r w:rsidR="00F8631B"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превратить образоват</w:t>
      </w:r>
      <w:r w:rsidR="0087569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ельный процесс в результативную </w:t>
      </w:r>
      <w:r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>созидательную деятельность, способствует</w:t>
      </w:r>
      <w:r w:rsidR="00F8631B" w:rsidRPr="009426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r w:rsidRPr="00194F98">
        <w:rPr>
          <w:rFonts w:ascii="Times New Roman" w:eastAsia="Times New Roman" w:hAnsi="Times New Roman" w:cs="Times New Roman"/>
          <w:color w:val="333333"/>
          <w:lang w:eastAsia="ru-RU"/>
        </w:rPr>
        <w:t>профессиональному и творческому росту учителя.</w:t>
      </w:r>
      <w:bookmarkEnd w:id="0"/>
    </w:p>
    <w:p w:rsidR="00F8631B" w:rsidRPr="00194F98" w:rsidRDefault="00F8631B" w:rsidP="0094265D">
      <w:pPr>
        <w:shd w:val="clear" w:color="auto" w:fill="FFFFFF"/>
        <w:spacing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 xml:space="preserve">Что же касается </w:t>
      </w:r>
      <w:proofErr w:type="gramStart"/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>обучающихся</w:t>
      </w:r>
      <w:proofErr w:type="gramEnd"/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 xml:space="preserve">, им необходимо видеть результат проделанной работы, получать признание общественности. Сегодня существует множество возможностей реализации данного вопроса: это и </w:t>
      </w:r>
      <w:proofErr w:type="spellStart"/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>разноуровневые</w:t>
      </w:r>
      <w:proofErr w:type="spellEnd"/>
      <w:r w:rsidRPr="0094265D">
        <w:rPr>
          <w:rFonts w:ascii="Times New Roman" w:eastAsia="Times New Roman" w:hAnsi="Times New Roman" w:cs="Times New Roman"/>
          <w:color w:val="333333"/>
          <w:lang w:eastAsia="ru-RU"/>
        </w:rPr>
        <w:t xml:space="preserve"> конференции, и различные мероприятия по защите </w:t>
      </w:r>
      <w:r w:rsidR="0003520B" w:rsidRPr="0094265D">
        <w:rPr>
          <w:rFonts w:ascii="Times New Roman" w:eastAsia="Times New Roman" w:hAnsi="Times New Roman" w:cs="Times New Roman"/>
          <w:color w:val="333333"/>
          <w:lang w:eastAsia="ru-RU"/>
        </w:rPr>
        <w:t xml:space="preserve">проектов, и творческие конкурсы-игры. Единственной проблемой остается качество вышеуказанных мероприятий. Многие учителя, подготавливающие обучающихся к конференциям, сами организаторы и жюри не до конца понимают </w:t>
      </w:r>
      <w:r w:rsidR="000E074E" w:rsidRPr="0094265D">
        <w:rPr>
          <w:rFonts w:ascii="Times New Roman" w:eastAsia="Times New Roman" w:hAnsi="Times New Roman" w:cs="Times New Roman"/>
          <w:color w:val="333333"/>
          <w:lang w:eastAsia="ru-RU"/>
        </w:rPr>
        <w:t>сути исследовательской деятельности, отличие ее от простой реферативной работы</w:t>
      </w:r>
      <w:r w:rsidR="00436764" w:rsidRPr="0094265D">
        <w:rPr>
          <w:rFonts w:ascii="Times New Roman" w:eastAsia="Times New Roman" w:hAnsi="Times New Roman" w:cs="Times New Roman"/>
          <w:color w:val="333333"/>
          <w:lang w:eastAsia="ru-RU"/>
        </w:rPr>
        <w:t>. По этой причине полноценные исследовательские работы оцениваются ниже, чем низкокачественные реферативные. Это вызывает нежелание дальнейшей работы у действительно «одаренных» детей. Остается надеяться, что поколению современных учителей удастся исправить сложившуюся ситуацию.</w:t>
      </w:r>
    </w:p>
    <w:p w:rsidR="00992F45" w:rsidRDefault="0094265D" w:rsidP="00992F45">
      <w:pPr>
        <w:spacing w:line="240" w:lineRule="auto"/>
        <w:ind w:firstLine="567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992F45">
        <w:rPr>
          <w:rFonts w:ascii="Times New Roman" w:hAnsi="Times New Roman" w:cs="Times New Roman"/>
          <w:color w:val="333333"/>
          <w:shd w:val="clear" w:color="auto" w:fill="FFFFFF"/>
        </w:rPr>
        <w:t>Литература</w:t>
      </w:r>
      <w:r w:rsidR="00992F45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992F45" w:rsidRPr="00992F45" w:rsidRDefault="00992F45" w:rsidP="00992F45">
      <w:pPr>
        <w:pStyle w:val="a7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</w:rPr>
      </w:pPr>
      <w:r w:rsidRPr="00992F45">
        <w:rPr>
          <w:rFonts w:ascii="Times New Roman" w:eastAsia="Calibri" w:hAnsi="Times New Roman" w:cs="Times New Roman"/>
        </w:rPr>
        <w:t xml:space="preserve">Баранова Е.В. Как увлечь школьников исследовательской деятельностью / Е. В. Баранова, М. И. </w:t>
      </w:r>
      <w:proofErr w:type="spellStart"/>
      <w:r w:rsidRPr="00992F45">
        <w:rPr>
          <w:rFonts w:ascii="Times New Roman" w:eastAsia="Calibri" w:hAnsi="Times New Roman" w:cs="Times New Roman"/>
        </w:rPr>
        <w:t>Зайкин</w:t>
      </w:r>
      <w:proofErr w:type="spellEnd"/>
      <w:r w:rsidRPr="00992F45">
        <w:rPr>
          <w:rFonts w:ascii="Times New Roman" w:eastAsia="Calibri" w:hAnsi="Times New Roman" w:cs="Times New Roman"/>
        </w:rPr>
        <w:t xml:space="preserve"> // Математика в школе. - 2004. - N 2. - С. 7-10.</w:t>
      </w:r>
    </w:p>
    <w:p w:rsidR="007B1508" w:rsidRPr="00992F45" w:rsidRDefault="00992F45" w:rsidP="00992F45">
      <w:pPr>
        <w:pStyle w:val="a7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</w:rPr>
      </w:pPr>
      <w:r w:rsidRPr="00992F45">
        <w:rPr>
          <w:rFonts w:ascii="Times New Roman" w:eastAsia="Calibri" w:hAnsi="Times New Roman" w:cs="Times New Roman"/>
        </w:rPr>
        <w:t>Иванов Г.А. Интегративные основы организации научно-исследовательской деятельности учащихся / Г. А. Иванов // Педагогические технологии. - 2006. - № 1. - С. 22-28.</w:t>
      </w:r>
    </w:p>
    <w:p w:rsidR="00992F45" w:rsidRPr="00992F45" w:rsidRDefault="00992F45" w:rsidP="00992F45">
      <w:pPr>
        <w:pStyle w:val="a7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</w:rPr>
      </w:pPr>
      <w:proofErr w:type="spellStart"/>
      <w:r w:rsidRPr="00992F45">
        <w:rPr>
          <w:rFonts w:ascii="Times New Roman" w:eastAsia="Calibri" w:hAnsi="Times New Roman" w:cs="Times New Roman"/>
        </w:rPr>
        <w:t>Кленова</w:t>
      </w:r>
      <w:proofErr w:type="spellEnd"/>
      <w:r w:rsidRPr="00992F45">
        <w:rPr>
          <w:rFonts w:ascii="Times New Roman" w:eastAsia="Calibri" w:hAnsi="Times New Roman" w:cs="Times New Roman"/>
        </w:rPr>
        <w:t xml:space="preserve"> И. Наука становится ближе: опыт организации исследовательской деятельности учеников / И. </w:t>
      </w:r>
      <w:proofErr w:type="spellStart"/>
      <w:r w:rsidRPr="00992F45">
        <w:rPr>
          <w:rFonts w:ascii="Times New Roman" w:eastAsia="Calibri" w:hAnsi="Times New Roman" w:cs="Times New Roman"/>
        </w:rPr>
        <w:t>Кленова</w:t>
      </w:r>
      <w:proofErr w:type="spellEnd"/>
      <w:r w:rsidRPr="00992F45">
        <w:rPr>
          <w:rFonts w:ascii="Times New Roman" w:eastAsia="Calibri" w:hAnsi="Times New Roman" w:cs="Times New Roman"/>
        </w:rPr>
        <w:t xml:space="preserve"> // Учитель. - 2006. - № 5. - С. 23-24.</w:t>
      </w:r>
    </w:p>
    <w:p w:rsidR="00992F45" w:rsidRPr="00992F45" w:rsidRDefault="00992F45" w:rsidP="00992F45">
      <w:pPr>
        <w:pStyle w:val="a7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</w:rPr>
      </w:pPr>
      <w:r w:rsidRPr="00992F45">
        <w:rPr>
          <w:rFonts w:ascii="Times New Roman" w:eastAsia="Calibri" w:hAnsi="Times New Roman" w:cs="Times New Roman"/>
        </w:rPr>
        <w:t>Леонтович А.В. Современные трактовки одаренности и организация исследовательской работы с детьми в сфере дополнительного образования / А. В. Леонтович // Дополнительное образование. - 2002. - № 9. - С. 13-17.</w:t>
      </w:r>
    </w:p>
    <w:p w:rsidR="00992F45" w:rsidRPr="00992F45" w:rsidRDefault="00992F45" w:rsidP="00992F45">
      <w:pPr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sectPr w:rsidR="00992F45" w:rsidRPr="00992F45" w:rsidSect="009426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37EE"/>
    <w:multiLevelType w:val="multilevel"/>
    <w:tmpl w:val="86B6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95174"/>
    <w:multiLevelType w:val="hybridMultilevel"/>
    <w:tmpl w:val="12DE20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AD123B"/>
    <w:multiLevelType w:val="multilevel"/>
    <w:tmpl w:val="2422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A3A34"/>
    <w:multiLevelType w:val="multilevel"/>
    <w:tmpl w:val="5878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98"/>
    <w:rsid w:val="0003520B"/>
    <w:rsid w:val="0003799F"/>
    <w:rsid w:val="00063F82"/>
    <w:rsid w:val="00084904"/>
    <w:rsid w:val="000E074E"/>
    <w:rsid w:val="0013364E"/>
    <w:rsid w:val="001838D2"/>
    <w:rsid w:val="00194F98"/>
    <w:rsid w:val="002118A2"/>
    <w:rsid w:val="002A3820"/>
    <w:rsid w:val="002F047B"/>
    <w:rsid w:val="00337139"/>
    <w:rsid w:val="003623BC"/>
    <w:rsid w:val="003F2DEA"/>
    <w:rsid w:val="00436764"/>
    <w:rsid w:val="004D1034"/>
    <w:rsid w:val="0052701A"/>
    <w:rsid w:val="005501ED"/>
    <w:rsid w:val="005946A8"/>
    <w:rsid w:val="005E15CA"/>
    <w:rsid w:val="00652A1B"/>
    <w:rsid w:val="006876A0"/>
    <w:rsid w:val="006E1515"/>
    <w:rsid w:val="00726089"/>
    <w:rsid w:val="00773BB4"/>
    <w:rsid w:val="007B1508"/>
    <w:rsid w:val="007B51E5"/>
    <w:rsid w:val="00875692"/>
    <w:rsid w:val="008B643D"/>
    <w:rsid w:val="008F27EB"/>
    <w:rsid w:val="0092577C"/>
    <w:rsid w:val="0094265D"/>
    <w:rsid w:val="009764E7"/>
    <w:rsid w:val="00992F45"/>
    <w:rsid w:val="00A45DF9"/>
    <w:rsid w:val="00AB4D23"/>
    <w:rsid w:val="00AF2068"/>
    <w:rsid w:val="00B357ED"/>
    <w:rsid w:val="00B8392E"/>
    <w:rsid w:val="00B8699B"/>
    <w:rsid w:val="00BE5521"/>
    <w:rsid w:val="00C37611"/>
    <w:rsid w:val="00C479BC"/>
    <w:rsid w:val="00D22625"/>
    <w:rsid w:val="00E11558"/>
    <w:rsid w:val="00F25D8E"/>
    <w:rsid w:val="00F77753"/>
    <w:rsid w:val="00F8631B"/>
    <w:rsid w:val="00FA0E97"/>
    <w:rsid w:val="00FD71E7"/>
    <w:rsid w:val="00FE3275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F98"/>
    <w:rPr>
      <w:b/>
      <w:bCs/>
    </w:rPr>
  </w:style>
  <w:style w:type="character" w:customStyle="1" w:styleId="apple-converted-space">
    <w:name w:val="apple-converted-space"/>
    <w:basedOn w:val="a0"/>
    <w:rsid w:val="00194F98"/>
  </w:style>
  <w:style w:type="character" w:styleId="a5">
    <w:name w:val="Emphasis"/>
    <w:basedOn w:val="a0"/>
    <w:uiPriority w:val="20"/>
    <w:qFormat/>
    <w:rsid w:val="00194F98"/>
    <w:rPr>
      <w:i/>
      <w:iCs/>
    </w:rPr>
  </w:style>
  <w:style w:type="character" w:styleId="a6">
    <w:name w:val="Hyperlink"/>
    <w:basedOn w:val="a0"/>
    <w:uiPriority w:val="99"/>
    <w:semiHidden/>
    <w:unhideWhenUsed/>
    <w:rsid w:val="00194F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92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дом</cp:lastModifiedBy>
  <cp:revision>5</cp:revision>
  <dcterms:created xsi:type="dcterms:W3CDTF">2015-10-04T05:32:00Z</dcterms:created>
  <dcterms:modified xsi:type="dcterms:W3CDTF">2015-11-16T15:00:00Z</dcterms:modified>
</cp:coreProperties>
</file>