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2" w:rsidRDefault="00BC5D12" w:rsidP="00C318A1">
      <w:pPr>
        <w:jc w:val="both"/>
      </w:pPr>
    </w:p>
    <w:p w:rsidR="00BC5D12" w:rsidRPr="00512AB4" w:rsidRDefault="00BC5D12" w:rsidP="00BC5D12">
      <w:pPr>
        <w:spacing w:line="250" w:lineRule="exact"/>
        <w:ind w:left="20" w:right="22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«Казанская специальная (коррекционная) общеобразовательная школа №142 </w:t>
      </w:r>
      <w:r w:rsidRPr="00512A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512AB4">
        <w:rPr>
          <w:rFonts w:ascii="Times New Roman" w:hAnsi="Times New Roman" w:cs="Times New Roman"/>
          <w:sz w:val="28"/>
          <w:szCs w:val="28"/>
        </w:rPr>
        <w:t xml:space="preserve"> </w:t>
      </w:r>
      <w:r w:rsidRPr="00512AB4">
        <w:rPr>
          <w:rFonts w:ascii="Times New Roman" w:hAnsi="Times New Roman" w:cs="Times New Roman"/>
          <w:bCs/>
          <w:sz w:val="28"/>
          <w:szCs w:val="28"/>
        </w:rPr>
        <w:t>вида»</w:t>
      </w:r>
    </w:p>
    <w:p w:rsidR="00BC5D12" w:rsidRPr="00512AB4" w:rsidRDefault="00BC5D12" w:rsidP="00BC5D12">
      <w:pPr>
        <w:spacing w:line="250" w:lineRule="exact"/>
        <w:ind w:left="20" w:right="220"/>
        <w:jc w:val="center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C5D12" w:rsidRPr="00512AB4" w:rsidRDefault="00BC5D12" w:rsidP="00BC5D12">
      <w:pPr>
        <w:spacing w:line="250" w:lineRule="exact"/>
        <w:ind w:left="20" w:right="220"/>
        <w:jc w:val="center"/>
        <w:rPr>
          <w:rFonts w:ascii="Times New Roman" w:hAnsi="Times New Roman" w:cs="Times New Roman"/>
          <w:sz w:val="28"/>
          <w:szCs w:val="28"/>
        </w:rPr>
      </w:pPr>
    </w:p>
    <w:p w:rsidR="00BC5D12" w:rsidRDefault="00BC5D12" w:rsidP="00BC5D12">
      <w:pPr>
        <w:rPr>
          <w:rFonts w:ascii="Cambria" w:hAnsi="Cambria"/>
          <w:sz w:val="28"/>
          <w:szCs w:val="28"/>
        </w:rPr>
      </w:pPr>
    </w:p>
    <w:p w:rsidR="00BC5D12" w:rsidRDefault="00BC5D12" w:rsidP="00BC5D12">
      <w:pPr>
        <w:rPr>
          <w:rFonts w:ascii="Cambria" w:hAnsi="Cambria"/>
          <w:sz w:val="28"/>
          <w:szCs w:val="28"/>
        </w:rPr>
      </w:pPr>
    </w:p>
    <w:p w:rsidR="00BC5D12" w:rsidRDefault="00BC5D12" w:rsidP="00BC5D12">
      <w:pPr>
        <w:rPr>
          <w:rFonts w:ascii="Cambria" w:hAnsi="Cambria"/>
          <w:sz w:val="28"/>
          <w:szCs w:val="28"/>
        </w:rPr>
      </w:pPr>
    </w:p>
    <w:p w:rsidR="00BC5D12" w:rsidRDefault="00BC5D12" w:rsidP="00BC5D12">
      <w:pPr>
        <w:rPr>
          <w:rFonts w:ascii="Cambria" w:hAnsi="Cambria"/>
          <w:sz w:val="28"/>
          <w:szCs w:val="28"/>
        </w:rPr>
      </w:pPr>
    </w:p>
    <w:p w:rsidR="00BC5D12" w:rsidRDefault="00BC5D12" w:rsidP="00BC5D12">
      <w:pPr>
        <w:rPr>
          <w:rFonts w:ascii="Cambria" w:hAnsi="Cambria"/>
          <w:sz w:val="28"/>
          <w:szCs w:val="28"/>
        </w:rPr>
      </w:pPr>
    </w:p>
    <w:p w:rsidR="00BC5D12" w:rsidRDefault="00BC5D12" w:rsidP="00BC5D12">
      <w:pPr>
        <w:rPr>
          <w:rFonts w:ascii="Cambria" w:hAnsi="Cambria"/>
          <w:sz w:val="32"/>
          <w:szCs w:val="32"/>
        </w:rPr>
      </w:pPr>
    </w:p>
    <w:p w:rsidR="00BC5D12" w:rsidRDefault="00BC5D12" w:rsidP="00BC5D12">
      <w:pPr>
        <w:rPr>
          <w:rFonts w:ascii="Cambria" w:hAnsi="Cambria"/>
          <w:b/>
          <w:bCs/>
          <w:sz w:val="32"/>
          <w:szCs w:val="32"/>
        </w:rPr>
      </w:pPr>
    </w:p>
    <w:p w:rsidR="00BC5D12" w:rsidRDefault="00BC5D12" w:rsidP="00BC5D12">
      <w:pPr>
        <w:rPr>
          <w:rFonts w:ascii="Cambria" w:hAnsi="Cambria"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sz w:val="56"/>
          <w:szCs w:val="56"/>
        </w:rPr>
        <w:t>МО</w:t>
      </w:r>
      <w:r w:rsidRPr="00810CF7">
        <w:rPr>
          <w:rFonts w:ascii="Times New Roman" w:hAnsi="Times New Roman" w:cs="Times New Roman"/>
          <w:sz w:val="56"/>
          <w:szCs w:val="56"/>
        </w:rPr>
        <w:t>. ВЫСТУПЛЕНИЕ.</w:t>
      </w: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5D12" w:rsidRPr="00BC5D12" w:rsidRDefault="00BC5D12" w:rsidP="00BC5D12">
      <w:pPr>
        <w:suppressAutoHyphens w:val="0"/>
        <w:spacing w:line="270" w:lineRule="atLeast"/>
        <w:jc w:val="center"/>
        <w:rPr>
          <w:rFonts w:eastAsia="Times New Roman" w:cs="Arial"/>
          <w:i/>
          <w:color w:val="444444"/>
          <w:kern w:val="0"/>
          <w:sz w:val="48"/>
          <w:szCs w:val="48"/>
          <w:lang w:eastAsia="ru-RU" w:bidi="ar-SA"/>
        </w:rPr>
      </w:pPr>
      <w:r w:rsidRPr="00512AB4">
        <w:rPr>
          <w:rFonts w:ascii="Times New Roman" w:hAnsi="Times New Roman" w:cs="Times New Roman"/>
          <w:b/>
          <w:bCs/>
          <w:sz w:val="48"/>
          <w:szCs w:val="48"/>
        </w:rPr>
        <w:t xml:space="preserve">ТЕМА:  </w:t>
      </w:r>
      <w:r w:rsidRPr="00BC5D12">
        <w:rPr>
          <w:rFonts w:ascii="Times New Roman" w:eastAsia="Times New Roman" w:hAnsi="Times New Roman" w:cs="Times New Roman"/>
          <w:i/>
          <w:color w:val="444444"/>
          <w:kern w:val="0"/>
          <w:sz w:val="48"/>
          <w:szCs w:val="48"/>
          <w:lang w:eastAsia="ru-RU" w:bidi="ar-SA"/>
        </w:rPr>
        <w:t>«</w:t>
      </w:r>
      <w:r w:rsidRPr="00BC5D12">
        <w:rPr>
          <w:rFonts w:ascii="Times New Roman" w:eastAsia="Times New Roman" w:hAnsi="Times New Roman" w:cs="Times New Roman"/>
          <w:bCs/>
          <w:i/>
          <w:color w:val="000000"/>
          <w:kern w:val="0"/>
          <w:sz w:val="48"/>
          <w:szCs w:val="48"/>
          <w:lang w:eastAsia="ru-RU" w:bidi="ar-SA"/>
        </w:rPr>
        <w:t>КОРРЕКЦИЯ РАЗВИТИЯ ДЕТЕЙ С НАРУШЕНИЕМ РЕЧИ НА УРОКАХ МУЗЫКИ».</w:t>
      </w:r>
    </w:p>
    <w:bookmarkEnd w:id="0"/>
    <w:p w:rsidR="00BC5D12" w:rsidRPr="00BC5D12" w:rsidRDefault="00BC5D12" w:rsidP="00BC5D12">
      <w:pPr>
        <w:suppressAutoHyphens w:val="0"/>
        <w:jc w:val="center"/>
        <w:rPr>
          <w:rFonts w:eastAsia="Times New Roman" w:cs="Arial"/>
          <w:color w:val="000000"/>
          <w:kern w:val="0"/>
          <w:sz w:val="22"/>
          <w:szCs w:val="22"/>
          <w:lang w:eastAsia="ru-RU" w:bidi="ar-SA"/>
        </w:rPr>
      </w:pPr>
    </w:p>
    <w:p w:rsidR="00BC5D12" w:rsidRPr="00C318A1" w:rsidRDefault="00BC5D12" w:rsidP="00BC5D12">
      <w:pPr>
        <w:suppressAutoHyphens w:val="0"/>
        <w:spacing w:line="270" w:lineRule="atLeast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48"/>
          <w:szCs w:val="48"/>
          <w:lang w:eastAsia="ru-RU" w:bidi="ar-SA"/>
        </w:rPr>
      </w:pPr>
    </w:p>
    <w:p w:rsidR="00BC5D12" w:rsidRPr="00C318A1" w:rsidRDefault="00BC5D12" w:rsidP="00BC5D12">
      <w:pPr>
        <w:suppressAutoHyphens w:val="0"/>
        <w:spacing w:line="27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:lang w:eastAsia="ru-RU" w:bidi="ar-SA"/>
        </w:rPr>
      </w:pPr>
      <w:r w:rsidRPr="00512AB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  <w:t xml:space="preserve"> </w:t>
      </w: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D12" w:rsidRDefault="00BC5D12" w:rsidP="00BC5D1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квалификационной категории</w:t>
      </w:r>
    </w:p>
    <w:p w:rsidR="00BC5D12" w:rsidRPr="00810CF7" w:rsidRDefault="00BC5D12" w:rsidP="00BC5D1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Волостнова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Н.А. </w:t>
      </w:r>
    </w:p>
    <w:p w:rsidR="00BC5D12" w:rsidRPr="00810CF7" w:rsidRDefault="00BC5D12" w:rsidP="00BC5D1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32"/>
          <w:szCs w:val="32"/>
        </w:rPr>
      </w:pPr>
      <w:r w:rsidRPr="00810CF7">
        <w:rPr>
          <w:rFonts w:ascii="Times New Roman" w:hAnsi="Times New Roman" w:cs="Times New Roman"/>
          <w:sz w:val="32"/>
          <w:szCs w:val="32"/>
        </w:rPr>
        <w:tab/>
      </w:r>
      <w:r w:rsidRPr="00810CF7">
        <w:rPr>
          <w:rFonts w:ascii="Times New Roman" w:hAnsi="Times New Roman" w:cs="Times New Roman"/>
          <w:sz w:val="32"/>
          <w:szCs w:val="32"/>
        </w:rPr>
        <w:tab/>
      </w:r>
      <w:r w:rsidRPr="00810CF7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810CF7">
        <w:rPr>
          <w:rFonts w:ascii="Times New Roman" w:hAnsi="Times New Roman" w:cs="Times New Roman"/>
          <w:sz w:val="32"/>
          <w:szCs w:val="32"/>
        </w:rPr>
        <w:tab/>
      </w:r>
      <w:r w:rsidRPr="00810CF7">
        <w:rPr>
          <w:rFonts w:ascii="Times New Roman" w:hAnsi="Times New Roman" w:cs="Times New Roman"/>
          <w:sz w:val="32"/>
          <w:szCs w:val="32"/>
        </w:rPr>
        <w:tab/>
      </w:r>
      <w:r w:rsidRPr="00810CF7">
        <w:rPr>
          <w:rFonts w:ascii="Times New Roman" w:hAnsi="Times New Roman" w:cs="Times New Roman"/>
          <w:sz w:val="32"/>
          <w:szCs w:val="32"/>
        </w:rPr>
        <w:tab/>
      </w:r>
      <w:r w:rsidRPr="00810CF7"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D12" w:rsidRPr="00810CF7" w:rsidRDefault="00BC5D12" w:rsidP="00BC5D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D12" w:rsidRDefault="00BC5D12" w:rsidP="00BC5D12">
      <w:pPr>
        <w:suppressAutoHyphens w:val="0"/>
        <w:spacing w:line="270" w:lineRule="atLeast"/>
        <w:jc w:val="both"/>
        <w:rPr>
          <w:rFonts w:eastAsia="Times New Roman" w:cs="Arial"/>
          <w:color w:val="444444"/>
          <w:kern w:val="0"/>
          <w:sz w:val="28"/>
          <w:szCs w:val="28"/>
          <w:lang w:eastAsia="ru-RU" w:bidi="ar-SA"/>
        </w:rPr>
      </w:pPr>
    </w:p>
    <w:p w:rsidR="00BC5D12" w:rsidRPr="00BC5D12" w:rsidRDefault="00BC5D12" w:rsidP="00BC5D12">
      <w:pPr>
        <w:suppressAutoHyphens w:val="0"/>
        <w:spacing w:line="270" w:lineRule="atLeast"/>
        <w:jc w:val="center"/>
        <w:rPr>
          <w:rFonts w:eastAsia="Times New Roman" w:cs="Arial"/>
          <w:color w:val="444444"/>
          <w:kern w:val="0"/>
          <w:sz w:val="18"/>
          <w:szCs w:val="18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«КОРРЕКЦИЯ РАЗВИТИЯ ДЕТЕЙ С НАРУШЕНИЕМ РЕЧИ НА УРОКАХ МУЗЫКИ»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.</w:t>
      </w:r>
    </w:p>
    <w:p w:rsidR="00BC5D12" w:rsidRPr="00BC5D12" w:rsidRDefault="00BC5D12" w:rsidP="00BC5D12">
      <w:pPr>
        <w:suppressAutoHyphens w:val="0"/>
        <w:jc w:val="center"/>
        <w:rPr>
          <w:rFonts w:eastAsia="Times New Roman" w:cs="Arial"/>
          <w:color w:val="000000"/>
          <w:kern w:val="0"/>
          <w:sz w:val="22"/>
          <w:szCs w:val="22"/>
          <w:lang w:eastAsia="ru-RU" w:bidi="ar-SA"/>
        </w:rPr>
      </w:pPr>
    </w:p>
    <w:p w:rsidR="00BC5D12" w:rsidRPr="00BC5D12" w:rsidRDefault="00BC5D12" w:rsidP="00BC5D12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Количество детей с дефектами речи   возрастает, поэтому тема «Коррекция развития детей с нарушением речи на уроках музыки», на сегодняшний день является актуальной. В работе учителя возникает ряд проблем, которые требуют быстрого и принципиального решения. Проблемы решаются на основе регулярно проводимых диагностических обследований музыкальных способностей детей и проведения коррекционной работы с ними. В этом плане материалы по развитию речи детей с нарушением интеллекта через разные приёмы, формы и методы обучения музыке имеет большое практическое значение.</w:t>
      </w:r>
    </w:p>
    <w:p w:rsidR="00BC5D12" w:rsidRPr="00BC5D12" w:rsidRDefault="00BC5D12" w:rsidP="00BC5D12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Цель данной статьи: описание эффективных приёмов коррекционной работы с детьми с нарушениями речи на уроках музыки.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 процессе работы, перед собой ставлю следующие задачи:</w:t>
      </w:r>
    </w:p>
    <w:p w:rsidR="00BC5D12" w:rsidRPr="00BC5D12" w:rsidRDefault="00BC5D12" w:rsidP="00BC5D12">
      <w:pPr>
        <w:numPr>
          <w:ilvl w:val="0"/>
          <w:numId w:val="2"/>
        </w:numPr>
        <w:suppressAutoHyphens w:val="0"/>
        <w:ind w:left="0"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Преодоление недостатков в речевом дыхании;</w:t>
      </w:r>
    </w:p>
    <w:p w:rsidR="00BC5D12" w:rsidRPr="00BC5D12" w:rsidRDefault="00BC5D12" w:rsidP="00BC5D12">
      <w:pPr>
        <w:numPr>
          <w:ilvl w:val="0"/>
          <w:numId w:val="2"/>
        </w:numPr>
        <w:suppressAutoHyphens w:val="0"/>
        <w:ind w:left="0"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Развитие силы голоса, темпа, ритма;</w:t>
      </w:r>
    </w:p>
    <w:p w:rsidR="00BC5D12" w:rsidRPr="00BC5D12" w:rsidRDefault="00BC5D12" w:rsidP="00BC5D12">
      <w:pPr>
        <w:numPr>
          <w:ilvl w:val="0"/>
          <w:numId w:val="2"/>
        </w:numPr>
        <w:suppressAutoHyphens w:val="0"/>
        <w:ind w:left="0"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Развитие плавности речи и пения.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 связи с этим в основе обучения музыке и пению заложены следующие принципы:  коррекционная направленность обучения, оптимистическая перспектива образования, индивидуализация и дифференциация процесса обучения, комплексное обучение на основе передовых психолого-медико-педагогических технологий.</w:t>
      </w:r>
    </w:p>
    <w:p w:rsid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Работая с детьми, стараюсь увидеть и оценить ребёнка, помня одно мудрое изречение:                     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«Человек – чудо природы,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Жизнь – ещё большее чудо.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Научись не требовать невозможного,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Не сокрушаться о непоправимом».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Чтобы достичь большего прогресса в развитии детей, в усвоении ими знаний, нельзя забывать, что самочувствие детей в процессе обучения должно быть спокойным и естественным, с большим внутренним уважением к учителю и товарищам.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Великий </w:t>
      </w:r>
      <w:proofErr w:type="spell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дидакт</w:t>
      </w:r>
      <w:proofErr w:type="spell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Ушинский справедливо замечал, что классу нужно свободно волноваться, даже бурлить, но держаться всякий раз в тех пределах, которые нужны для успеха учения. Мёртвая тишина на уроке недопустима. Важно позволять 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ученикам задавать вопросы, самим высказываться, разговаривать, сидеть свободно и непринуждённо.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Важную роль для создания благоприятного климата обучения играют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выразительность речи, лица, жестов, артистизм, разнообразные методы и приёмы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Во время бесед, на каждое новое понятие музыкального термина есть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карточка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 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(например: интонация, тембр, темп, аккомпанемент, динамика и т.д.).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Карточки на определение характера музыки (например: лёгкая, тяжёлая, медленная, быстрая, волнующая, сказочная, загадочная и т.д.).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Постепенно у детей  пополняется словарный запас музыкальными терминами и определениями</w:t>
      </w:r>
      <w:r w:rsidRPr="00BC5D1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  <w:t> 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(балет, оперетта, ария, вариации и др.).</w:t>
      </w:r>
    </w:p>
    <w:p w:rsidR="00BC5D12" w:rsidRP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Проводя уроки на определение эмоциональности, используем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рисунки, 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на которых изображены эмоции людей: грусть, жалость, веселье, печаль и другие.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От определения характера музыки переходим к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цветовой гамме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. Когда этот материал усвоен, то чередуем вопросы: «Какого цвета эта 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музыка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?» или «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Каким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цветом вы бы нарисовали эту музыку?».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Учимся определять не только цвет музыки, но и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запах, и даже вкус.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 Слушая произведение «Урожайная» Филиппенко, дети отвечают на вопрос «Какая музыка на вкус?» или «Осенняя песнь» Вивальди, «Какой у музыки запах?».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 младших классах особое внимание отводится  игровым моментам.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Например, знакомясь с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музыкальными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инструментами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:lang w:eastAsia="ru-RU" w:bidi="ar-SA"/>
        </w:rPr>
        <w:t> 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(русские народные, струнные, духовые), применяю игру «Весёлые музыканты», где дети сами являются исполнителями.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Во время знакомства и работы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с нотной грамотой,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 эффективно использование ребусов и загадок. 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(Например: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«Какое сочетание нот выращивает огород?», «Две ноты объединены и стали мерою длины?», «А эта нота и одна в кулинарии нам нужна», «Две ноты завершило «но», игра зовётся …до-ми-но»).</w:t>
      </w:r>
      <w:proofErr w:type="gramEnd"/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На уроках широко используем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коррекционные упражнения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 («Две подружки», «Мышки», «Кот Сибирский» и другие) </w:t>
      </w:r>
      <w:proofErr w:type="spell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Т.Цвинтарного</w:t>
      </w:r>
      <w:proofErr w:type="spell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,  </w:t>
      </w:r>
      <w:proofErr w:type="spellStart"/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фонопедические</w:t>
      </w:r>
      <w:proofErr w:type="spellEnd"/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 xml:space="preserve"> упражнения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 по методике Емельянова.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Во время заучивания песен использую 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моделирование или меловой рисунок. 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Такой приём применяется не к каждой песне, а только к тем, где можно изобразить схематично слова. Благодаря такому приёму, дети быстрее запоминают текст песни.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Пение и движение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 оказывают положительное воздействие на детей с разного рода  речевыми нарушениями. 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Музыкально-двигательные упражнения способствуют развитию тонкой и общей моторики (Например: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Упражнение «В школу»: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Большой палец встал один,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proofErr w:type="gramStart"/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Указательный</w:t>
      </w:r>
      <w:proofErr w:type="gramEnd"/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 xml:space="preserve"> -  за ним.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Средний будит безымянный.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Тот поднял мизинец малый,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Встали братцы все – «Ура!»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На работу им пора.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(Поочерёдно разгибают пальцы)</w:t>
      </w:r>
    </w:p>
    <w:p w:rsidR="00BC5D12" w:rsidRPr="00BC5D12" w:rsidRDefault="00BC5D12" w:rsidP="00BC5D12">
      <w:pPr>
        <w:suppressAutoHyphens w:val="0"/>
        <w:ind w:right="396" w:firstLine="72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Происходит развитие просодической стороны речи, её координации с движением. Упражнения позволяют добиваться  выразительности, будя в ребёнке творческое воображение. Дети учатся петь хором, с точной интонацией, подчиняться определённому темпу и ритму. У них формируются навыки самоконтроля.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proofErr w:type="gramStart"/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Логопедические</w:t>
      </w:r>
      <w:proofErr w:type="gramEnd"/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 xml:space="preserve"> </w:t>
      </w:r>
      <w:proofErr w:type="spellStart"/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распевки</w:t>
      </w:r>
      <w:proofErr w:type="spellEnd"/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, пальчиковая гимнастика,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 помогают педагогам в коррекционной работе. Основной принцип – тесная связь речевого материала с музыкой и движением. Тексты песенок вызывают у детей интерес, создают радостное настроение, впечатления делают эмоционально богаче, помогают легче преодолеть комплексы и речевые нарушения. 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(Например: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Упражнение-</w:t>
      </w:r>
      <w:proofErr w:type="spell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распевка</w:t>
      </w:r>
      <w:proofErr w:type="spell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 </w:t>
      </w: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«Грузовик»:</w:t>
      </w:r>
    </w:p>
    <w:p w:rsidR="00BC5D12" w:rsidRP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Грузовик песок везёт,     (Идут по кругу, крутят « руль»)</w:t>
      </w:r>
    </w:p>
    <w:p w:rsidR="00BC5D12" w:rsidRPr="00BC5D12" w:rsidRDefault="00BC5D12" w:rsidP="00BC5D12">
      <w:pPr>
        <w:suppressAutoHyphens w:val="0"/>
        <w:ind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Удивляется народ:           (Останавливаются, поворачиваются лицом в центр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</w:t>
      </w: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круга, разводят руками, изображая удивление на лице)</w:t>
      </w:r>
    </w:p>
    <w:p w:rsidR="00BC5D12" w:rsidRPr="00BC5D12" w:rsidRDefault="00BC5D12" w:rsidP="00BC5D12">
      <w:pPr>
        <w:suppressAutoHyphens w:val="0"/>
        <w:ind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 xml:space="preserve">«Вот так </w:t>
      </w:r>
      <w:proofErr w:type="gramStart"/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чудо-чудеса</w:t>
      </w:r>
      <w:proofErr w:type="gramEnd"/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,   (Два раза наклоняют голову вправо-влево).</w:t>
      </w:r>
    </w:p>
    <w:p w:rsidR="00BC5D12" w:rsidRPr="00BC5D12" w:rsidRDefault="00BC5D12" w:rsidP="00BC5D12">
      <w:pPr>
        <w:suppressAutoHyphens w:val="0"/>
        <w:ind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 w:bidi="ar-SA"/>
        </w:rPr>
        <w:t>В нём песок под небеса!»  (Тянутся руками вверх, поднимаются на носочки)</w:t>
      </w:r>
    </w:p>
    <w:p w:rsidR="00BC5D12" w:rsidRDefault="00BC5D12" w:rsidP="00BC5D12">
      <w:pPr>
        <w:suppressAutoHyphens w:val="0"/>
        <w:ind w:right="396"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Внимание детей необходимо акцентировать на звукопроизношении и на чёткости дикции.</w:t>
      </w:r>
    </w:p>
    <w:p w:rsidR="00BC5D12" w:rsidRPr="00BC5D12" w:rsidRDefault="00BC5D12" w:rsidP="00BC5D12">
      <w:pPr>
        <w:suppressAutoHyphens w:val="0"/>
        <w:ind w:right="39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Этапы логопедической работы с детьми на уроках музыки соответствуют работе логопеда и предполагают следующую последовательность:</w:t>
      </w:r>
    </w:p>
    <w:p w:rsidR="00BC5D12" w:rsidRPr="00BC5D12" w:rsidRDefault="00BC5D12" w:rsidP="00BC5D12">
      <w:pPr>
        <w:numPr>
          <w:ilvl w:val="0"/>
          <w:numId w:val="3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подготовительный этап;</w:t>
      </w:r>
    </w:p>
    <w:p w:rsidR="00BC5D12" w:rsidRPr="00BC5D12" w:rsidRDefault="00BC5D12" w:rsidP="00BC5D12">
      <w:pPr>
        <w:numPr>
          <w:ilvl w:val="0"/>
          <w:numId w:val="3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формирование произносительных умений и навыков;</w:t>
      </w:r>
    </w:p>
    <w:p w:rsidR="00BC5D12" w:rsidRPr="00BC5D12" w:rsidRDefault="00BC5D12" w:rsidP="00BC5D12">
      <w:pPr>
        <w:numPr>
          <w:ilvl w:val="0"/>
          <w:numId w:val="3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 w:bidi="ar-SA"/>
        </w:rPr>
        <w:t>развитие коммуникативных умений и навыков.</w:t>
      </w:r>
    </w:p>
    <w:p w:rsidR="00BC5D12" w:rsidRP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 результате работы по теме: «Коррекция развития детей с нарушением речи на уроках музыки», необходимо проводить диагностическое обследование музыкальных способностей детей.</w:t>
      </w:r>
    </w:p>
    <w:p w:rsidR="00BC5D12" w:rsidRPr="00BC5D12" w:rsidRDefault="00BC5D12" w:rsidP="00BC5D12">
      <w:pPr>
        <w:suppressAutoHyphens w:val="0"/>
        <w:ind w:right="396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Работу с детьми по проявлению музыкальных данных хорошо проводить в форме тестирования. Детям предлагаются следующие тесты:</w:t>
      </w:r>
    </w:p>
    <w:p w:rsidR="00BC5D12" w:rsidRPr="00BC5D12" w:rsidRDefault="00BC5D12" w:rsidP="00BC5D12">
      <w:pPr>
        <w:suppressAutoHyphens w:val="0"/>
        <w:ind w:right="396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- исследование восприятия музыки (прослушай и определи услышанное; прослушай и определи форму музыкального произведения);</w:t>
      </w:r>
    </w:p>
    <w:p w:rsidR="00BC5D12" w:rsidRPr="00BC5D12" w:rsidRDefault="00BC5D12" w:rsidP="00BC5D12">
      <w:pPr>
        <w:suppressAutoHyphens w:val="0"/>
        <w:ind w:right="396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- исследование музыкального слуха (предлагается спеть один куплет из знакомой песни без музыкального сопровождения; повторить куплет с музыкальным сопровождением; пение малознакомых мелодий, после нескольких её прослушиваний с сопровождением; пение малознакомой мелодии с сопровождением);</w:t>
      </w:r>
    </w:p>
    <w:p w:rsidR="00BC5D12" w:rsidRPr="00BC5D12" w:rsidRDefault="00BC5D12" w:rsidP="00BC5D12">
      <w:pPr>
        <w:suppressAutoHyphens w:val="0"/>
        <w:ind w:right="396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- исследование чувства ритма (повтори за мной ритмический рисунок; приём «музыкальное эхо» на музыкальных инструментах; воспроизведение в хлопках, притопах).</w:t>
      </w:r>
    </w:p>
    <w:p w:rsidR="00BC5D12" w:rsidRP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Использование в работе с детьми данной диагностики помогает учитывать возрастные индивидуальные особенности каждого ребёнка, выбрать наиболее логичные по содержанию формы проведения уроков.</w:t>
      </w:r>
    </w:p>
    <w:p w:rsidR="00BC5D12" w:rsidRP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Предметно развивающая среда с включением технологий развивающего обучения способствует получению более высоких результатов развития детей.</w:t>
      </w:r>
    </w:p>
    <w:p w:rsid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По результатам диагностического обследования музыкальных способностей детей можно сделать </w:t>
      </w:r>
      <w:r w:rsidRPr="00BC5D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 w:bidi="ar-SA"/>
        </w:rPr>
        <w:t>вывод,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 что используемые приёмы и методы работы благотворно сказываются на развитии музыкальных способностей и певческих навыков у детей, поскольку развивают чувство ритма, </w:t>
      </w: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интонационный слух, координацию. Развивают внимание, память, воображение, мышление, фантазию и положительно влияют на коррекционную работу развития детей с нарушением речи на уроках музыки.</w:t>
      </w:r>
    </w:p>
    <w:p w:rsid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:rsidR="00BC5D12" w:rsidRPr="00BC5D12" w:rsidRDefault="00BC5D12" w:rsidP="00BC5D12">
      <w:pPr>
        <w:suppressAutoHyphens w:val="0"/>
        <w:ind w:right="396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:rsidR="00BC5D12" w:rsidRDefault="00BC5D12" w:rsidP="00BC5D12">
      <w:pPr>
        <w:suppressAutoHyphens w:val="0"/>
        <w:ind w:right="396" w:firstLine="90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ru-RU" w:bidi="ar-SA"/>
        </w:rPr>
      </w:pPr>
      <w:r w:rsidRPr="00BC5D12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ru-RU" w:bidi="ar-SA"/>
        </w:rPr>
        <w:t>ЛИТЕРАТУРА:</w:t>
      </w:r>
    </w:p>
    <w:p w:rsidR="00BC5D12" w:rsidRPr="00BC5D12" w:rsidRDefault="00BC5D12" w:rsidP="00BC5D12">
      <w:pPr>
        <w:suppressAutoHyphens w:val="0"/>
        <w:ind w:right="396" w:firstLine="90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ru-RU" w:bidi="ar-SA"/>
        </w:rPr>
      </w:pPr>
    </w:p>
    <w:p w:rsidR="00BC5D12" w:rsidRPr="00BC5D12" w:rsidRDefault="00BC5D12" w:rsidP="00BC5D12">
      <w:pPr>
        <w:numPr>
          <w:ilvl w:val="0"/>
          <w:numId w:val="4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Воронкова В.В. Программа специальных коррекционных общеобразовательных учреждений VIII вида.</w:t>
      </w:r>
    </w:p>
    <w:p w:rsidR="00BC5D12" w:rsidRPr="00BC5D12" w:rsidRDefault="00BC5D12" w:rsidP="00BC5D12">
      <w:pPr>
        <w:numPr>
          <w:ilvl w:val="0"/>
          <w:numId w:val="4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Гавришева Н.В., </w:t>
      </w:r>
      <w:proofErr w:type="spell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Нищева</w:t>
      </w:r>
      <w:proofErr w:type="spell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Н.В.  </w:t>
      </w:r>
      <w:proofErr w:type="gram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Логопедические</w:t>
      </w:r>
      <w:proofErr w:type="gram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</w:t>
      </w:r>
      <w:proofErr w:type="spell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распевки</w:t>
      </w:r>
      <w:proofErr w:type="spell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. -  М., Просвещение, 2006.</w:t>
      </w:r>
    </w:p>
    <w:p w:rsidR="00BC5D12" w:rsidRPr="00BC5D12" w:rsidRDefault="00BC5D12" w:rsidP="00BC5D12">
      <w:pPr>
        <w:numPr>
          <w:ilvl w:val="0"/>
          <w:numId w:val="4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Зимина А.Н. Музыкальные игры и этюды.</w:t>
      </w:r>
    </w:p>
    <w:p w:rsidR="00BC5D12" w:rsidRPr="00BC5D12" w:rsidRDefault="00BC5D12" w:rsidP="00BC5D12">
      <w:pPr>
        <w:numPr>
          <w:ilvl w:val="0"/>
          <w:numId w:val="4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proofErr w:type="spellStart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Цвинтарный</w:t>
      </w:r>
      <w:proofErr w:type="spellEnd"/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Т. Упражнения для коррекции речи и движения. -  СПб: Издательский дом «Светоч».</w:t>
      </w:r>
    </w:p>
    <w:p w:rsidR="00BC5D12" w:rsidRPr="00BC5D12" w:rsidRDefault="00BC5D12" w:rsidP="00BC5D12">
      <w:pPr>
        <w:numPr>
          <w:ilvl w:val="0"/>
          <w:numId w:val="4"/>
        </w:numPr>
        <w:suppressAutoHyphens w:val="0"/>
        <w:ind w:left="1260" w:right="396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BC5D1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Психологические и речевые нарушения у детей и пути их коррекции. – Л., 1987.</w:t>
      </w:r>
    </w:p>
    <w:p w:rsidR="00BC5D12" w:rsidRPr="00BC5D12" w:rsidRDefault="00BC5D12" w:rsidP="00BC5D12">
      <w:pPr>
        <w:rPr>
          <w:rFonts w:ascii="Times New Roman" w:hAnsi="Times New Roman" w:cs="Times New Roman"/>
          <w:sz w:val="32"/>
          <w:szCs w:val="32"/>
        </w:rPr>
      </w:pPr>
    </w:p>
    <w:sectPr w:rsidR="00BC5D12" w:rsidRPr="00BC5D12" w:rsidSect="00810C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582"/>
    <w:multiLevelType w:val="multilevel"/>
    <w:tmpl w:val="0A0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3003C"/>
    <w:multiLevelType w:val="multilevel"/>
    <w:tmpl w:val="6F58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637CC"/>
    <w:multiLevelType w:val="multilevel"/>
    <w:tmpl w:val="9CFA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62F02"/>
    <w:multiLevelType w:val="multilevel"/>
    <w:tmpl w:val="407A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F7"/>
    <w:rsid w:val="00063846"/>
    <w:rsid w:val="00465B95"/>
    <w:rsid w:val="00512AB4"/>
    <w:rsid w:val="00810CF7"/>
    <w:rsid w:val="008B3E1D"/>
    <w:rsid w:val="00BC5D12"/>
    <w:rsid w:val="00C3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F7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F7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3</cp:revision>
  <dcterms:created xsi:type="dcterms:W3CDTF">2014-12-10T21:39:00Z</dcterms:created>
  <dcterms:modified xsi:type="dcterms:W3CDTF">2015-11-14T11:43:00Z</dcterms:modified>
</cp:coreProperties>
</file>