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</w:rPr>
        <w:t xml:space="preserve">Как прекрасно слово «МАМА»! </w:t>
      </w:r>
    </w:p>
    <w:p w:rsidR="00943337" w:rsidRDefault="00943337" w:rsidP="00943337">
      <w:pPr>
        <w:pStyle w:val="a3"/>
        <w:shd w:val="clear" w:color="auto" w:fill="E7F1F4"/>
        <w:jc w:val="right"/>
        <w:rPr>
          <w:rFonts w:ascii="Tahoma" w:hAnsi="Tahoma" w:cs="Tahoma"/>
          <w:color w:val="1A3337"/>
          <w:sz w:val="15"/>
          <w:szCs w:val="15"/>
        </w:rPr>
      </w:pPr>
      <w:r>
        <w:rPr>
          <w:rStyle w:val="a6"/>
          <w:rFonts w:ascii="Tahoma" w:hAnsi="Tahoma" w:cs="Tahoma"/>
          <w:color w:val="1A3337"/>
          <w:sz w:val="15"/>
          <w:szCs w:val="15"/>
        </w:rPr>
        <w:t>К родителям относись так, как ты желал бы, чтобы твои собственные дети относились к тебе</w:t>
      </w:r>
    </w:p>
    <w:p w:rsidR="00943337" w:rsidRDefault="00943337" w:rsidP="00943337">
      <w:pPr>
        <w:pStyle w:val="a3"/>
        <w:shd w:val="clear" w:color="auto" w:fill="E7F1F4"/>
        <w:jc w:val="right"/>
        <w:rPr>
          <w:rFonts w:ascii="Tahoma" w:hAnsi="Tahoma" w:cs="Tahoma"/>
          <w:color w:val="1A3337"/>
          <w:sz w:val="15"/>
          <w:szCs w:val="15"/>
        </w:rPr>
      </w:pPr>
      <w:r>
        <w:rPr>
          <w:rStyle w:val="a6"/>
          <w:rFonts w:ascii="Tahoma" w:hAnsi="Tahoma" w:cs="Tahoma"/>
          <w:color w:val="1A3337"/>
          <w:sz w:val="15"/>
          <w:szCs w:val="15"/>
        </w:rPr>
        <w:t>Сократ</w:t>
      </w:r>
    </w:p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noProof/>
          <w:color w:val="1A3337"/>
          <w:sz w:val="15"/>
          <w:szCs w:val="15"/>
        </w:rPr>
        <w:drawing>
          <wp:inline distT="0" distB="0" distL="0" distR="0">
            <wp:extent cx="4192270" cy="4287520"/>
            <wp:effectExtent l="0" t="0" r="0" b="0"/>
            <wp:docPr id="1" name="Рисунок 1" descr="http://www.nkse.ru/html_pages/met/10/d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se.ru/html_pages/met/10/dm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</w:t>
      </w:r>
      <w:r>
        <w:rPr>
          <w:rStyle w:val="apple-converted-space"/>
          <w:rFonts w:ascii="Tahoma" w:hAnsi="Tahoma" w:cs="Tahoma"/>
          <w:color w:val="1A3337"/>
          <w:sz w:val="15"/>
          <w:szCs w:val="15"/>
        </w:rPr>
        <w:t> </w:t>
      </w:r>
      <w:r>
        <w:rPr>
          <w:rStyle w:val="a4"/>
          <w:rFonts w:ascii="Tahoma" w:hAnsi="Tahoma" w:cs="Tahoma"/>
          <w:color w:val="1A3337"/>
          <w:sz w:val="15"/>
          <w:szCs w:val="15"/>
        </w:rPr>
        <w:t>История праздника.</w:t>
      </w:r>
      <w:r>
        <w:rPr>
          <w:rStyle w:val="apple-converted-space"/>
          <w:rFonts w:ascii="Tahoma" w:hAnsi="Tahoma" w:cs="Tahoma"/>
          <w:b/>
          <w:bCs/>
          <w:color w:val="1A3337"/>
          <w:sz w:val="15"/>
          <w:szCs w:val="15"/>
        </w:rPr>
        <w:t> </w:t>
      </w:r>
      <w:r>
        <w:rPr>
          <w:rFonts w:ascii="Tahoma" w:hAnsi="Tahoma" w:cs="Tahoma"/>
          <w:color w:val="1A3337"/>
          <w:sz w:val="15"/>
          <w:szCs w:val="15"/>
        </w:rPr>
        <w:t>Традиция праздно</w:t>
      </w:r>
      <w:r>
        <w:rPr>
          <w:rFonts w:ascii="Tahoma" w:hAnsi="Tahoma" w:cs="Tahoma"/>
          <w:color w:val="1A3337"/>
          <w:sz w:val="15"/>
          <w:szCs w:val="15"/>
        </w:rPr>
        <w:softHyphen/>
        <w:t>вания Дня матери, по некоторым источни</w:t>
      </w:r>
      <w:r>
        <w:rPr>
          <w:rFonts w:ascii="Tahoma" w:hAnsi="Tahoma" w:cs="Tahoma"/>
          <w:color w:val="1A3337"/>
          <w:sz w:val="15"/>
          <w:szCs w:val="15"/>
        </w:rPr>
        <w:softHyphen/>
        <w:t>кам, берёт начало ещё в женских мистери</w:t>
      </w:r>
      <w:r>
        <w:rPr>
          <w:rFonts w:ascii="Tahoma" w:hAnsi="Tahoma" w:cs="Tahoma"/>
          <w:color w:val="1A3337"/>
          <w:sz w:val="15"/>
          <w:szCs w:val="15"/>
        </w:rPr>
        <w:softHyphen/>
        <w:t>ях Древнего Рима, предназначенных для почитания Великой матери - богини, мате</w:t>
      </w:r>
      <w:r>
        <w:rPr>
          <w:rFonts w:ascii="Tahoma" w:hAnsi="Tahoma" w:cs="Tahoma"/>
          <w:color w:val="1A3337"/>
          <w:sz w:val="15"/>
          <w:szCs w:val="15"/>
        </w:rPr>
        <w:softHyphen/>
        <w:t>ри всех богов. У каждого народа имелось божество, связанное с материнским культом, в честь которого совершались тор</w:t>
      </w:r>
      <w:r>
        <w:rPr>
          <w:rFonts w:ascii="Tahoma" w:hAnsi="Tahoma" w:cs="Tahoma"/>
          <w:color w:val="1A3337"/>
          <w:sz w:val="15"/>
          <w:szCs w:val="15"/>
        </w:rPr>
        <w:softHyphen/>
        <w:t xml:space="preserve">жественные церемонии. У греков это была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Рхея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, Гера, Кибела, у римлян - Юнона, у кельтов - Маню, у германцев -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Фригг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Фрейа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>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Англии с XV в. отмечалось так называемое Материнское воскресенье - четвёртое воскресенье Великого поста, посвя</w:t>
      </w:r>
      <w:r>
        <w:rPr>
          <w:rFonts w:ascii="Tahoma" w:hAnsi="Tahoma" w:cs="Tahoma"/>
          <w:color w:val="1A3337"/>
          <w:sz w:val="15"/>
          <w:szCs w:val="15"/>
        </w:rPr>
        <w:softHyphen/>
        <w:t>щенное чествованию матерей по всей стране.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 xml:space="preserve">     В США в 1914 г. президент США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Вудро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 Вильсон официаль</w:t>
      </w:r>
      <w:r>
        <w:rPr>
          <w:rFonts w:ascii="Tahoma" w:hAnsi="Tahoma" w:cs="Tahoma"/>
          <w:color w:val="1A3337"/>
          <w:sz w:val="15"/>
          <w:szCs w:val="15"/>
        </w:rPr>
        <w:softHyphen/>
        <w:t>но объявил второе воскресенье мая национальным праздни</w:t>
      </w:r>
      <w:r>
        <w:rPr>
          <w:rFonts w:ascii="Tahoma" w:hAnsi="Tahoma" w:cs="Tahoma"/>
          <w:color w:val="1A3337"/>
          <w:sz w:val="15"/>
          <w:szCs w:val="15"/>
        </w:rPr>
        <w:softHyphen/>
        <w:t>ком в честь всех американских матерей. Второе воскресенье мая объявили праздником 23 страны, а ещё более 30 стран отмечают праздник в другие дни.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России День матери отмечается в последнее воскре</w:t>
      </w:r>
      <w:r>
        <w:rPr>
          <w:rFonts w:ascii="Tahoma" w:hAnsi="Tahoma" w:cs="Tahoma"/>
          <w:color w:val="1A3337"/>
          <w:sz w:val="15"/>
          <w:szCs w:val="15"/>
        </w:rPr>
        <w:softHyphen/>
        <w:t>сенье ноября с 1998 г. на основании указа Президента РФ Б.Н. Ельцина.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Инициатива учреждения Дня матери принадлежит Комите</w:t>
      </w:r>
      <w:r>
        <w:rPr>
          <w:rFonts w:ascii="Tahoma" w:hAnsi="Tahoma" w:cs="Tahoma"/>
          <w:color w:val="1A3337"/>
          <w:sz w:val="15"/>
          <w:szCs w:val="15"/>
        </w:rPr>
        <w:softHyphen/>
        <w:t>ту Государственной Думы по делам женщин, семьи и молодё</w:t>
      </w:r>
      <w:r>
        <w:rPr>
          <w:rFonts w:ascii="Tahoma" w:hAnsi="Tahoma" w:cs="Tahoma"/>
          <w:color w:val="1A3337"/>
          <w:sz w:val="15"/>
          <w:szCs w:val="15"/>
        </w:rPr>
        <w:softHyphen/>
        <w:t>жи. В отличие от Международного женского дня 8 марта, в День матери чествуются только матери, а не все представительницы слабого пола. В этот день по традиции поздравляют матерей, добившихся успехов в воспитании детей, многодетных мам.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Новый праздник - День матери - постепенно приживается в России. Он празднуется уже 10 лет, воздавая должное мате</w:t>
      </w:r>
      <w:r>
        <w:rPr>
          <w:rFonts w:ascii="Tahoma" w:hAnsi="Tahoma" w:cs="Tahoma"/>
          <w:color w:val="1A3337"/>
          <w:sz w:val="15"/>
          <w:szCs w:val="15"/>
        </w:rPr>
        <w:softHyphen/>
        <w:t>ринскому труду и бескорыстной жертве ради блага детей.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</w:t>
      </w:r>
      <w:r>
        <w:rPr>
          <w:rStyle w:val="apple-converted-space"/>
          <w:rFonts w:ascii="Tahoma" w:hAnsi="Tahoma" w:cs="Tahoma"/>
          <w:color w:val="1A3337"/>
          <w:sz w:val="15"/>
          <w:szCs w:val="15"/>
        </w:rPr>
        <w:t> </w:t>
      </w:r>
      <w:r>
        <w:rPr>
          <w:rStyle w:val="a4"/>
          <w:rFonts w:ascii="Tahoma" w:hAnsi="Tahoma" w:cs="Tahoma"/>
          <w:color w:val="1A3337"/>
          <w:sz w:val="15"/>
          <w:szCs w:val="15"/>
        </w:rPr>
        <w:t>Традиции празднования.</w:t>
      </w:r>
      <w:r>
        <w:rPr>
          <w:rStyle w:val="apple-converted-space"/>
          <w:rFonts w:ascii="Tahoma" w:hAnsi="Tahoma" w:cs="Tahoma"/>
          <w:b/>
          <w:bCs/>
          <w:color w:val="1A3337"/>
          <w:sz w:val="15"/>
          <w:szCs w:val="15"/>
        </w:rPr>
        <w:t> </w:t>
      </w:r>
      <w:r>
        <w:rPr>
          <w:rFonts w:ascii="Tahoma" w:hAnsi="Tahoma" w:cs="Tahoma"/>
          <w:color w:val="1A3337"/>
          <w:sz w:val="15"/>
          <w:szCs w:val="15"/>
        </w:rPr>
        <w:t>В разных странах День матери отмечается в разное время года, но одно остаётся неизмен</w:t>
      </w:r>
      <w:r>
        <w:rPr>
          <w:rFonts w:ascii="Tahoma" w:hAnsi="Tahoma" w:cs="Tahoma"/>
          <w:color w:val="1A3337"/>
          <w:sz w:val="15"/>
          <w:szCs w:val="15"/>
        </w:rPr>
        <w:softHyphen/>
        <w:t>ным - слова благодарности и подарки маме.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Австрии, Венгрии самым распространённым подарком в День матери являются цветы, а также подарки, сделанные своими руками.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США стало традицией дарить в этот день матерям яркую гвоздику. Всем сыновьям, независимо от их отношений с ро</w:t>
      </w:r>
      <w:r>
        <w:rPr>
          <w:rFonts w:ascii="Tahoma" w:hAnsi="Tahoma" w:cs="Tahoma"/>
          <w:color w:val="1A3337"/>
          <w:sz w:val="15"/>
          <w:szCs w:val="15"/>
        </w:rPr>
        <w:softHyphen/>
        <w:t>дителями, надлежит навестить маму и преподнести ей симво</w:t>
      </w:r>
      <w:r>
        <w:rPr>
          <w:rFonts w:ascii="Tahoma" w:hAnsi="Tahoma" w:cs="Tahoma"/>
          <w:color w:val="1A3337"/>
          <w:sz w:val="15"/>
          <w:szCs w:val="15"/>
        </w:rPr>
        <w:softHyphen/>
        <w:t>лический подарок.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lastRenderedPageBreak/>
        <w:t>     На Украине этот день отмечают с 1929 г. Особо популя</w:t>
      </w:r>
      <w:r>
        <w:rPr>
          <w:rFonts w:ascii="Tahoma" w:hAnsi="Tahoma" w:cs="Tahoma"/>
          <w:color w:val="1A3337"/>
          <w:sz w:val="15"/>
          <w:szCs w:val="15"/>
        </w:rPr>
        <w:softHyphen/>
        <w:t>рен этот праздник на Западной Украине: организовываются праздничные вечера, выставки, концерты, развлечения.</w:t>
      </w:r>
    </w:p>
    <w:p w:rsidR="00943337" w:rsidRDefault="00943337" w:rsidP="00943337">
      <w:pPr>
        <w:pStyle w:val="a3"/>
        <w:shd w:val="clear" w:color="auto" w:fill="E7F1F4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Мексике этот день считается данью уважения и любви к женщине. С утра улицы Мехико оглашаются серенадами «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марьячи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>» и какофонией уличных оркестров, которые по при</w:t>
      </w:r>
      <w:r>
        <w:rPr>
          <w:rFonts w:ascii="Tahoma" w:hAnsi="Tahoma" w:cs="Tahoma"/>
          <w:color w:val="1A3337"/>
          <w:sz w:val="15"/>
          <w:szCs w:val="15"/>
        </w:rPr>
        <w:softHyphen/>
        <w:t>глашению детей исполняют под материнскими окнами люби</w:t>
      </w:r>
      <w:r>
        <w:rPr>
          <w:rFonts w:ascii="Tahoma" w:hAnsi="Tahoma" w:cs="Tahoma"/>
          <w:color w:val="1A3337"/>
          <w:sz w:val="15"/>
          <w:szCs w:val="15"/>
        </w:rPr>
        <w:softHyphen/>
        <w:t>мые ими песни и мелодии.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 xml:space="preserve">     Интересно отмечают День матери в Англии. Традиционно на праздник подавался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Shrewsbury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simnel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 - торт, украшенный 12 шариками марципана. Традиция 12 шариков началась ещё в дохристианские времена; они символизируют 12 знаков зо</w:t>
      </w:r>
      <w:r>
        <w:rPr>
          <w:rFonts w:ascii="Tahoma" w:hAnsi="Tahoma" w:cs="Tahoma"/>
          <w:color w:val="1A3337"/>
          <w:sz w:val="15"/>
          <w:szCs w:val="15"/>
        </w:rPr>
        <w:softHyphen/>
        <w:t>диака. В настоящее время на День матери принято печь торты и кексы, дарить маме шоколад и цветы.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Германии главный подарок - это внимание. Взрослые дети посещают дом родителей и тем самым говорят им: «Мы вас не забыли и будем вам благодарны за всё».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В Китае воздаётся должное труду и бескорыстной жертве матерей ради блага своих детей. В некоторых городах (напри</w:t>
      </w:r>
      <w:r>
        <w:rPr>
          <w:rFonts w:ascii="Tahoma" w:hAnsi="Tahoma" w:cs="Tahoma"/>
          <w:color w:val="1A3337"/>
          <w:sz w:val="15"/>
          <w:szCs w:val="15"/>
        </w:rPr>
        <w:softHyphen/>
        <w:t>мер, в Шанхае) взрослые дети устраивают для мам утренники с постановками, накрывают стол с обильным угощением для всех присутствующих.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Есть светлый на земле приют,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Любовь и верность там живут.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Все, что порой лишь снится нам,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Навеки приютилось там.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То — сердце матери! Оно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Так нежно, верно! Суждено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Ему жить радостью твоей,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Нести ярмо твоих скорбей...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        Б. Федоров. "Есть светлый на земле приют..."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Очень важно в жизни научиться жалеть, обере</w:t>
      </w:r>
      <w:r>
        <w:rPr>
          <w:rFonts w:ascii="Tahoma" w:hAnsi="Tahoma" w:cs="Tahoma"/>
          <w:color w:val="1A3337"/>
          <w:sz w:val="15"/>
          <w:szCs w:val="15"/>
        </w:rPr>
        <w:softHyphen/>
        <w:t>гать сердце матери, потому что оно неисчерпаемо и бесконечно в своей любви.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Я хочу вам расска</w:t>
      </w:r>
      <w:r>
        <w:rPr>
          <w:rFonts w:ascii="Tahoma" w:hAnsi="Tahoma" w:cs="Tahoma"/>
          <w:color w:val="1A3337"/>
          <w:sz w:val="15"/>
          <w:szCs w:val="15"/>
        </w:rPr>
        <w:softHyphen/>
        <w:t>зать старинную горскую легенду, услышанную писате</w:t>
      </w:r>
      <w:r>
        <w:rPr>
          <w:rFonts w:ascii="Tahoma" w:hAnsi="Tahoma" w:cs="Tahoma"/>
          <w:color w:val="1A3337"/>
          <w:sz w:val="15"/>
          <w:szCs w:val="15"/>
        </w:rPr>
        <w:softHyphen/>
        <w:t xml:space="preserve">лем Анатолием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Маркушей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 в далеком гру</w:t>
      </w:r>
      <w:r>
        <w:rPr>
          <w:rFonts w:ascii="Tahoma" w:hAnsi="Tahoma" w:cs="Tahoma"/>
          <w:color w:val="1A3337"/>
          <w:sz w:val="15"/>
          <w:szCs w:val="15"/>
        </w:rPr>
        <w:softHyphen/>
        <w:t>зинском селении.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Было у матери трое сыновей. Двое — дети как дети, а тре</w:t>
      </w:r>
      <w:r>
        <w:rPr>
          <w:rFonts w:ascii="Tahoma" w:hAnsi="Tahoma" w:cs="Tahoma"/>
          <w:color w:val="1A3337"/>
          <w:sz w:val="15"/>
          <w:szCs w:val="15"/>
        </w:rPr>
        <w:softHyphen/>
        <w:t xml:space="preserve">тий вырос </w:t>
      </w:r>
      <w:proofErr w:type="gramStart"/>
      <w:r>
        <w:rPr>
          <w:rFonts w:ascii="Tahoma" w:hAnsi="Tahoma" w:cs="Tahoma"/>
          <w:color w:val="1A3337"/>
          <w:sz w:val="15"/>
          <w:szCs w:val="15"/>
        </w:rPr>
        <w:t>негодяем</w:t>
      </w:r>
      <w:proofErr w:type="gramEnd"/>
      <w:r>
        <w:rPr>
          <w:rFonts w:ascii="Tahoma" w:hAnsi="Tahoma" w:cs="Tahoma"/>
          <w:color w:val="1A3337"/>
          <w:sz w:val="15"/>
          <w:szCs w:val="15"/>
        </w:rPr>
        <w:t>. И почему он стал та</w:t>
      </w:r>
      <w:r>
        <w:rPr>
          <w:rFonts w:ascii="Tahoma" w:hAnsi="Tahoma" w:cs="Tahoma"/>
          <w:color w:val="1A3337"/>
          <w:sz w:val="15"/>
          <w:szCs w:val="15"/>
        </w:rPr>
        <w:softHyphen/>
        <w:t>ким, никто не мог объяснить. И хотя третий сын был очень плохим чело</w:t>
      </w:r>
      <w:r>
        <w:rPr>
          <w:rFonts w:ascii="Tahoma" w:hAnsi="Tahoma" w:cs="Tahoma"/>
          <w:color w:val="1A3337"/>
          <w:sz w:val="15"/>
          <w:szCs w:val="15"/>
        </w:rPr>
        <w:softHyphen/>
        <w:t>веком, мать любила и жалела его... И случилось так, что после долгого отсут</w:t>
      </w:r>
      <w:r>
        <w:rPr>
          <w:rFonts w:ascii="Tahoma" w:hAnsi="Tahoma" w:cs="Tahoma"/>
          <w:color w:val="1A3337"/>
          <w:sz w:val="15"/>
          <w:szCs w:val="15"/>
        </w:rPr>
        <w:softHyphen/>
        <w:t xml:space="preserve">ствия негодный сын </w:t>
      </w:r>
      <w:proofErr w:type="gramStart"/>
      <w:r>
        <w:rPr>
          <w:rFonts w:ascii="Tahoma" w:hAnsi="Tahoma" w:cs="Tahoma"/>
          <w:color w:val="1A3337"/>
          <w:sz w:val="15"/>
          <w:szCs w:val="15"/>
        </w:rPr>
        <w:t>заявился</w:t>
      </w:r>
      <w:proofErr w:type="gramEnd"/>
      <w:r>
        <w:rPr>
          <w:rFonts w:ascii="Tahoma" w:hAnsi="Tahoma" w:cs="Tahoma"/>
          <w:color w:val="1A3337"/>
          <w:sz w:val="15"/>
          <w:szCs w:val="15"/>
        </w:rPr>
        <w:t xml:space="preserve"> домой и стал безобразничать и обижать свою мать. В своих бесчи</w:t>
      </w:r>
      <w:r>
        <w:rPr>
          <w:rFonts w:ascii="Tahoma" w:hAnsi="Tahoma" w:cs="Tahoma"/>
          <w:color w:val="1A3337"/>
          <w:sz w:val="15"/>
          <w:szCs w:val="15"/>
        </w:rPr>
        <w:softHyphen/>
        <w:t>нствах он зашел так далеко, что сбежа</w:t>
      </w:r>
      <w:r>
        <w:rPr>
          <w:rFonts w:ascii="Tahoma" w:hAnsi="Tahoma" w:cs="Tahoma"/>
          <w:color w:val="1A3337"/>
          <w:sz w:val="15"/>
          <w:szCs w:val="15"/>
        </w:rPr>
        <w:softHyphen/>
        <w:t>лись соседи и стали укорять, срамить его,   пытались напомнить, сколько добра сделала для него мать и сколько нанесен</w:t>
      </w:r>
      <w:r>
        <w:rPr>
          <w:rFonts w:ascii="Tahoma" w:hAnsi="Tahoma" w:cs="Tahoma"/>
          <w:color w:val="1A3337"/>
          <w:sz w:val="15"/>
          <w:szCs w:val="15"/>
        </w:rPr>
        <w:softHyphen/>
        <w:t>ных ей обид простила. Но не внял негодный сын словам лю</w:t>
      </w:r>
      <w:r>
        <w:rPr>
          <w:rFonts w:ascii="Tahoma" w:hAnsi="Tahoma" w:cs="Tahoma"/>
          <w:color w:val="1A3337"/>
          <w:sz w:val="15"/>
          <w:szCs w:val="15"/>
        </w:rPr>
        <w:softHyphen/>
        <w:t>дей, не унялся, а стал грозить, что убьет мать, если соседи не за</w:t>
      </w:r>
      <w:r>
        <w:rPr>
          <w:rFonts w:ascii="Tahoma" w:hAnsi="Tahoma" w:cs="Tahoma"/>
          <w:color w:val="1A3337"/>
          <w:sz w:val="15"/>
          <w:szCs w:val="15"/>
        </w:rPr>
        <w:softHyphen/>
        <w:t>молчат и не уберутся по своим домам. Никто не поверил ему, никто не мог поверить: как это можно — убить родную мать? И не ушли. Тогда он вбежал в дом и действительно убил мать, а чтобы привести в трепет и покорность всех окружающих, выбежал из дома на улицу с кровоточащим материнским сердцем в руках... Он так торопился, что споткнул</w:t>
      </w:r>
      <w:r>
        <w:rPr>
          <w:rFonts w:ascii="Tahoma" w:hAnsi="Tahoma" w:cs="Tahoma"/>
          <w:color w:val="1A3337"/>
          <w:sz w:val="15"/>
          <w:szCs w:val="15"/>
        </w:rPr>
        <w:softHyphen/>
        <w:t>ся о порог и выронил из окровав</w:t>
      </w:r>
      <w:r>
        <w:rPr>
          <w:rFonts w:ascii="Tahoma" w:hAnsi="Tahoma" w:cs="Tahoma"/>
          <w:color w:val="1A3337"/>
          <w:sz w:val="15"/>
          <w:szCs w:val="15"/>
        </w:rPr>
        <w:softHyphen/>
        <w:t>ленных рук материнское сердце. Сердце упало в придорожную пыль, и оцепеневшие от ужаса люди услышали, как оно, крово</w:t>
      </w:r>
      <w:r>
        <w:rPr>
          <w:rFonts w:ascii="Tahoma" w:hAnsi="Tahoma" w:cs="Tahoma"/>
          <w:color w:val="1A3337"/>
          <w:sz w:val="15"/>
          <w:szCs w:val="15"/>
        </w:rPr>
        <w:softHyphen/>
        <w:t>точащее, сказало тихим голосом матери: "Ты не ушибся, сынок? Тебе не больно?"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Не обижайте матерей,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На матерей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                 не обижайтесь...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Перед разлукой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                 у дверей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lastRenderedPageBreak/>
        <w:t>нежнее с ними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                 попрощайтесь.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  На Кубани жила мать, женщина-воин, женщина-труженица</w:t>
      </w:r>
      <w:r>
        <w:rPr>
          <w:rStyle w:val="apple-converted-space"/>
          <w:rFonts w:ascii="Tahoma" w:hAnsi="Tahoma" w:cs="Tahoma"/>
          <w:color w:val="1A3337"/>
          <w:sz w:val="15"/>
          <w:szCs w:val="15"/>
        </w:rPr>
        <w:t> </w:t>
      </w:r>
      <w:proofErr w:type="spellStart"/>
      <w:r>
        <w:rPr>
          <w:rStyle w:val="a4"/>
          <w:rFonts w:ascii="Tahoma" w:hAnsi="Tahoma" w:cs="Tahoma"/>
          <w:color w:val="1A3337"/>
          <w:sz w:val="15"/>
          <w:szCs w:val="15"/>
        </w:rPr>
        <w:t>Епистиния</w:t>
      </w:r>
      <w:proofErr w:type="spellEnd"/>
      <w:r>
        <w:rPr>
          <w:rStyle w:val="a4"/>
          <w:rFonts w:ascii="Tahoma" w:hAnsi="Tahoma" w:cs="Tahoma"/>
          <w:color w:val="1A3337"/>
          <w:sz w:val="15"/>
          <w:szCs w:val="15"/>
        </w:rPr>
        <w:t xml:space="preserve"> Федоровна Степанова</w:t>
      </w:r>
      <w:r>
        <w:rPr>
          <w:rFonts w:ascii="Tahoma" w:hAnsi="Tahoma" w:cs="Tahoma"/>
          <w:color w:val="1A3337"/>
          <w:sz w:val="15"/>
          <w:szCs w:val="15"/>
        </w:rPr>
        <w:t xml:space="preserve">. Эта женщина необыкновенной силы материнского сердца. Ее пример исполнения материнского долга – бесценный вклад в семейной педагогике. Все ее воспитание в семье шло от большого сердца, от природной склонности к добру, от справедливости от любви к людям, уважения к труду. Подвиг </w:t>
      </w:r>
      <w:proofErr w:type="spellStart"/>
      <w:r>
        <w:rPr>
          <w:rFonts w:ascii="Tahoma" w:hAnsi="Tahoma" w:cs="Tahoma"/>
          <w:color w:val="1A3337"/>
          <w:sz w:val="15"/>
          <w:szCs w:val="15"/>
        </w:rPr>
        <w:t>Епистинии</w:t>
      </w:r>
      <w:proofErr w:type="spellEnd"/>
      <w:r>
        <w:rPr>
          <w:rFonts w:ascii="Tahoma" w:hAnsi="Tahoma" w:cs="Tahoma"/>
          <w:color w:val="1A3337"/>
          <w:sz w:val="15"/>
          <w:szCs w:val="15"/>
        </w:rPr>
        <w:t xml:space="preserve"> Федоровны достоин памяти столетий. Она воспитала девятерых сыновей, которые погибли, защищая нашу Родину в жестокой битве с фашизмом. Эти жертвы - во имя счастья </w:t>
      </w:r>
      <w:proofErr w:type="gramStart"/>
      <w:r>
        <w:rPr>
          <w:rFonts w:ascii="Tahoma" w:hAnsi="Tahoma" w:cs="Tahoma"/>
          <w:color w:val="1A3337"/>
          <w:sz w:val="15"/>
          <w:szCs w:val="15"/>
        </w:rPr>
        <w:t>живущих</w:t>
      </w:r>
      <w:proofErr w:type="gramEnd"/>
      <w:r>
        <w:rPr>
          <w:rFonts w:ascii="Tahoma" w:hAnsi="Tahoma" w:cs="Tahoma"/>
          <w:color w:val="1A3337"/>
          <w:sz w:val="15"/>
          <w:szCs w:val="15"/>
        </w:rPr>
        <w:t xml:space="preserve"> сегодня, во имя того, чтобы радовались дети, чтобы цвели сады, во имя счастья Матери-Родины!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Случай Ваш непредвиденный!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Так придумай, страна,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для нее исключительно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новые ордена —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чтоб за каждого сына,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прямо так и назвать: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«За Илью», «За Василия»,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чтоб носила их мать.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ПОЛОЖЕНИЕ</w:t>
      </w:r>
    </w:p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t>о медали ордена «Родительская слава»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1. Медалью ордена «Родительская слава» награждаются родители (усыновите</w:t>
      </w:r>
      <w:r>
        <w:rPr>
          <w:rFonts w:ascii="Tahoma" w:hAnsi="Tahoma" w:cs="Tahoma"/>
          <w:color w:val="1A3337"/>
          <w:sz w:val="15"/>
          <w:szCs w:val="15"/>
        </w:rPr>
        <w:softHyphen/>
        <w:t>ли), воспитывающие или воспитывавшие четырех и более детей — граждан Россий</w:t>
      </w:r>
      <w:r>
        <w:rPr>
          <w:rFonts w:ascii="Tahoma" w:hAnsi="Tahoma" w:cs="Tahoma"/>
          <w:color w:val="1A3337"/>
          <w:sz w:val="15"/>
          <w:szCs w:val="15"/>
        </w:rPr>
        <w:softHyphen/>
        <w:t>ской Федерации в соответствии с требованиями семейного законодательства.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  Награждение медалью «Родительская слава» производится при условии, что представленные к награде родители (усыновители) образуют социально ответствен</w:t>
      </w:r>
      <w:r>
        <w:rPr>
          <w:rFonts w:ascii="Tahoma" w:hAnsi="Tahoma" w:cs="Tahoma"/>
          <w:color w:val="1A3337"/>
          <w:sz w:val="15"/>
          <w:szCs w:val="15"/>
        </w:rPr>
        <w:softHyphen/>
        <w:t>ную семью, ведут здоровый образ жизни, обеспечивают надлежащий уровень забо</w:t>
      </w:r>
      <w:r>
        <w:rPr>
          <w:rFonts w:ascii="Tahoma" w:hAnsi="Tahoma" w:cs="Tahoma"/>
          <w:color w:val="1A3337"/>
          <w:sz w:val="15"/>
          <w:szCs w:val="15"/>
        </w:rPr>
        <w:softHyphen/>
        <w:t>ты о здоровье, образовании, физическом, духовном и нравственном развитии де</w:t>
      </w:r>
      <w:r>
        <w:rPr>
          <w:rFonts w:ascii="Tahoma" w:hAnsi="Tahoma" w:cs="Tahoma"/>
          <w:color w:val="1A3337"/>
          <w:sz w:val="15"/>
          <w:szCs w:val="15"/>
        </w:rPr>
        <w:softHyphen/>
        <w:t>тей, полное и гармоничное развитие их личности, подают пример в укреплении ин</w:t>
      </w:r>
      <w:r>
        <w:rPr>
          <w:rFonts w:ascii="Tahoma" w:hAnsi="Tahoma" w:cs="Tahoma"/>
          <w:color w:val="1A3337"/>
          <w:sz w:val="15"/>
          <w:szCs w:val="15"/>
        </w:rPr>
        <w:softHyphen/>
        <w:t>ститута семьи и воспитании детей.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2. Награждение лиц, указанных в пункте 1 настоящего Положения, медалью ордена «Родительская слава» производится по достижении четвертым ребенком возраста трех лет и при наличии в живых остальных детей, за исключением случаев, предусмотренных настоящим Положением.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3. При награждении медалью ордена «Родительская слава» учитываются дети, погибшие или пропавшие без вести при защите Отечества или государственных ин</w:t>
      </w:r>
      <w:r>
        <w:rPr>
          <w:rFonts w:ascii="Tahoma" w:hAnsi="Tahoma" w:cs="Tahoma"/>
          <w:color w:val="1A3337"/>
          <w:sz w:val="15"/>
          <w:szCs w:val="15"/>
        </w:rPr>
        <w:softHyphen/>
        <w:t>тересов Российской Федерации, при исполнении воинского, служебного или граж</w:t>
      </w:r>
      <w:r>
        <w:rPr>
          <w:rFonts w:ascii="Tahoma" w:hAnsi="Tahoma" w:cs="Tahoma"/>
          <w:color w:val="1A3337"/>
          <w:sz w:val="15"/>
          <w:szCs w:val="15"/>
        </w:rPr>
        <w:softHyphen/>
        <w:t>данского долга,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4. Награждение медалью ордена «Родительская слава» усыновителей произво</w:t>
      </w:r>
      <w:r>
        <w:rPr>
          <w:rFonts w:ascii="Tahoma" w:hAnsi="Tahoma" w:cs="Tahoma"/>
          <w:color w:val="1A3337"/>
          <w:sz w:val="15"/>
          <w:szCs w:val="15"/>
        </w:rPr>
        <w:softHyphen/>
        <w:t>дится при условии достойного воспитания и содержания усыновленных (удочерен</w:t>
      </w:r>
      <w:r>
        <w:rPr>
          <w:rFonts w:ascii="Tahoma" w:hAnsi="Tahoma" w:cs="Tahoma"/>
          <w:color w:val="1A3337"/>
          <w:sz w:val="15"/>
          <w:szCs w:val="15"/>
        </w:rPr>
        <w:softHyphen/>
        <w:t>ных) детей в течение не менее пяти лет.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5. Медаль ордена «Родительская слава» носится на левой стороне груди и при наличии других медалей Российской Федерации располагается после медали «За заслуги в освоении космоса».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6. При ношении на форменной одежде ленты медали ордена «Родительская слава» на планке она располагается после ленты медали «За заслуги в освоении космоса».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</w:p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Style w:val="a4"/>
          <w:rFonts w:ascii="Tahoma" w:hAnsi="Tahoma" w:cs="Tahoma"/>
          <w:color w:val="1A3337"/>
          <w:sz w:val="15"/>
          <w:szCs w:val="15"/>
        </w:rPr>
        <w:lastRenderedPageBreak/>
        <w:t>Женский знак орден «Родительская слава»</w:t>
      </w:r>
    </w:p>
    <w:p w:rsidR="00943337" w:rsidRDefault="00943337" w:rsidP="00943337">
      <w:pPr>
        <w:pStyle w:val="a3"/>
        <w:shd w:val="clear" w:color="auto" w:fill="E7F1F4"/>
        <w:jc w:val="center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noProof/>
          <w:color w:val="1A3337"/>
          <w:sz w:val="15"/>
          <w:szCs w:val="15"/>
        </w:rPr>
        <w:drawing>
          <wp:inline distT="0" distB="0" distL="0" distR="0">
            <wp:extent cx="4519930" cy="3390265"/>
            <wp:effectExtent l="19050" t="0" r="0" b="0"/>
            <wp:docPr id="2" name="Рисунок 2" descr="http://www.nkse.ru/html_pages/b/dm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kse.ru/html_pages/b/dm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943337" w:rsidRDefault="00943337" w:rsidP="00943337">
      <w:pPr>
        <w:pStyle w:val="a3"/>
        <w:shd w:val="clear" w:color="auto" w:fill="E7F1F4"/>
        <w:jc w:val="right"/>
        <w:rPr>
          <w:rFonts w:ascii="Tahoma" w:hAnsi="Tahoma" w:cs="Tahoma"/>
          <w:color w:val="1A3337"/>
          <w:sz w:val="15"/>
          <w:szCs w:val="15"/>
        </w:rPr>
      </w:pPr>
    </w:p>
    <w:p w:rsidR="00943337" w:rsidRDefault="00943337" w:rsidP="00943337">
      <w:pPr>
        <w:pStyle w:val="a3"/>
        <w:shd w:val="clear" w:color="auto" w:fill="E7F1F4"/>
        <w:jc w:val="both"/>
        <w:rPr>
          <w:rFonts w:ascii="Tahoma" w:hAnsi="Tahoma" w:cs="Tahoma"/>
          <w:color w:val="1A3337"/>
          <w:sz w:val="15"/>
          <w:szCs w:val="15"/>
        </w:rPr>
      </w:pPr>
      <w:r>
        <w:rPr>
          <w:rFonts w:ascii="Tahoma" w:hAnsi="Tahoma" w:cs="Tahoma"/>
          <w:color w:val="1A3337"/>
          <w:sz w:val="15"/>
          <w:szCs w:val="15"/>
        </w:rPr>
        <w:t> </w:t>
      </w:r>
    </w:p>
    <w:p w:rsidR="00BC367D" w:rsidRDefault="00BC367D"/>
    <w:sectPr w:rsidR="00BC367D" w:rsidSect="00BC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43337"/>
    <w:rsid w:val="006F4036"/>
    <w:rsid w:val="008D4CED"/>
    <w:rsid w:val="00943337"/>
    <w:rsid w:val="009C74CB"/>
    <w:rsid w:val="00B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37"/>
    <w:rPr>
      <w:b/>
      <w:bCs/>
    </w:rPr>
  </w:style>
  <w:style w:type="character" w:styleId="a5">
    <w:name w:val="Hyperlink"/>
    <w:basedOn w:val="a0"/>
    <w:uiPriority w:val="99"/>
    <w:semiHidden/>
    <w:unhideWhenUsed/>
    <w:rsid w:val="00943337"/>
    <w:rPr>
      <w:color w:val="0000FF"/>
      <w:u w:val="single"/>
    </w:rPr>
  </w:style>
  <w:style w:type="character" w:styleId="a6">
    <w:name w:val="Emphasis"/>
    <w:basedOn w:val="a0"/>
    <w:uiPriority w:val="20"/>
    <w:qFormat/>
    <w:rsid w:val="00943337"/>
    <w:rPr>
      <w:i/>
      <w:iCs/>
    </w:rPr>
  </w:style>
  <w:style w:type="character" w:customStyle="1" w:styleId="apple-converted-space">
    <w:name w:val="apple-converted-space"/>
    <w:basedOn w:val="a0"/>
    <w:rsid w:val="00943337"/>
  </w:style>
  <w:style w:type="paragraph" w:styleId="a7">
    <w:name w:val="Balloon Text"/>
    <w:basedOn w:val="a"/>
    <w:link w:val="a8"/>
    <w:uiPriority w:val="99"/>
    <w:semiHidden/>
    <w:unhideWhenUsed/>
    <w:rsid w:val="0094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2EB7-9420-4F7D-95F6-BCC7E44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Company>Hewlett-Packard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2</cp:revision>
  <dcterms:created xsi:type="dcterms:W3CDTF">2015-09-18T05:13:00Z</dcterms:created>
  <dcterms:modified xsi:type="dcterms:W3CDTF">2015-09-18T05:13:00Z</dcterms:modified>
</cp:coreProperties>
</file>