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17" w:rsidRPr="00EA2331" w:rsidRDefault="00FB7717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Дети с нарушениями речевого развития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это особая кате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гория детей с отклонениями в развитии; у них сохранен слух и интеллект, но есть значительные нарушения речи, влияющие на формирование других сторон психики.</w:t>
      </w:r>
    </w:p>
    <w:p w:rsidR="00FB7717" w:rsidRPr="00EA2331" w:rsidRDefault="00FB7717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настоящее время в отечественной логопедии в обращении находятся </w:t>
      </w:r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две классификации речевых нарушений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, одна – </w:t>
      </w:r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клинико-педагогическая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, вторая – </w:t>
      </w:r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психолого-педагогическая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, или педагогическая (по Р.Е.Левиной).</w:t>
      </w:r>
    </w:p>
    <w:p w:rsidR="00FB7717" w:rsidRPr="00EA2331" w:rsidRDefault="00FB7717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Названные классификации при различии в типологии и группировке видов речевых нарушений, одни и те же явления рассматривают с разных точек зрения, но они не столько противоречат одна другой, сколько дополняют друг друга, так как ориентированы на решение разных задач единого, но </w:t>
      </w:r>
      <w:proofErr w:type="spellStart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многоаспектного</w:t>
      </w:r>
      <w:proofErr w:type="spellEnd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процесса логопедического воздействия.</w:t>
      </w:r>
    </w:p>
    <w:p w:rsidR="00FB7717" w:rsidRPr="00EA2331" w:rsidRDefault="00FB7717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Клинико-педагогическая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классификация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опирается на традиционное для логопедии содружество с медициной, но, в отличие от чисто клинической, выделяемые в ней виды речевых нарушений не привязываются строго к формам заболеваний.</w:t>
      </w:r>
      <w:proofErr w:type="gramEnd"/>
    </w:p>
    <w:p w:rsidR="00C77BC3" w:rsidRDefault="00C77BC3" w:rsidP="00F76E1B">
      <w:pPr>
        <w:spacing w:line="240" w:lineRule="auto"/>
        <w:ind w:firstLine="36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7BC3" w:rsidRDefault="00C72040" w:rsidP="00F76E1B">
      <w:pPr>
        <w:spacing w:line="240" w:lineRule="auto"/>
        <w:ind w:firstLine="369"/>
        <w:jc w:val="both"/>
        <w:rPr>
          <w:rFonts w:ascii="Times New Roman" w:eastAsia="Times New Roman" w:hAnsi="Times New Roman" w:cs="Times New Roman"/>
          <w:lang w:eastAsia="ru-RU"/>
        </w:rPr>
      </w:pPr>
      <w:r w:rsidRPr="00EA233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24505" cy="2781300"/>
            <wp:effectExtent l="0" t="0" r="0" b="0"/>
            <wp:docPr id="3" name="Рисунок 3" descr="http://mdou60.smoladmin.ru/images/stories/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dou60.smoladmin.ru/images/stories/s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C3" w:rsidRDefault="00C77BC3" w:rsidP="00F76E1B">
      <w:pPr>
        <w:spacing w:line="240" w:lineRule="auto"/>
        <w:ind w:firstLine="36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7BC3" w:rsidRDefault="00C77BC3" w:rsidP="00F76E1B">
      <w:pPr>
        <w:spacing w:line="240" w:lineRule="auto"/>
        <w:ind w:firstLine="369"/>
        <w:jc w:val="both"/>
        <w:rPr>
          <w:rFonts w:ascii="Times New Roman" w:eastAsia="Times New Roman" w:hAnsi="Times New Roman" w:cs="Times New Roman"/>
          <w:lang w:eastAsia="ru-RU"/>
        </w:rPr>
      </w:pPr>
    </w:p>
    <w:p w:rsidR="00A10C26" w:rsidRPr="00EA2331" w:rsidRDefault="00A10C26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Таким образом, в логопедии выделяются 11 форм речевых нарушений, 9 из них составляют нарушения устной речи на разных этапах её порождения и реализации и 2 формы составляют нарушения письменной речи, выделяемые в зависимости от нарушенного процесса.</w:t>
      </w:r>
    </w:p>
    <w:p w:rsidR="00A10C26" w:rsidRPr="00EA2331" w:rsidRDefault="00A10C26" w:rsidP="00F76E1B">
      <w:pPr>
        <w:numPr>
          <w:ilvl w:val="0"/>
          <w:numId w:val="1"/>
        </w:num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Дисфония</w:t>
      </w:r>
      <w:proofErr w:type="spellEnd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(афония) – отсутствие или расстройство фонации вследствие патологических изменений голосового аппарата. Синонимы: нарушение голоса, нарушение фонации, </w:t>
      </w:r>
      <w:proofErr w:type="spellStart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фоноторные</w:t>
      </w:r>
      <w:proofErr w:type="spellEnd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нарушения, вокальные нарушения.</w:t>
      </w:r>
    </w:p>
    <w:p w:rsidR="00A10C26" w:rsidRPr="00EA2331" w:rsidRDefault="00A10C26" w:rsidP="00F76E1B">
      <w:pPr>
        <w:numPr>
          <w:ilvl w:val="0"/>
          <w:numId w:val="1"/>
        </w:num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Брадилалия</w:t>
      </w:r>
      <w:proofErr w:type="spellEnd"/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патологически замедленный темп речи.</w:t>
      </w:r>
    </w:p>
    <w:p w:rsidR="00A10C26" w:rsidRPr="00EA2331" w:rsidRDefault="00A10C26" w:rsidP="00F76E1B">
      <w:pPr>
        <w:numPr>
          <w:ilvl w:val="0"/>
          <w:numId w:val="1"/>
        </w:num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Тахилалия</w:t>
      </w:r>
      <w:proofErr w:type="spellEnd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патологически ускоренный темп речи.</w:t>
      </w:r>
    </w:p>
    <w:p w:rsidR="00A10C26" w:rsidRPr="00EA2331" w:rsidRDefault="00A10C26" w:rsidP="00F76E1B">
      <w:pPr>
        <w:numPr>
          <w:ilvl w:val="0"/>
          <w:numId w:val="1"/>
        </w:num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Заикание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– нарушение </w:t>
      </w:r>
      <w:proofErr w:type="spellStart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темпо-ритмической</w:t>
      </w:r>
      <w:proofErr w:type="spellEnd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речи, обусловленное судорожным состоянием мышц речевого аппарата (</w:t>
      </w:r>
      <w:proofErr w:type="spellStart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логоневроз</w:t>
      </w:r>
      <w:proofErr w:type="spellEnd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10C26" w:rsidRPr="00EA2331" w:rsidRDefault="00A10C26" w:rsidP="00F76E1B">
      <w:pPr>
        <w:numPr>
          <w:ilvl w:val="0"/>
          <w:numId w:val="1"/>
        </w:num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Дислалия</w:t>
      </w:r>
      <w:proofErr w:type="spellEnd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нарушение звукопроизношения при нормальном слухе и сохранной иннервации речевого аппарата (дефекты звукопроизношения, фонетические дефекты, недостатки произношения фонем).</w:t>
      </w:r>
    </w:p>
    <w:p w:rsidR="00A10C26" w:rsidRPr="00EA2331" w:rsidRDefault="00A10C26" w:rsidP="00F76E1B">
      <w:pPr>
        <w:numPr>
          <w:ilvl w:val="0"/>
          <w:numId w:val="1"/>
        </w:num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Ринолалия</w:t>
      </w:r>
      <w:proofErr w:type="spellEnd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нарушения тембра голоса и звукопроизношения, обусловленные анатомо-физиологическими дефектами речевого аппарата.</w:t>
      </w:r>
    </w:p>
    <w:p w:rsidR="00A10C26" w:rsidRPr="00EA2331" w:rsidRDefault="00A10C26" w:rsidP="00F76E1B">
      <w:pPr>
        <w:numPr>
          <w:ilvl w:val="0"/>
          <w:numId w:val="1"/>
        </w:num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Дизартрия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нарушение произносительной стороны речи, обусловленное недостаточностью иннервации речевого аппарата.</w:t>
      </w:r>
    </w:p>
    <w:p w:rsidR="00A10C26" w:rsidRPr="00EA2331" w:rsidRDefault="00A10C26" w:rsidP="00F76E1B">
      <w:pPr>
        <w:numPr>
          <w:ilvl w:val="0"/>
          <w:numId w:val="1"/>
        </w:num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Алалия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ребёнка.</w:t>
      </w:r>
    </w:p>
    <w:p w:rsidR="00A10C26" w:rsidRPr="00EA2331" w:rsidRDefault="00A10C26" w:rsidP="00F76E1B">
      <w:pPr>
        <w:numPr>
          <w:ilvl w:val="0"/>
          <w:numId w:val="1"/>
        </w:num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Афазия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полная или частичная утрата речи, обусловленная локальными поражениями головного мозга.</w:t>
      </w:r>
    </w:p>
    <w:p w:rsidR="00A10C26" w:rsidRPr="00EA2331" w:rsidRDefault="00A10C26" w:rsidP="00F76E1B">
      <w:pPr>
        <w:numPr>
          <w:ilvl w:val="0"/>
          <w:numId w:val="1"/>
        </w:num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Дислексия</w:t>
      </w:r>
      <w:proofErr w:type="spellEnd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частичное специфическое нарушение процесса чтения.</w:t>
      </w:r>
    </w:p>
    <w:p w:rsidR="00A10C26" w:rsidRDefault="00A10C26" w:rsidP="00F76E1B">
      <w:pPr>
        <w:numPr>
          <w:ilvl w:val="0"/>
          <w:numId w:val="1"/>
        </w:num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Дисграфия</w:t>
      </w:r>
      <w:proofErr w:type="spellEnd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частичное специфическое нарушение процесса письма.</w:t>
      </w:r>
    </w:p>
    <w:p w:rsidR="00A10C26" w:rsidRDefault="00A10C26" w:rsidP="00F76E1B">
      <w:pPr>
        <w:spacing w:line="240" w:lineRule="auto"/>
        <w:ind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C26" w:rsidRDefault="00A10C26" w:rsidP="00F76E1B">
      <w:pPr>
        <w:spacing w:line="240" w:lineRule="auto"/>
        <w:ind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C26" w:rsidRDefault="00A10C26" w:rsidP="00F76E1B">
      <w:pPr>
        <w:spacing w:line="240" w:lineRule="auto"/>
        <w:ind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C26" w:rsidRDefault="00A10C26" w:rsidP="00F76E1B">
      <w:pPr>
        <w:spacing w:line="240" w:lineRule="auto"/>
        <w:ind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C26" w:rsidRDefault="00A10C26" w:rsidP="00F76E1B">
      <w:pPr>
        <w:spacing w:line="240" w:lineRule="auto"/>
        <w:ind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C26" w:rsidRPr="00EA2331" w:rsidRDefault="00A10C26" w:rsidP="00F76E1B">
      <w:pPr>
        <w:spacing w:line="240" w:lineRule="auto"/>
        <w:ind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C26" w:rsidRPr="00EA2331" w:rsidRDefault="00A10C26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Психолого-педагогическая классификация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возникла в результате критического анализа клинической классификации с точки зрения применимости её в педагогическом процессе, каким является логопедическое воздействие. Такой анализ оказался необходим в связи с ориентацией логопедии на обучение и воспитание детей с нарушениями развития речи.</w:t>
      </w:r>
    </w:p>
    <w:p w:rsidR="00C77BC3" w:rsidRDefault="00C77BC3" w:rsidP="00F76E1B">
      <w:pPr>
        <w:spacing w:line="240" w:lineRule="auto"/>
        <w:ind w:firstLine="36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7BC3" w:rsidRDefault="00C77BC3" w:rsidP="00F76E1B">
      <w:pPr>
        <w:spacing w:line="240" w:lineRule="auto"/>
        <w:ind w:firstLine="36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7BC3" w:rsidRDefault="00345C15" w:rsidP="00F76E1B">
      <w:pPr>
        <w:spacing w:line="240" w:lineRule="auto"/>
        <w:ind w:firstLine="369"/>
        <w:jc w:val="both"/>
        <w:rPr>
          <w:rFonts w:ascii="Times New Roman" w:eastAsia="Times New Roman" w:hAnsi="Times New Roman" w:cs="Times New Roman"/>
          <w:lang w:eastAsia="ru-RU"/>
        </w:rPr>
      </w:pPr>
      <w:r w:rsidRPr="00EA233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24505" cy="1668879"/>
            <wp:effectExtent l="0" t="0" r="0" b="0"/>
            <wp:docPr id="2" name="Рисунок 2" descr="http://mdou60.smoladmin.ru/images/stories/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dou60.smoladmin.ru/images/stories/s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66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C3" w:rsidRDefault="00C77BC3" w:rsidP="00F76E1B">
      <w:pPr>
        <w:spacing w:line="240" w:lineRule="auto"/>
        <w:ind w:firstLine="36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7BC3" w:rsidRDefault="00C77BC3" w:rsidP="00F76E1B">
      <w:pPr>
        <w:spacing w:line="240" w:lineRule="auto"/>
        <w:ind w:firstLine="369"/>
        <w:jc w:val="both"/>
        <w:rPr>
          <w:rFonts w:ascii="Times New Roman" w:eastAsia="Times New Roman" w:hAnsi="Times New Roman" w:cs="Times New Roman"/>
          <w:lang w:eastAsia="ru-RU"/>
        </w:rPr>
      </w:pPr>
    </w:p>
    <w:p w:rsidR="008158DF" w:rsidRPr="00EA2331" w:rsidRDefault="008158DF" w:rsidP="00F76E1B">
      <w:pPr>
        <w:numPr>
          <w:ilvl w:val="0"/>
          <w:numId w:val="2"/>
        </w:num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Фонетико-фонематическое недоразвитие речи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8158DF" w:rsidRPr="00EA2331" w:rsidRDefault="008158DF" w:rsidP="00F76E1B">
      <w:pPr>
        <w:numPr>
          <w:ilvl w:val="0"/>
          <w:numId w:val="2"/>
        </w:num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Общее недоразвитие речи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различные  сложные речевые расстройства, при которых нарушено формирование всех компонентов речевой системы, относящихся к звуковой и смысловой стороне.</w:t>
      </w:r>
    </w:p>
    <w:p w:rsidR="008158DF" w:rsidRPr="00EA2331" w:rsidRDefault="008158DF" w:rsidP="00F76E1B">
      <w:pPr>
        <w:numPr>
          <w:ilvl w:val="0"/>
          <w:numId w:val="2"/>
        </w:num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Заикание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рассматривается как нарушение коммуникативной функции речи при правильно сформировавшихся средствах общения. Возможен и комбинированный дефект, при котором заикание сочетается с общим недоразвитием речи.</w:t>
      </w:r>
    </w:p>
    <w:p w:rsidR="008158DF" w:rsidRPr="00EA2331" w:rsidRDefault="008158DF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данной классификации не выделяются в качестве самостоятельных  нарушений речи нарушения письма и чтения. Они рассматриваются в составе фонетико-фонематического и общего недоразвития речи как их системные, отсроченные последствия, обусловленные </w:t>
      </w:r>
      <w:proofErr w:type="spellStart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несформированностью</w:t>
      </w:r>
      <w:proofErr w:type="spellEnd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фонематических и морфологических обобщений, составляющих один из ведущих признаков.</w:t>
      </w:r>
    </w:p>
    <w:p w:rsidR="009456BE" w:rsidRPr="00EA2331" w:rsidRDefault="009456BE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Р. Е.Левиной были выделены </w:t>
      </w:r>
      <w:r w:rsidRPr="00EA23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три уровня общего недоразвития речи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(ОНР), т.е. си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стемного нарушения всех сторон речи при сохранном физическом слухе.</w:t>
      </w:r>
    </w:p>
    <w:p w:rsidR="009456BE" w:rsidRPr="00EA2331" w:rsidRDefault="009456BE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456BE" w:rsidRPr="00EA2331" w:rsidRDefault="009456BE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На первом уровне</w:t>
      </w:r>
      <w:r w:rsidR="00F76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наблюдается полное или почти полное от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сутствие словесных средств общения в возрасте 5—6 лет, когда у детей без речевой патологии речь в основном сформирована. Сло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варный запас состоит из звуковых и звукоподражательных комп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лексов, в большинстве случаев непонятных окружающим и со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провождающихся жестами. Дети с такими особенностями отно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сятся к так называемым «</w:t>
      </w:r>
      <w:proofErr w:type="spellStart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безречевым</w:t>
      </w:r>
      <w:proofErr w:type="spellEnd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9456BE" w:rsidRPr="00EA2331" w:rsidRDefault="009456BE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456BE" w:rsidRPr="00EA2331" w:rsidRDefault="009456BE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На втором уровне</w:t>
      </w:r>
      <w:r w:rsidR="00F76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появляются общеупотребительные слова, хотя и искажённые. Намечается различение некоторых грамматических форм. Вместе с тем произносительные возможности детей значи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тельно отстают от возрастной нормы.</w:t>
      </w:r>
    </w:p>
    <w:p w:rsidR="009456BE" w:rsidRPr="00EA2331" w:rsidRDefault="009456BE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456BE" w:rsidRPr="00EA2331" w:rsidRDefault="009456BE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Третий уровень</w:t>
      </w:r>
      <w:r w:rsidR="00F76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характеризуется наличием развёрнутой фразо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вой речи с элементами лексико-грамматического и фонетико-фонематического недоразвития. Дети вступают в контакты с окру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жающими, но лишь в присутствии взрослого и с его помощью. Свободное общение крайне затруднено.</w:t>
      </w:r>
    </w:p>
    <w:p w:rsidR="009456BE" w:rsidRPr="00EA2331" w:rsidRDefault="009456BE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456BE" w:rsidRPr="00EA2331" w:rsidRDefault="009456BE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современных работах выделяется ещё и</w:t>
      </w:r>
      <w:r w:rsidR="00F76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23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четвёртый уровень</w:t>
      </w:r>
      <w:r w:rsidR="00F76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(Т.Б.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Филичева), характеризующийся лёгкими лексико-грамматическими нарушениями, которые затрудняют овладение детьми письменной речью в начале школьного обучения.</w:t>
      </w:r>
    </w:p>
    <w:p w:rsidR="009456BE" w:rsidRPr="00EA2331" w:rsidRDefault="009456BE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456BE" w:rsidRPr="00EA2331" w:rsidRDefault="009456BE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с общим недоразвитием речи имеют ряд психолого-педа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гогических особенностей, затрудняющих их социальную адапта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цию и требующих целенаправленной коррекции. Неполноценная речевая деятельность отражается на формиро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вании у детей сенсорной, интеллектуальной и аффективно-воле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вой сфер. Отмечается недостаточная устойчивость внимания, огра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ниченные возможности его распределения. Связь между речевыми нарушениями и другими сторонами 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психического развития проявляется также в специфических особенностях мышле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ния. Обладая полноценными предпосылками для овладения мы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слительными операциями, доступными их возрасту, дети отстают в развитии словесно-логического мышления, с трудом овладева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ют анализом и синтезом, сравнением и обобщением. У части детей отмечается соматическая </w:t>
      </w:r>
      <w:proofErr w:type="spellStart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ослабленность</w:t>
      </w:r>
      <w:proofErr w:type="spellEnd"/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замедленное развитие локомоторных функций; им присуще и некоторое отставание в развитии двигательной сферы — плохая координа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ция движений, снижение скорости и ловкости при их выполне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нии. Наибольшие трудности выявляются при выполнении движе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по словесной инструкции. Часто встречается недостаточная координация движений пальцев, кисти руки, недоразвитие мел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кой моторики.</w:t>
      </w:r>
    </w:p>
    <w:p w:rsidR="009456BE" w:rsidRPr="00EA2331" w:rsidRDefault="009456BE" w:rsidP="00F76E1B">
      <w:pPr>
        <w:spacing w:line="240" w:lineRule="auto"/>
        <w:ind w:left="57" w:right="57" w:firstLine="3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77BC3" w:rsidRDefault="009456BE" w:rsidP="00F76E1B">
      <w:pPr>
        <w:spacing w:line="240" w:lineRule="auto"/>
        <w:ind w:firstLine="369"/>
        <w:jc w:val="both"/>
        <w:rPr>
          <w:rFonts w:ascii="Times New Roman" w:eastAsia="Times New Roman" w:hAnsi="Times New Roman" w:cs="Times New Roman"/>
          <w:lang w:eastAsia="ru-RU"/>
        </w:rPr>
      </w:pP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t>У детей с тяжёлыми речевыми расстройствами отмечаются отклонения в эмоционально-волевой сфере. Им присущи нестой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кость интересов, пониженная наблюдательность, сниженная мо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тивация, негативизм, неуверенность в себе, повышенная раз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дражительность, агрессивность, обидчивость, трудности в об</w:t>
      </w:r>
      <w:r w:rsidRPr="00EA233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щении с окружающими, в налаживании контактов со своими сверстниками.</w:t>
      </w:r>
    </w:p>
    <w:p w:rsidR="00C77BC3" w:rsidRDefault="00C77BC3" w:rsidP="00F76E1B">
      <w:pPr>
        <w:spacing w:line="240" w:lineRule="auto"/>
        <w:ind w:firstLine="369"/>
        <w:jc w:val="both"/>
        <w:rPr>
          <w:rFonts w:ascii="Times New Roman" w:eastAsia="Times New Roman" w:hAnsi="Times New Roman" w:cs="Times New Roman"/>
          <w:lang w:eastAsia="ru-RU"/>
        </w:rPr>
      </w:pPr>
    </w:p>
    <w:p w:rsidR="00F76E1B" w:rsidRDefault="00F76E1B" w:rsidP="00F76E1B">
      <w:pPr>
        <w:spacing w:line="240" w:lineRule="auto"/>
        <w:ind w:firstLine="369"/>
        <w:jc w:val="both"/>
        <w:rPr>
          <w:rFonts w:ascii="Times New Roman" w:eastAsia="Times New Roman" w:hAnsi="Times New Roman" w:cs="Times New Roman"/>
          <w:lang w:eastAsia="ru-RU"/>
        </w:rPr>
      </w:pPr>
    </w:p>
    <w:p w:rsidR="00F76E1B" w:rsidRDefault="00F76E1B" w:rsidP="00F76E1B">
      <w:pPr>
        <w:spacing w:line="240" w:lineRule="auto"/>
        <w:ind w:firstLine="369"/>
        <w:jc w:val="both"/>
        <w:rPr>
          <w:rFonts w:ascii="Times New Roman" w:eastAsia="Times New Roman" w:hAnsi="Times New Roman" w:cs="Times New Roman"/>
          <w:lang w:eastAsia="ru-RU"/>
        </w:rPr>
      </w:pPr>
    </w:p>
    <w:p w:rsidR="0092524E" w:rsidRPr="004268DF" w:rsidRDefault="0092524E" w:rsidP="009456BE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524E" w:rsidRPr="001C557F" w:rsidRDefault="0092524E" w:rsidP="00F76E1B">
      <w:pPr>
        <w:spacing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1C557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Все услуги службы оказываются бесплатно</w:t>
      </w:r>
    </w:p>
    <w:p w:rsidR="0092524E" w:rsidRPr="00903C4D" w:rsidRDefault="0092524E" w:rsidP="0092524E">
      <w:pPr>
        <w:spacing w:line="240" w:lineRule="auto"/>
        <w:ind w:firstLine="709"/>
        <w:jc w:val="center"/>
        <w:rPr>
          <w:rFonts w:asciiTheme="majorHAnsi" w:eastAsia="Times New Roman" w:hAnsiTheme="majorHAnsi" w:cs="Arial"/>
          <w:b/>
          <w:sz w:val="21"/>
          <w:szCs w:val="21"/>
          <w:lang w:eastAsia="ru-RU"/>
        </w:rPr>
      </w:pPr>
    </w:p>
    <w:p w:rsidR="0092524E" w:rsidRPr="00903C4D" w:rsidRDefault="0092524E" w:rsidP="0092524E">
      <w:pPr>
        <w:spacing w:line="240" w:lineRule="auto"/>
        <w:ind w:firstLine="709"/>
        <w:jc w:val="center"/>
        <w:rPr>
          <w:rFonts w:asciiTheme="majorHAnsi" w:eastAsia="Times New Roman" w:hAnsiTheme="majorHAnsi" w:cs="Arial"/>
          <w:b/>
          <w:sz w:val="21"/>
          <w:szCs w:val="21"/>
          <w:lang w:eastAsia="ru-RU"/>
        </w:rPr>
      </w:pPr>
    </w:p>
    <w:p w:rsidR="0092524E" w:rsidRPr="00903C4D" w:rsidRDefault="0092524E" w:rsidP="0092524E">
      <w:pPr>
        <w:spacing w:line="240" w:lineRule="auto"/>
        <w:ind w:firstLine="709"/>
        <w:jc w:val="center"/>
        <w:rPr>
          <w:rFonts w:asciiTheme="majorHAnsi" w:eastAsia="Times New Roman" w:hAnsiTheme="majorHAnsi" w:cs="Arial"/>
          <w:b/>
          <w:sz w:val="21"/>
          <w:szCs w:val="21"/>
          <w:lang w:eastAsia="ru-RU"/>
        </w:rPr>
      </w:pPr>
    </w:p>
    <w:p w:rsidR="0092524E" w:rsidRPr="00903C4D" w:rsidRDefault="0092524E" w:rsidP="0092524E">
      <w:pPr>
        <w:spacing w:line="240" w:lineRule="auto"/>
        <w:ind w:firstLine="709"/>
        <w:jc w:val="center"/>
        <w:rPr>
          <w:rFonts w:asciiTheme="majorHAnsi" w:eastAsia="Times New Roman" w:hAnsiTheme="majorHAnsi" w:cs="Arial"/>
          <w:b/>
          <w:sz w:val="21"/>
          <w:szCs w:val="21"/>
          <w:lang w:eastAsia="ru-RU"/>
        </w:rPr>
      </w:pPr>
      <w:r w:rsidRPr="00903C4D">
        <w:rPr>
          <w:rFonts w:asciiTheme="majorHAnsi" w:eastAsia="Times New Roman" w:hAnsiTheme="majorHAnsi" w:cs="Arial"/>
          <w:b/>
          <w:sz w:val="21"/>
          <w:szCs w:val="21"/>
          <w:lang w:eastAsia="ru-RU"/>
        </w:rPr>
        <w:t>Мы ждем Вас по адресу</w:t>
      </w:r>
    </w:p>
    <w:p w:rsidR="0092524E" w:rsidRPr="00903C4D" w:rsidRDefault="0092524E" w:rsidP="0092524E">
      <w:pPr>
        <w:spacing w:line="240" w:lineRule="auto"/>
        <w:ind w:firstLine="709"/>
        <w:jc w:val="center"/>
        <w:rPr>
          <w:rFonts w:asciiTheme="majorHAnsi" w:eastAsia="Times New Roman" w:hAnsiTheme="majorHAnsi" w:cs="Arial"/>
          <w:b/>
          <w:sz w:val="21"/>
          <w:szCs w:val="21"/>
          <w:lang w:eastAsia="ru-RU"/>
        </w:rPr>
      </w:pPr>
      <w:r w:rsidRPr="00903C4D">
        <w:rPr>
          <w:rFonts w:asciiTheme="majorHAnsi" w:eastAsia="Times New Roman" w:hAnsiTheme="majorHAnsi" w:cs="Arial"/>
          <w:b/>
          <w:sz w:val="21"/>
          <w:szCs w:val="21"/>
          <w:lang w:eastAsia="ru-RU"/>
        </w:rPr>
        <w:t xml:space="preserve">396900 г. Семилуки, ул. </w:t>
      </w:r>
      <w:r>
        <w:rPr>
          <w:rFonts w:asciiTheme="majorHAnsi" w:eastAsia="Times New Roman" w:hAnsiTheme="majorHAnsi" w:cs="Arial"/>
          <w:b/>
          <w:sz w:val="21"/>
          <w:szCs w:val="21"/>
          <w:lang w:eastAsia="ru-RU"/>
        </w:rPr>
        <w:t>Крупской</w:t>
      </w:r>
      <w:r w:rsidRPr="00903C4D">
        <w:rPr>
          <w:rFonts w:asciiTheme="majorHAnsi" w:eastAsia="Times New Roman" w:hAnsiTheme="majorHAnsi" w:cs="Arial"/>
          <w:b/>
          <w:sz w:val="21"/>
          <w:szCs w:val="21"/>
          <w:lang w:eastAsia="ru-RU"/>
        </w:rPr>
        <w:t>, д.32</w:t>
      </w:r>
    </w:p>
    <w:p w:rsidR="0092524E" w:rsidRPr="00086368" w:rsidRDefault="0092524E" w:rsidP="0092524E">
      <w:pPr>
        <w:spacing w:line="240" w:lineRule="auto"/>
        <w:ind w:firstLine="709"/>
        <w:jc w:val="center"/>
        <w:rPr>
          <w:rFonts w:asciiTheme="majorHAnsi" w:eastAsia="Times New Roman" w:hAnsiTheme="majorHAnsi" w:cs="Arial"/>
          <w:b/>
          <w:sz w:val="21"/>
          <w:szCs w:val="21"/>
          <w:lang w:val="en-US" w:eastAsia="ru-RU"/>
        </w:rPr>
      </w:pPr>
      <w:r w:rsidRPr="00903C4D">
        <w:rPr>
          <w:rFonts w:asciiTheme="majorHAnsi" w:eastAsia="Times New Roman" w:hAnsiTheme="majorHAnsi" w:cs="Arial"/>
          <w:b/>
          <w:sz w:val="21"/>
          <w:szCs w:val="21"/>
          <w:lang w:val="en-US" w:eastAsia="ru-RU"/>
        </w:rPr>
        <w:t>8 (473</w:t>
      </w:r>
      <w:r w:rsidRPr="00086368">
        <w:rPr>
          <w:rFonts w:asciiTheme="majorHAnsi" w:eastAsia="Times New Roman" w:hAnsiTheme="majorHAnsi" w:cs="Arial"/>
          <w:b/>
          <w:sz w:val="21"/>
          <w:szCs w:val="21"/>
          <w:lang w:val="en-US" w:eastAsia="ru-RU"/>
        </w:rPr>
        <w:t>7</w:t>
      </w:r>
      <w:r w:rsidRPr="00903C4D">
        <w:rPr>
          <w:rFonts w:asciiTheme="majorHAnsi" w:eastAsia="Times New Roman" w:hAnsiTheme="majorHAnsi" w:cs="Arial"/>
          <w:b/>
          <w:sz w:val="21"/>
          <w:szCs w:val="21"/>
          <w:lang w:val="en-US" w:eastAsia="ru-RU"/>
        </w:rPr>
        <w:t>2</w:t>
      </w:r>
      <w:r w:rsidRPr="0002009C">
        <w:rPr>
          <w:rFonts w:asciiTheme="majorHAnsi" w:eastAsia="Times New Roman" w:hAnsiTheme="majorHAnsi" w:cs="Arial"/>
          <w:b/>
          <w:sz w:val="21"/>
          <w:szCs w:val="21"/>
          <w:lang w:val="en-US" w:eastAsia="ru-RU"/>
        </w:rPr>
        <w:t>)2-25-48, 8(952) 954-90-10</w:t>
      </w:r>
    </w:p>
    <w:p w:rsidR="0092524E" w:rsidRPr="00903C4D" w:rsidRDefault="0092524E" w:rsidP="0092524E">
      <w:pPr>
        <w:spacing w:line="240" w:lineRule="auto"/>
        <w:ind w:firstLine="709"/>
        <w:jc w:val="center"/>
        <w:rPr>
          <w:rFonts w:asciiTheme="majorHAnsi" w:eastAsia="Times New Roman" w:hAnsiTheme="majorHAnsi" w:cs="Arial"/>
          <w:b/>
          <w:sz w:val="21"/>
          <w:szCs w:val="21"/>
          <w:lang w:val="en-US" w:eastAsia="ru-RU"/>
        </w:rPr>
      </w:pPr>
      <w:r w:rsidRPr="00903C4D">
        <w:rPr>
          <w:rFonts w:asciiTheme="majorHAnsi" w:eastAsia="Times New Roman" w:hAnsiTheme="majorHAnsi" w:cs="Arial"/>
          <w:b/>
          <w:sz w:val="21"/>
          <w:szCs w:val="21"/>
          <w:lang w:val="en-US" w:eastAsia="ru-RU"/>
        </w:rPr>
        <w:t xml:space="preserve">E-mail: </w:t>
      </w:r>
      <w:hyperlink r:id="rId7" w:history="1">
        <w:r w:rsidRPr="00903C4D">
          <w:rPr>
            <w:rStyle w:val="a6"/>
            <w:rFonts w:asciiTheme="majorHAnsi" w:eastAsia="Times New Roman" w:hAnsiTheme="majorHAnsi" w:cs="Arial"/>
            <w:b/>
            <w:sz w:val="21"/>
            <w:szCs w:val="21"/>
            <w:lang w:val="en-US" w:eastAsia="ru-RU"/>
          </w:rPr>
          <w:t>semyasml@mail.ru</w:t>
        </w:r>
      </w:hyperlink>
    </w:p>
    <w:p w:rsidR="0092524E" w:rsidRPr="00903C4D" w:rsidRDefault="0092524E" w:rsidP="0092524E">
      <w:pPr>
        <w:spacing w:line="240" w:lineRule="auto"/>
        <w:ind w:firstLine="709"/>
        <w:jc w:val="center"/>
        <w:rPr>
          <w:rFonts w:asciiTheme="majorHAnsi" w:eastAsia="Times New Roman" w:hAnsiTheme="majorHAnsi" w:cs="Arial"/>
          <w:b/>
          <w:sz w:val="21"/>
          <w:szCs w:val="21"/>
          <w:lang w:val="en-US" w:eastAsia="ru-RU"/>
        </w:rPr>
      </w:pPr>
      <w:r w:rsidRPr="00903C4D">
        <w:rPr>
          <w:rFonts w:asciiTheme="majorHAnsi" w:eastAsia="Times New Roman" w:hAnsiTheme="majorHAnsi" w:cs="Arial"/>
          <w:b/>
          <w:sz w:val="21"/>
          <w:szCs w:val="21"/>
          <w:lang w:eastAsia="ru-RU"/>
        </w:rPr>
        <w:t>сайт</w:t>
      </w:r>
      <w:r w:rsidRPr="00903C4D">
        <w:rPr>
          <w:rFonts w:asciiTheme="majorHAnsi" w:eastAsia="Times New Roman" w:hAnsiTheme="majorHAnsi" w:cs="Arial"/>
          <w:b/>
          <w:sz w:val="21"/>
          <w:szCs w:val="21"/>
          <w:lang w:val="en-US" w:eastAsia="ru-RU"/>
        </w:rPr>
        <w:t>: semyasml.ucoz.ru</w:t>
      </w:r>
    </w:p>
    <w:p w:rsidR="0092524E" w:rsidRDefault="0092524E" w:rsidP="0092524E">
      <w:pPr>
        <w:spacing w:line="240" w:lineRule="auto"/>
        <w:ind w:firstLine="709"/>
        <w:jc w:val="center"/>
        <w:rPr>
          <w:rFonts w:asciiTheme="majorHAnsi" w:eastAsia="Times New Roman" w:hAnsiTheme="majorHAnsi" w:cs="Arial"/>
          <w:b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b/>
          <w:sz w:val="21"/>
          <w:szCs w:val="21"/>
          <w:lang w:eastAsia="ru-RU"/>
        </w:rPr>
        <w:t>группа в «Одноклассниках»</w:t>
      </w:r>
    </w:p>
    <w:p w:rsidR="0092524E" w:rsidRDefault="0092524E" w:rsidP="0092524E">
      <w:pPr>
        <w:spacing w:line="240" w:lineRule="auto"/>
        <w:ind w:firstLine="709"/>
        <w:jc w:val="center"/>
        <w:rPr>
          <w:rFonts w:asciiTheme="majorHAnsi" w:eastAsia="Times New Roman" w:hAnsiTheme="majorHAnsi" w:cs="Arial"/>
          <w:b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b/>
          <w:sz w:val="21"/>
          <w:szCs w:val="21"/>
          <w:lang w:eastAsia="ru-RU"/>
        </w:rPr>
        <w:t xml:space="preserve"> </w:t>
      </w:r>
    </w:p>
    <w:p w:rsidR="00F76E1B" w:rsidRDefault="00F76E1B" w:rsidP="0092524E">
      <w:pPr>
        <w:spacing w:line="240" w:lineRule="auto"/>
        <w:ind w:firstLine="709"/>
        <w:jc w:val="center"/>
        <w:rPr>
          <w:rFonts w:asciiTheme="majorHAnsi" w:eastAsia="Times New Roman" w:hAnsiTheme="majorHAnsi" w:cs="Arial"/>
          <w:b/>
          <w:sz w:val="21"/>
          <w:szCs w:val="21"/>
          <w:lang w:eastAsia="ru-RU"/>
        </w:rPr>
      </w:pPr>
    </w:p>
    <w:p w:rsidR="00F76E1B" w:rsidRDefault="00F76E1B" w:rsidP="0092524E">
      <w:pPr>
        <w:spacing w:line="240" w:lineRule="auto"/>
        <w:ind w:firstLine="709"/>
        <w:jc w:val="center"/>
        <w:rPr>
          <w:rFonts w:asciiTheme="majorHAnsi" w:eastAsia="Times New Roman" w:hAnsiTheme="majorHAnsi" w:cs="Arial"/>
          <w:b/>
          <w:sz w:val="21"/>
          <w:szCs w:val="21"/>
          <w:lang w:eastAsia="ru-RU"/>
        </w:rPr>
      </w:pPr>
    </w:p>
    <w:p w:rsidR="0092524E" w:rsidRDefault="0092524E" w:rsidP="0092524E">
      <w:pPr>
        <w:spacing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903C4D">
        <w:rPr>
          <w:rFonts w:asciiTheme="majorHAnsi" w:eastAsia="Times New Roman" w:hAnsiTheme="majorHAnsi" w:cs="Arial"/>
          <w:b/>
          <w:sz w:val="24"/>
          <w:szCs w:val="24"/>
          <w:lang w:eastAsia="ru-RU"/>
        </w:rPr>
        <w:lastRenderedPageBreak/>
        <w:t>Департамент образования науки</w:t>
      </w:r>
    </w:p>
    <w:p w:rsidR="0092524E" w:rsidRPr="00903C4D" w:rsidRDefault="0092524E" w:rsidP="0092524E">
      <w:pPr>
        <w:spacing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903C4D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и молодежной политики Воронежской области</w:t>
      </w:r>
    </w:p>
    <w:p w:rsidR="0092524E" w:rsidRPr="00903C4D" w:rsidRDefault="0092524E" w:rsidP="0092524E">
      <w:pPr>
        <w:spacing w:line="240" w:lineRule="auto"/>
        <w:ind w:firstLine="709"/>
        <w:jc w:val="center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92524E" w:rsidRPr="00903C4D" w:rsidRDefault="0092524E" w:rsidP="0092524E">
      <w:pPr>
        <w:spacing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903C4D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КООУ ВО «Семилукская санаторная школа-интернат»</w:t>
      </w:r>
    </w:p>
    <w:p w:rsidR="0092524E" w:rsidRDefault="0092524E" w:rsidP="0092524E">
      <w:pPr>
        <w:spacing w:line="240" w:lineRule="auto"/>
        <w:ind w:firstLine="709"/>
        <w:jc w:val="center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F76E1B" w:rsidRPr="00903C4D" w:rsidRDefault="00F76E1B" w:rsidP="0092524E">
      <w:pPr>
        <w:spacing w:line="240" w:lineRule="auto"/>
        <w:ind w:firstLine="709"/>
        <w:jc w:val="center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92524E" w:rsidRPr="00B962BD" w:rsidRDefault="0092524E" w:rsidP="0092524E">
      <w:pPr>
        <w:spacing w:line="240" w:lineRule="auto"/>
        <w:jc w:val="center"/>
        <w:rPr>
          <w:rFonts w:asciiTheme="majorHAnsi" w:eastAsia="Times New Roman" w:hAnsiTheme="majorHAnsi" w:cs="Arial"/>
          <w:b/>
          <w:sz w:val="24"/>
          <w:szCs w:val="28"/>
          <w:lang w:eastAsia="ru-RU"/>
        </w:rPr>
      </w:pPr>
      <w:r w:rsidRPr="00B962BD">
        <w:rPr>
          <w:rFonts w:asciiTheme="majorHAnsi" w:eastAsia="Times New Roman" w:hAnsiTheme="majorHAnsi" w:cs="Arial"/>
          <w:b/>
          <w:sz w:val="24"/>
          <w:szCs w:val="28"/>
          <w:lang w:eastAsia="ru-RU"/>
        </w:rPr>
        <w:t xml:space="preserve">СЛУЖБА  ПО УСТРОЙСТВУ ДЕТЕЙ </w:t>
      </w:r>
    </w:p>
    <w:p w:rsidR="0092524E" w:rsidRDefault="0092524E" w:rsidP="0092524E">
      <w:pPr>
        <w:spacing w:line="240" w:lineRule="auto"/>
        <w:jc w:val="center"/>
        <w:rPr>
          <w:rFonts w:asciiTheme="majorHAnsi" w:eastAsia="Times New Roman" w:hAnsiTheme="majorHAnsi" w:cs="Arial"/>
          <w:b/>
          <w:sz w:val="24"/>
          <w:szCs w:val="28"/>
          <w:lang w:eastAsia="ru-RU"/>
        </w:rPr>
      </w:pPr>
      <w:r w:rsidRPr="00B962BD">
        <w:rPr>
          <w:rFonts w:asciiTheme="majorHAnsi" w:eastAsia="Times New Roman" w:hAnsiTheme="majorHAnsi" w:cs="Arial"/>
          <w:b/>
          <w:sz w:val="24"/>
          <w:szCs w:val="28"/>
          <w:lang w:eastAsia="ru-RU"/>
        </w:rPr>
        <w:t>В СЕМЬЮ, ПОДГОТОВКЕ И СОПРОВОЖДЕНИЮ ЗАМЕЩАЮЩИХ СЕМЕЙ</w:t>
      </w:r>
    </w:p>
    <w:p w:rsidR="00F76E1B" w:rsidRDefault="00F76E1B" w:rsidP="0092524E">
      <w:pPr>
        <w:spacing w:line="240" w:lineRule="auto"/>
        <w:jc w:val="center"/>
        <w:rPr>
          <w:rFonts w:asciiTheme="majorHAnsi" w:eastAsia="Times New Roman" w:hAnsiTheme="majorHAnsi" w:cs="Arial"/>
          <w:b/>
          <w:sz w:val="24"/>
          <w:szCs w:val="28"/>
          <w:lang w:eastAsia="ru-RU"/>
        </w:rPr>
      </w:pPr>
    </w:p>
    <w:p w:rsidR="00F76E1B" w:rsidRPr="00B962BD" w:rsidRDefault="00F76E1B" w:rsidP="0092524E">
      <w:pPr>
        <w:spacing w:line="240" w:lineRule="auto"/>
        <w:jc w:val="center"/>
        <w:rPr>
          <w:rFonts w:asciiTheme="majorHAnsi" w:eastAsia="Times New Roman" w:hAnsiTheme="majorHAnsi" w:cs="Arial"/>
          <w:b/>
          <w:sz w:val="24"/>
          <w:szCs w:val="28"/>
          <w:lang w:eastAsia="ru-RU"/>
        </w:rPr>
      </w:pPr>
    </w:p>
    <w:p w:rsidR="0092524E" w:rsidRPr="00903C4D" w:rsidRDefault="00F76E1B" w:rsidP="0092524E">
      <w:pPr>
        <w:spacing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3027362" cy="1579493"/>
            <wp:effectExtent l="19050" t="0" r="1588" b="0"/>
            <wp:docPr id="1" name="Рисунок 1" descr="C:\Users\Елена\Documents\Основное\Брошюры наши\Действующие буклеты\2015 г\pro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Основное\Брошюры наши\Действующие буклеты\2015 г\prost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62" cy="157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92" w:rsidRPr="00EA2331" w:rsidRDefault="00307692" w:rsidP="00307692"/>
    <w:p w:rsidR="00F76E1B" w:rsidRDefault="00307692" w:rsidP="00F76E1B">
      <w:pPr>
        <w:spacing w:line="360" w:lineRule="auto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0"/>
          <w:szCs w:val="20"/>
        </w:rPr>
      </w:pPr>
      <w:r w:rsidRPr="00F76E1B">
        <w:rPr>
          <w:rFonts w:ascii="Times New Roman" w:hAnsi="Times New Roman" w:cs="Times New Roman"/>
          <w:b/>
          <w:i/>
          <w:color w:val="403152" w:themeColor="accent4" w:themeShade="80"/>
          <w:sz w:val="20"/>
          <w:szCs w:val="20"/>
        </w:rPr>
        <w:t xml:space="preserve">ВИДЫ РЕЧЕВЫХ НАРУШЕНИЙ, </w:t>
      </w:r>
    </w:p>
    <w:p w:rsidR="0092524E" w:rsidRDefault="00307692" w:rsidP="00F76E1B">
      <w:pPr>
        <w:spacing w:line="360" w:lineRule="auto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0"/>
          <w:szCs w:val="20"/>
        </w:rPr>
      </w:pPr>
      <w:proofErr w:type="gramStart"/>
      <w:r w:rsidRPr="00F76E1B">
        <w:rPr>
          <w:rFonts w:ascii="Times New Roman" w:hAnsi="Times New Roman" w:cs="Times New Roman"/>
          <w:b/>
          <w:i/>
          <w:color w:val="403152" w:themeColor="accent4" w:themeShade="80"/>
          <w:sz w:val="20"/>
          <w:szCs w:val="20"/>
        </w:rPr>
        <w:t>ВЫДЕЛЯЕМЫХ</w:t>
      </w:r>
      <w:proofErr w:type="gramEnd"/>
      <w:r w:rsidRPr="00F76E1B">
        <w:rPr>
          <w:rFonts w:ascii="Times New Roman" w:hAnsi="Times New Roman" w:cs="Times New Roman"/>
          <w:b/>
          <w:i/>
          <w:color w:val="403152" w:themeColor="accent4" w:themeShade="80"/>
          <w:sz w:val="20"/>
          <w:szCs w:val="20"/>
        </w:rPr>
        <w:t xml:space="preserve"> В КЛИНИКО-ПЕДАГОГИЧЕСКОЙ </w:t>
      </w:r>
      <w:r w:rsidR="00F76E1B" w:rsidRPr="00F76E1B">
        <w:rPr>
          <w:rFonts w:ascii="Times New Roman" w:hAnsi="Times New Roman" w:cs="Times New Roman"/>
          <w:b/>
          <w:i/>
          <w:color w:val="403152" w:themeColor="accent4" w:themeShade="80"/>
          <w:sz w:val="20"/>
          <w:szCs w:val="20"/>
        </w:rPr>
        <w:t>И ПСИХОЛОГО-ПЕДАГОГИЧЕСКОЙ КЛАССИФИКАЦИИ</w:t>
      </w:r>
      <w:bookmarkStart w:id="0" w:name="_GoBack"/>
      <w:bookmarkEnd w:id="0"/>
    </w:p>
    <w:p w:rsidR="00F76E1B" w:rsidRPr="00F76E1B" w:rsidRDefault="00F76E1B" w:rsidP="00F76E1B">
      <w:pPr>
        <w:spacing w:line="360" w:lineRule="auto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  <w:r w:rsidRPr="00F76E1B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(в помощь родителям)</w:t>
      </w:r>
    </w:p>
    <w:p w:rsidR="0092524E" w:rsidRPr="0092524E" w:rsidRDefault="0092524E" w:rsidP="0092524E">
      <w:pPr>
        <w:spacing w:line="240" w:lineRule="auto"/>
        <w:ind w:firstLine="709"/>
        <w:jc w:val="both"/>
        <w:rPr>
          <w:rFonts w:ascii="Monotype Corsiva" w:eastAsia="Times New Roman" w:hAnsi="Monotype Corsiva" w:cs="Arial"/>
          <w:sz w:val="36"/>
          <w:szCs w:val="36"/>
          <w:lang w:eastAsia="ru-RU"/>
        </w:rPr>
      </w:pPr>
    </w:p>
    <w:p w:rsidR="0092524E" w:rsidRPr="00903C4D" w:rsidRDefault="0092524E" w:rsidP="0092524E">
      <w:pPr>
        <w:spacing w:line="240" w:lineRule="auto"/>
        <w:ind w:firstLine="709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92524E" w:rsidRPr="00903C4D" w:rsidRDefault="0092524E" w:rsidP="0092524E">
      <w:pPr>
        <w:spacing w:line="240" w:lineRule="auto"/>
        <w:ind w:firstLine="709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92524E" w:rsidRPr="00903C4D" w:rsidRDefault="0092524E" w:rsidP="00F76E1B">
      <w:pPr>
        <w:spacing w:line="240" w:lineRule="auto"/>
        <w:jc w:val="center"/>
        <w:rPr>
          <w:rFonts w:asciiTheme="majorHAnsi" w:hAnsiTheme="majorHAnsi"/>
          <w:sz w:val="21"/>
          <w:szCs w:val="21"/>
        </w:rPr>
      </w:pPr>
      <w:r w:rsidRPr="00903C4D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Семилуки 201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5</w:t>
      </w:r>
    </w:p>
    <w:p w:rsidR="0092524E" w:rsidRDefault="0092524E"/>
    <w:sectPr w:rsidR="0092524E" w:rsidSect="0092524E">
      <w:type w:val="continuous"/>
      <w:pgSz w:w="16839" w:h="11907" w:orient="landscape" w:code="9"/>
      <w:pgMar w:top="567" w:right="567" w:bottom="567" w:left="567" w:header="0" w:footer="6" w:gutter="0"/>
      <w:cols w:num="3"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6E99"/>
    <w:multiLevelType w:val="multilevel"/>
    <w:tmpl w:val="7AA6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46512"/>
    <w:multiLevelType w:val="multilevel"/>
    <w:tmpl w:val="4836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92524E"/>
    <w:rsid w:val="0005175F"/>
    <w:rsid w:val="0005339E"/>
    <w:rsid w:val="001204F2"/>
    <w:rsid w:val="001710AF"/>
    <w:rsid w:val="00274389"/>
    <w:rsid w:val="0030213D"/>
    <w:rsid w:val="00307692"/>
    <w:rsid w:val="00345C15"/>
    <w:rsid w:val="00461E52"/>
    <w:rsid w:val="005C2614"/>
    <w:rsid w:val="005E058D"/>
    <w:rsid w:val="00611F35"/>
    <w:rsid w:val="00632242"/>
    <w:rsid w:val="006A598F"/>
    <w:rsid w:val="0074365E"/>
    <w:rsid w:val="00784311"/>
    <w:rsid w:val="007B7D9C"/>
    <w:rsid w:val="008158DF"/>
    <w:rsid w:val="008F051F"/>
    <w:rsid w:val="0092524E"/>
    <w:rsid w:val="0093226C"/>
    <w:rsid w:val="009456BE"/>
    <w:rsid w:val="009A63D4"/>
    <w:rsid w:val="00A012C9"/>
    <w:rsid w:val="00A10C26"/>
    <w:rsid w:val="00AB1D7F"/>
    <w:rsid w:val="00AD2F06"/>
    <w:rsid w:val="00B14F7D"/>
    <w:rsid w:val="00C55BBC"/>
    <w:rsid w:val="00C72040"/>
    <w:rsid w:val="00C77BC3"/>
    <w:rsid w:val="00C9652A"/>
    <w:rsid w:val="00DA305E"/>
    <w:rsid w:val="00F1248F"/>
    <w:rsid w:val="00F76E1B"/>
    <w:rsid w:val="00FB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524E"/>
  </w:style>
  <w:style w:type="paragraph" w:styleId="a3">
    <w:name w:val="Normal (Web)"/>
    <w:basedOn w:val="a"/>
    <w:uiPriority w:val="99"/>
    <w:unhideWhenUsed/>
    <w:rsid w:val="0092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24E"/>
    <w:rPr>
      <w:b/>
      <w:bCs/>
    </w:rPr>
  </w:style>
  <w:style w:type="table" w:styleId="a5">
    <w:name w:val="Table Grid"/>
    <w:basedOn w:val="a1"/>
    <w:uiPriority w:val="59"/>
    <w:rsid w:val="009252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252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5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emyasm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18</cp:revision>
  <dcterms:created xsi:type="dcterms:W3CDTF">2015-03-24T10:51:00Z</dcterms:created>
  <dcterms:modified xsi:type="dcterms:W3CDTF">2015-04-29T11:06:00Z</dcterms:modified>
</cp:coreProperties>
</file>