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12" w:rsidRPr="008E17C4" w:rsidRDefault="00410512" w:rsidP="00D121D1">
      <w:pPr>
        <w:shd w:val="clear" w:color="auto" w:fill="FFFFFF"/>
        <w:spacing w:before="150" w:after="150" w:line="360" w:lineRule="auto"/>
        <w:ind w:right="15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Проект 1 младшей группы в рамках</w:t>
      </w:r>
    </w:p>
    <w:p w:rsidR="00410512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«Сундучок русских народных сказок» </w:t>
      </w:r>
    </w:p>
    <w:p w:rsidR="008E17C4" w:rsidRP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Сказка учит добро понимать,</w:t>
      </w:r>
      <w:bookmarkStart w:id="0" w:name="_GoBack"/>
      <w:bookmarkEnd w:id="0"/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О поступках людей рассуждать,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Коль плохой, то его осудить,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Ну а слабый – его защитить!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Дети учатся думать, мечтать,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На вопросы ответ получать.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Разработала и реализовала проект: воспитатель: Новосельцева Т. А.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Тип</w:t>
      </w:r>
      <w:r w:rsidRPr="008E17C4">
        <w:rPr>
          <w:rFonts w:ascii="Times New Roman" w:hAnsi="Times New Roman"/>
          <w:sz w:val="28"/>
          <w:szCs w:val="28"/>
          <w:lang w:eastAsia="ru-RU"/>
        </w:rPr>
        <w:t>: социально-педагогический.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8E17C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E17C4">
        <w:rPr>
          <w:rFonts w:ascii="Times New Roman" w:hAnsi="Times New Roman"/>
          <w:sz w:val="28"/>
          <w:szCs w:val="28"/>
          <w:lang w:eastAsia="ru-RU"/>
        </w:rPr>
        <w:t>недолгосрочный</w:t>
      </w:r>
      <w:proofErr w:type="spellEnd"/>
      <w:r w:rsidRPr="008E17C4">
        <w:rPr>
          <w:rFonts w:ascii="Times New Roman" w:hAnsi="Times New Roman"/>
          <w:sz w:val="28"/>
          <w:szCs w:val="28"/>
          <w:lang w:eastAsia="ru-RU"/>
        </w:rPr>
        <w:t xml:space="preserve"> (с 12 октября по 16 октября 2015 года).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 участников проекта: </w:t>
      </w:r>
      <w:r w:rsidRPr="008E17C4">
        <w:rPr>
          <w:rFonts w:ascii="Times New Roman" w:hAnsi="Times New Roman"/>
          <w:sz w:val="28"/>
          <w:szCs w:val="28"/>
          <w:lang w:eastAsia="ru-RU"/>
        </w:rPr>
        <w:t>младший возраст (дети 2-4 лет)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Партнёры: </w:t>
      </w:r>
      <w:r w:rsidRPr="008E17C4">
        <w:rPr>
          <w:rFonts w:ascii="Times New Roman" w:hAnsi="Times New Roman"/>
          <w:sz w:val="28"/>
          <w:szCs w:val="28"/>
          <w:lang w:eastAsia="ru-RU"/>
        </w:rPr>
        <w:t> родители, городская детская библиотека г. Щелково-7, Московской области.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 контактов: </w:t>
      </w:r>
      <w:r w:rsidRPr="008E17C4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E17C4">
        <w:rPr>
          <w:rFonts w:ascii="Times New Roman" w:hAnsi="Times New Roman"/>
          <w:sz w:val="28"/>
          <w:szCs w:val="28"/>
          <w:lang w:eastAsia="ru-RU"/>
        </w:rPr>
        <w:t>в рамках одной группы.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Форма работы</w:t>
      </w:r>
      <w:r w:rsidRPr="008E17C4">
        <w:rPr>
          <w:rFonts w:ascii="Times New Roman" w:hAnsi="Times New Roman"/>
          <w:sz w:val="28"/>
          <w:szCs w:val="28"/>
          <w:lang w:eastAsia="ru-RU"/>
        </w:rPr>
        <w:t>: групповая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Актуальность проекта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Гипотеза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Русские народные сказки внушают уверенность в торжестве правды, победе добра над злом. Народные сказки – уникальный материал, позволяющий педагогу раскрыть детям такие морально-нравственные истины,  как:</w:t>
      </w:r>
    </w:p>
    <w:p w:rsidR="00410512" w:rsidRPr="008E17C4" w:rsidRDefault="00410512" w:rsidP="00D121D1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дружба помогает победить зло («Зимовье»);</w:t>
      </w:r>
    </w:p>
    <w:p w:rsidR="00410512" w:rsidRPr="008E17C4" w:rsidRDefault="00410512" w:rsidP="00D121D1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добрые и миролюбивые побеждают («Волк и семеро козлят»);</w:t>
      </w:r>
    </w:p>
    <w:p w:rsidR="00410512" w:rsidRPr="008E17C4" w:rsidRDefault="00410512" w:rsidP="00D121D1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зло наказуемо («Кот, петух и лиса», «</w:t>
      </w:r>
      <w:proofErr w:type="spellStart"/>
      <w:r w:rsidRPr="008E17C4">
        <w:rPr>
          <w:rFonts w:ascii="Times New Roman" w:hAnsi="Times New Roman"/>
          <w:sz w:val="28"/>
          <w:szCs w:val="28"/>
          <w:lang w:eastAsia="ru-RU"/>
        </w:rPr>
        <w:t>Заюшкина</w:t>
      </w:r>
      <w:proofErr w:type="spellEnd"/>
      <w:r w:rsidRPr="008E17C4">
        <w:rPr>
          <w:rFonts w:ascii="Times New Roman" w:hAnsi="Times New Roman"/>
          <w:sz w:val="28"/>
          <w:szCs w:val="28"/>
          <w:lang w:eastAsia="ru-RU"/>
        </w:rPr>
        <w:t xml:space="preserve"> избушка»).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 xml:space="preserve">Положительные герои, как правило, наделены мужеством, смелостью, упорством в достижении цели, красотой, подкупающей прямотой, честностью и другими качествами, имеющими в глазах народа наивысшую ценность. </w:t>
      </w:r>
      <w:proofErr w:type="gramStart"/>
      <w:r w:rsidRPr="008E17C4">
        <w:rPr>
          <w:rFonts w:ascii="Times New Roman" w:hAnsi="Times New Roman"/>
          <w:sz w:val="28"/>
          <w:szCs w:val="28"/>
          <w:lang w:eastAsia="ru-RU"/>
        </w:rPr>
        <w:t>Идеалом для девочек  становится  красна девица (умница, рукодельница), а для мальчиков — добрый молодец (смелый, сильный, честный, добрый, трудолюбивый).</w:t>
      </w:r>
      <w:proofErr w:type="gramEnd"/>
      <w:r w:rsidRPr="008E17C4">
        <w:rPr>
          <w:rFonts w:ascii="Times New Roman" w:hAnsi="Times New Roman"/>
          <w:sz w:val="28"/>
          <w:szCs w:val="28"/>
          <w:lang w:eastAsia="ru-RU"/>
        </w:rPr>
        <w:t xml:space="preserve"> Подобного рода персонажи для ребёнка являются далекой перспективой, к которой он будет стремиться, сверяя свои дела и поступки</w:t>
      </w:r>
      <w:proofErr w:type="gramStart"/>
      <w:r w:rsidRPr="008E17C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E17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17C4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E17C4">
        <w:rPr>
          <w:rFonts w:ascii="Times New Roman" w:hAnsi="Times New Roman"/>
          <w:sz w:val="28"/>
          <w:szCs w:val="28"/>
          <w:lang w:eastAsia="ru-RU"/>
        </w:rPr>
        <w:t xml:space="preserve"> действиями любимых героев. Идеал, приобретенный в детстве, во многом может определить личность.</w:t>
      </w:r>
    </w:p>
    <w:p w:rsidR="00410512" w:rsidRPr="008E17C4" w:rsidRDefault="00410512" w:rsidP="00D121D1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Сказка не даёт прямых наставлений детям («Слушайся родителей», «Уважай старших», «Не уходи из дома без разрешения»), но в её содержании всегда заложен урок, который они постепенно воспринимают.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Почему же сказка так эффективна при работе с детьми, особенно в дошкольном возрасте?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Во-первых, в дошкольном возрасте восприятие сказки становится специфической деятельностью ребёнка, обладающей притягательной силой и позволяет ему свободно мечтать и фантазировать. При этом сказка для ребенка не только вымысел и фантазия — это ещё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«сказочной» форме постигать взрослый мир чувств и переживаний.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lastRenderedPageBreak/>
        <w:t>Во-вторых, у маленького ребёнка сильно развит механизм идентификации, т.е. процесс эмоционального включения, объединения себя с другим человеком, персонажем и присвоения его норм, ценностей, образцов. Поэтому, воспринимая сказку, ребёнок, с одной стороны сравнивает себя со сказочным героем, и это позволяет ему почувствовать и понять, что не у него одного есть такие проблемы и переживания. С другой стороны, посредством ненавязчивых сказочных образцов ребёнку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героем.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Малыш должен отдаваться радости со всей детской непосредственностью. А сказка, как известно, это источник проявления всех чувств ребёнка, в том числе и радости. «Никогда не надо гасить детскую радость», — подчеркивала А.М. Виноградова. По её мнению в атмосфере радости легко зарождаются такие ценные душевные качества, как доброжелательность, отзывчивость, уверенность.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 </w:t>
      </w:r>
      <w:r w:rsidRPr="008E17C4">
        <w:rPr>
          <w:rFonts w:ascii="Times New Roman" w:hAnsi="Times New Roman"/>
          <w:sz w:val="28"/>
          <w:szCs w:val="28"/>
          <w:lang w:eastAsia="ru-RU"/>
        </w:rPr>
        <w:t>Воспитывать у детей любовь к книге, чтению посредством сказок, приобщение детей к общечеловеческим нравственным ценностям.</w:t>
      </w: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E17C4" w:rsidRDefault="008E17C4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Содержание образовательных видов деятельности</w:t>
      </w:r>
    </w:p>
    <w:tbl>
      <w:tblPr>
        <w:tblW w:w="9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166"/>
      </w:tblGrid>
      <w:tr w:rsidR="00410512" w:rsidRPr="008E17C4" w:rsidTr="00410512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</w:tr>
      <w:tr w:rsidR="00410512" w:rsidRPr="008E17C4" w:rsidTr="00410512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8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Театральное представление «Кошки-мышки»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«Колобок»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Утро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Чтение РНС «Колобок»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Развивающая </w:t>
            </w:r>
            <w:proofErr w:type="gram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«из какой я сказки?»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Игра имитация «Испеки мне колобка» 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4. Прогулк</w:t>
            </w:r>
            <w:proofErr w:type="gram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путешествие «С колобком по экологической тропе»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«Какие бывают разные книги»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Вечер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«Колобок»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Показ настольного театра «Колобок»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«Догони колобка»</w:t>
            </w:r>
          </w:p>
        </w:tc>
      </w:tr>
      <w:tr w:rsidR="00410512" w:rsidRPr="008E17C4" w:rsidTr="00410512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8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«Репка»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Утро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Математическое развитие «Кто раньше, кто позже пришел вытаскивать репку»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Дидактическая игра «Овощ или фрукт»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3. Игровая ситуация «Бабушка, дедушка и внучка в гостях у детей»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Вечер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Игр</w:t>
            </w:r>
            <w:proofErr w:type="gram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инсценировка «Репка»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Рисование «Репка»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3. Игра «Собери урожай»</w:t>
            </w:r>
          </w:p>
        </w:tc>
      </w:tr>
      <w:tr w:rsidR="00410512" w:rsidRPr="008E17C4" w:rsidTr="00410512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 октября</w:t>
            </w:r>
          </w:p>
        </w:tc>
        <w:tc>
          <w:tcPr>
            <w:tcW w:w="8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«Теремок</w:t>
            </w: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Утро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Физическое развитие «Теремок»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Конструирование «Поможем смастерить теремок для зверей»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3. Дидактическая игра «Кто в теремочке живет?»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4. Развивающая игра «Научи медведя пользоваться носовым платком»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Вечер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Игра-</w:t>
            </w:r>
            <w:proofErr w:type="spell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иммитация</w:t>
            </w:r>
            <w:proofErr w:type="spellEnd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как ходит?»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Развивающая игра «Научи зайца пользоваться ложкой»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3. Пальчиковая игра «Стоит в поле теремок»</w:t>
            </w:r>
          </w:p>
        </w:tc>
      </w:tr>
      <w:tr w:rsidR="00410512" w:rsidRPr="008E17C4" w:rsidTr="00410512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8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Библиотечный урок.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«Волк и семеро козлят»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Утро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Физическое развитие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Математическая игра «Один, много, столько же» (по сказке)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Беседа «Домашние и дикие животные»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4. Дидактическая игра «Что изменилось?»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5. Подвижная игра «По тропинке вы идите, волка вы не разбудите!»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Вечер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Дидактическая игра «Коза рогатая»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Подвижная игра  «Волк и козлята».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Чтение </w:t>
            </w:r>
            <w:proofErr w:type="spell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4. Рассматривание иллюстраций к сказкам</w:t>
            </w:r>
          </w:p>
        </w:tc>
      </w:tr>
      <w:tr w:rsidR="00410512" w:rsidRPr="008E17C4" w:rsidTr="00410512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 октября</w:t>
            </w:r>
          </w:p>
        </w:tc>
        <w:tc>
          <w:tcPr>
            <w:tcW w:w="8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Утро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Лепка «Зернышки </w:t>
            </w:r>
            <w:proofErr w:type="gram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Рябы»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Рассматривание иллюстраций к сказке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3. Дидактическая игра «Собери предметы  желтого цвета»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4. Аппликация «Курочка Ряба»</w:t>
            </w:r>
          </w:p>
          <w:p w:rsidR="00410512" w:rsidRPr="008E17C4" w:rsidRDefault="00410512" w:rsidP="00D121D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Вечер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1. Рисование «Подарок для курочки»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2. Подвижная игра «Курочка и цыплята»</w:t>
            </w:r>
          </w:p>
          <w:p w:rsidR="00410512" w:rsidRPr="008E17C4" w:rsidRDefault="00410512" w:rsidP="00D121D1">
            <w:pPr>
              <w:spacing w:after="27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Дидактическая </w:t>
            </w:r>
            <w:proofErr w:type="gramStart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8E1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«Из какой сказки?»</w:t>
            </w:r>
          </w:p>
        </w:tc>
      </w:tr>
    </w:tbl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Результаты проекта</w:t>
      </w:r>
      <w:r w:rsidRPr="008E17C4">
        <w:rPr>
          <w:rFonts w:ascii="Times New Roman" w:hAnsi="Times New Roman"/>
          <w:sz w:val="28"/>
          <w:szCs w:val="28"/>
          <w:lang w:eastAsia="ru-RU"/>
        </w:rPr>
        <w:t>: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1. Дети  познакомились с русскими народными сказками.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2. Дети первой младшей группы научились распознавать сказочных героев по иллюстрациям.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3. Во время дидактических игр дети закрепили знания цветов, количество, счет.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4. Дети были участниками драматических и кукольных спектаклей.</w:t>
      </w:r>
    </w:p>
    <w:p w:rsidR="00410512" w:rsidRPr="008E17C4" w:rsidRDefault="00410512" w:rsidP="00D121D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 xml:space="preserve">5. Дети научились создавать в творческих работах образы </w:t>
      </w:r>
      <w:proofErr w:type="gramStart"/>
      <w:r w:rsidRPr="008E17C4">
        <w:rPr>
          <w:rFonts w:ascii="Times New Roman" w:hAnsi="Times New Roman"/>
          <w:sz w:val="28"/>
          <w:szCs w:val="28"/>
          <w:lang w:eastAsia="ru-RU"/>
        </w:rPr>
        <w:t>прочитанного</w:t>
      </w:r>
      <w:proofErr w:type="gramEnd"/>
      <w:r w:rsidRPr="008E17C4">
        <w:rPr>
          <w:rFonts w:ascii="Times New Roman" w:hAnsi="Times New Roman"/>
          <w:sz w:val="28"/>
          <w:szCs w:val="28"/>
          <w:lang w:eastAsia="ru-RU"/>
        </w:rPr>
        <w:t>.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B5909E9" wp14:editId="21DE39BD">
            <wp:extent cx="1428750" cy="1428750"/>
            <wp:effectExtent l="0" t="0" r="0" b="0"/>
            <wp:docPr id="7" name="Рисунок 7" descr="Играем в теат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ем в теат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12" w:rsidRPr="008E17C4" w:rsidRDefault="00410512" w:rsidP="00D121D1">
      <w:pPr>
        <w:spacing w:after="18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Играем в театр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559D881" wp14:editId="42D3CCB1">
            <wp:extent cx="1428750" cy="1428750"/>
            <wp:effectExtent l="0" t="0" r="0" b="0"/>
            <wp:docPr id="6" name="Рисунок 6" descr="Выставка работ детей и родител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тавка работ детей и родител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12" w:rsidRPr="008E17C4" w:rsidRDefault="00410512" w:rsidP="00D121D1">
      <w:pPr>
        <w:spacing w:after="18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Выставка работ детей и родителей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260777E" wp14:editId="59D50AC4">
            <wp:extent cx="1428750" cy="1428750"/>
            <wp:effectExtent l="0" t="0" r="0" b="0"/>
            <wp:docPr id="5" name="Рисунок 5" descr="Маленькие артист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енькие артист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12" w:rsidRPr="008E17C4" w:rsidRDefault="00410512" w:rsidP="00D121D1">
      <w:pPr>
        <w:spacing w:after="18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Маленькие артисты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D0AF3EB" wp14:editId="083C5BBC">
            <wp:extent cx="1428750" cy="1428750"/>
            <wp:effectExtent l="0" t="0" r="0" b="0"/>
            <wp:docPr id="4" name="Рисунок 4" descr="Настольный теат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ольный теат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12" w:rsidRPr="008E17C4" w:rsidRDefault="00410512" w:rsidP="00D121D1">
      <w:pPr>
        <w:spacing w:after="18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Настольный театр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E97FB37" wp14:editId="778D1E21">
            <wp:extent cx="1428750" cy="1428750"/>
            <wp:effectExtent l="0" t="0" r="0" b="0"/>
            <wp:docPr id="3" name="Рисунок 3" descr="Читаем книг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таем книг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12" w:rsidRPr="008E17C4" w:rsidRDefault="00410512" w:rsidP="00D121D1">
      <w:pPr>
        <w:spacing w:after="18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Читаем книги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BC9DE2E" wp14:editId="0A5D9735">
            <wp:extent cx="1428750" cy="1428750"/>
            <wp:effectExtent l="0" t="0" r="0" b="0"/>
            <wp:docPr id="2" name="Рисунок 2" descr="Работа семьи Прокофьевой Сон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бота семьи Прокофьевой Сон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12" w:rsidRPr="008E17C4" w:rsidRDefault="00410512" w:rsidP="00D121D1">
      <w:pPr>
        <w:spacing w:after="18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Работа семьи Прокофьевой Сони</w:t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410512" w:rsidRPr="008E17C4" w:rsidRDefault="00410512" w:rsidP="00D121D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7C4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7E6F8C" wp14:editId="648A168A">
            <wp:extent cx="1428750" cy="1428750"/>
            <wp:effectExtent l="0" t="0" r="0" b="0"/>
            <wp:docPr id="1" name="Рисунок 1" descr="Учимся играя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имся играя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12" w:rsidRPr="008E17C4" w:rsidRDefault="00410512" w:rsidP="00D121D1">
      <w:pPr>
        <w:spacing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17C4">
        <w:rPr>
          <w:rFonts w:ascii="Times New Roman" w:hAnsi="Times New Roman"/>
          <w:sz w:val="28"/>
          <w:szCs w:val="28"/>
          <w:lang w:eastAsia="ru-RU"/>
        </w:rPr>
        <w:t>Учимся играя</w:t>
      </w:r>
    </w:p>
    <w:p w:rsidR="00410512" w:rsidRPr="008E17C4" w:rsidRDefault="00410512" w:rsidP="00D121D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17C4" w:rsidRPr="008E17C4" w:rsidRDefault="008E17C4" w:rsidP="00D121D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8E17C4" w:rsidRPr="008E17C4" w:rsidSect="00542980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00" w:rsidRDefault="009A6800">
      <w:pPr>
        <w:spacing w:after="0" w:line="240" w:lineRule="auto"/>
      </w:pPr>
      <w:r>
        <w:separator/>
      </w:r>
    </w:p>
  </w:endnote>
  <w:endnote w:type="continuationSeparator" w:id="0">
    <w:p w:rsidR="009A6800" w:rsidRDefault="009A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00" w:rsidRDefault="009A6800">
      <w:pPr>
        <w:spacing w:after="0" w:line="240" w:lineRule="auto"/>
      </w:pPr>
      <w:r>
        <w:separator/>
      </w:r>
    </w:p>
  </w:footnote>
  <w:footnote w:type="continuationSeparator" w:id="0">
    <w:p w:rsidR="009A6800" w:rsidRDefault="009A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FB"/>
    <w:multiLevelType w:val="hybridMultilevel"/>
    <w:tmpl w:val="8AA441F4"/>
    <w:lvl w:ilvl="0" w:tplc="0419000F">
      <w:start w:val="1"/>
      <w:numFmt w:val="decimal"/>
      <w:lvlText w:val="%1."/>
      <w:lvlJc w:val="left"/>
      <w:pPr>
        <w:ind w:left="11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">
    <w:nsid w:val="32B176FB"/>
    <w:multiLevelType w:val="hybridMultilevel"/>
    <w:tmpl w:val="A08C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6460"/>
    <w:multiLevelType w:val="multilevel"/>
    <w:tmpl w:val="25048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51FA4"/>
    <w:multiLevelType w:val="multilevel"/>
    <w:tmpl w:val="1A604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17BD8"/>
    <w:multiLevelType w:val="multilevel"/>
    <w:tmpl w:val="E718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85733"/>
    <w:multiLevelType w:val="multilevel"/>
    <w:tmpl w:val="30E8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0"/>
    <w:rsid w:val="000669A1"/>
    <w:rsid w:val="000A3589"/>
    <w:rsid w:val="000F04D7"/>
    <w:rsid w:val="001F5038"/>
    <w:rsid w:val="00200B2A"/>
    <w:rsid w:val="00257783"/>
    <w:rsid w:val="002D3DB4"/>
    <w:rsid w:val="00410512"/>
    <w:rsid w:val="00491CBA"/>
    <w:rsid w:val="00542980"/>
    <w:rsid w:val="006B78C1"/>
    <w:rsid w:val="006F4451"/>
    <w:rsid w:val="008330B2"/>
    <w:rsid w:val="008E17C4"/>
    <w:rsid w:val="00954232"/>
    <w:rsid w:val="0097669D"/>
    <w:rsid w:val="009A6800"/>
    <w:rsid w:val="009B73A2"/>
    <w:rsid w:val="00A767E2"/>
    <w:rsid w:val="00A87F0B"/>
    <w:rsid w:val="00AC3A3F"/>
    <w:rsid w:val="00B8018D"/>
    <w:rsid w:val="00BF3B86"/>
    <w:rsid w:val="00D121D1"/>
    <w:rsid w:val="00DC3475"/>
    <w:rsid w:val="00DF3EE2"/>
    <w:rsid w:val="00E82B96"/>
    <w:rsid w:val="00E91FBF"/>
    <w:rsid w:val="00EF1479"/>
    <w:rsid w:val="00F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29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35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6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980"/>
    <w:rPr>
      <w:color w:val="0000FF"/>
      <w:u w:val="single"/>
    </w:rPr>
  </w:style>
  <w:style w:type="character" w:customStyle="1" w:styleId="FontStyle12">
    <w:name w:val="Font Style12"/>
    <w:rsid w:val="00542980"/>
    <w:rPr>
      <w:rFonts w:ascii="Trebuchet MS" w:hAnsi="Trebuchet MS" w:cs="Trebuchet MS"/>
      <w:sz w:val="16"/>
      <w:szCs w:val="16"/>
    </w:rPr>
  </w:style>
  <w:style w:type="character" w:customStyle="1" w:styleId="FontStyle15">
    <w:name w:val="Font Style15"/>
    <w:rsid w:val="00542980"/>
    <w:rPr>
      <w:rFonts w:ascii="Trebuchet MS" w:hAnsi="Trebuchet MS" w:cs="Trebuchet MS"/>
      <w:i/>
      <w:iCs/>
      <w:sz w:val="16"/>
      <w:szCs w:val="16"/>
    </w:rPr>
  </w:style>
  <w:style w:type="character" w:customStyle="1" w:styleId="10">
    <w:name w:val="Заголовок 1 Знак"/>
    <w:link w:val="1"/>
    <w:uiPriority w:val="9"/>
    <w:locked/>
    <w:rsid w:val="00542980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Абзац списка1"/>
    <w:basedOn w:val="a"/>
    <w:rsid w:val="00542980"/>
    <w:pPr>
      <w:ind w:left="720"/>
      <w:contextualSpacing/>
    </w:pPr>
  </w:style>
  <w:style w:type="character" w:customStyle="1" w:styleId="apple-converted-space">
    <w:name w:val="apple-converted-space"/>
    <w:rsid w:val="000A3589"/>
  </w:style>
  <w:style w:type="character" w:customStyle="1" w:styleId="20">
    <w:name w:val="Заголовок 2 Знак"/>
    <w:link w:val="2"/>
    <w:rsid w:val="000A35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49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9A1"/>
    <w:rPr>
      <w:b/>
      <w:bCs/>
    </w:rPr>
  </w:style>
  <w:style w:type="paragraph" w:styleId="a6">
    <w:name w:val="Balloon Text"/>
    <w:basedOn w:val="a"/>
    <w:link w:val="a7"/>
    <w:rsid w:val="0006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69A1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9766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76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69D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2B96"/>
    <w:pPr>
      <w:ind w:left="720"/>
      <w:contextualSpacing/>
    </w:pPr>
  </w:style>
  <w:style w:type="character" w:customStyle="1" w:styleId="meta-prep">
    <w:name w:val="meta-prep"/>
    <w:basedOn w:val="a0"/>
    <w:rsid w:val="00410512"/>
  </w:style>
  <w:style w:type="character" w:customStyle="1" w:styleId="entry-date">
    <w:name w:val="entry-date"/>
    <w:basedOn w:val="a0"/>
    <w:rsid w:val="0041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29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35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6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980"/>
    <w:rPr>
      <w:color w:val="0000FF"/>
      <w:u w:val="single"/>
    </w:rPr>
  </w:style>
  <w:style w:type="character" w:customStyle="1" w:styleId="FontStyle12">
    <w:name w:val="Font Style12"/>
    <w:rsid w:val="00542980"/>
    <w:rPr>
      <w:rFonts w:ascii="Trebuchet MS" w:hAnsi="Trebuchet MS" w:cs="Trebuchet MS"/>
      <w:sz w:val="16"/>
      <w:szCs w:val="16"/>
    </w:rPr>
  </w:style>
  <w:style w:type="character" w:customStyle="1" w:styleId="FontStyle15">
    <w:name w:val="Font Style15"/>
    <w:rsid w:val="00542980"/>
    <w:rPr>
      <w:rFonts w:ascii="Trebuchet MS" w:hAnsi="Trebuchet MS" w:cs="Trebuchet MS"/>
      <w:i/>
      <w:iCs/>
      <w:sz w:val="16"/>
      <w:szCs w:val="16"/>
    </w:rPr>
  </w:style>
  <w:style w:type="character" w:customStyle="1" w:styleId="10">
    <w:name w:val="Заголовок 1 Знак"/>
    <w:link w:val="1"/>
    <w:uiPriority w:val="9"/>
    <w:locked/>
    <w:rsid w:val="00542980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Абзац списка1"/>
    <w:basedOn w:val="a"/>
    <w:rsid w:val="00542980"/>
    <w:pPr>
      <w:ind w:left="720"/>
      <w:contextualSpacing/>
    </w:pPr>
  </w:style>
  <w:style w:type="character" w:customStyle="1" w:styleId="apple-converted-space">
    <w:name w:val="apple-converted-space"/>
    <w:rsid w:val="000A3589"/>
  </w:style>
  <w:style w:type="character" w:customStyle="1" w:styleId="20">
    <w:name w:val="Заголовок 2 Знак"/>
    <w:link w:val="2"/>
    <w:rsid w:val="000A35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49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9A1"/>
    <w:rPr>
      <w:b/>
      <w:bCs/>
    </w:rPr>
  </w:style>
  <w:style w:type="paragraph" w:styleId="a6">
    <w:name w:val="Balloon Text"/>
    <w:basedOn w:val="a"/>
    <w:link w:val="a7"/>
    <w:rsid w:val="0006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69A1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9766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76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69D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2B96"/>
    <w:pPr>
      <w:ind w:left="720"/>
      <w:contextualSpacing/>
    </w:pPr>
  </w:style>
  <w:style w:type="character" w:customStyle="1" w:styleId="meta-prep">
    <w:name w:val="meta-prep"/>
    <w:basedOn w:val="a0"/>
    <w:rsid w:val="00410512"/>
  </w:style>
  <w:style w:type="character" w:customStyle="1" w:styleId="entry-date">
    <w:name w:val="entry-date"/>
    <w:basedOn w:val="a0"/>
    <w:rsid w:val="0041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6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76;99.&#1088;&#1092;/wp-content/uploads/2013/04/Plays_Theatre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&#1089;&#1072;&#1076;99.&#1088;&#1092;/wp-content/uploads/2013/04/Between_home_Prokofiev_Sonia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&#1089;&#1072;&#1076;99.&#1088;&#1092;/wp-content/uploads/2013/04/little_artists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&#1089;&#1072;&#1076;99.&#1088;&#1092;/wp-content/uploads/2013/04/We_read_books.jpg" TargetMode="External"/><Relationship Id="rId20" Type="http://schemas.openxmlformats.org/officeDocument/2006/relationships/hyperlink" Target="http://&#1089;&#1072;&#1076;99.&#1088;&#1092;/wp-content/uploads/2013/04/play__Learn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&#1089;&#1072;&#1076;99.&#1088;&#1092;/wp-content/uploads/2013/04/Exhibition_of_works_by_children_and_parents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&#1089;&#1072;&#1076;99.&#1088;&#1092;/wp-content/uploads/2013/04/Table_Theatr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6410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http://www.kakprosto.ru/kak-81331-chto-takoe-zhargon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 новосельцева</cp:lastModifiedBy>
  <cp:revision>6</cp:revision>
  <cp:lastPrinted>2015-09-06T18:20:00Z</cp:lastPrinted>
  <dcterms:created xsi:type="dcterms:W3CDTF">2015-10-26T18:35:00Z</dcterms:created>
  <dcterms:modified xsi:type="dcterms:W3CDTF">2015-10-26T18:43:00Z</dcterms:modified>
</cp:coreProperties>
</file>