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48" w:rsidRDefault="00E95220" w:rsidP="002B7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B2E778" wp14:editId="6E66BABC">
            <wp:simplePos x="0" y="0"/>
            <wp:positionH relativeFrom="column">
              <wp:posOffset>-600075</wp:posOffset>
            </wp:positionH>
            <wp:positionV relativeFrom="paragraph">
              <wp:posOffset>-11430</wp:posOffset>
            </wp:positionV>
            <wp:extent cx="1643380" cy="1542415"/>
            <wp:effectExtent l="0" t="0" r="0" b="635"/>
            <wp:wrapThrough wrapText="bothSides">
              <wp:wrapPolygon edited="0">
                <wp:start x="0" y="0"/>
                <wp:lineTo x="0" y="21342"/>
                <wp:lineTo x="21283" y="21342"/>
                <wp:lineTo x="21283" y="0"/>
                <wp:lineTo x="0" y="0"/>
              </wp:wrapPolygon>
            </wp:wrapThrough>
            <wp:docPr id="1" name="Рисунок 1" descr="C:\Users\User\Pictures\обои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бои\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048" w:rsidRDefault="002B7048" w:rsidP="002B7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2B7048" w:rsidRPr="002B7048" w:rsidRDefault="002B7048" w:rsidP="002B70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2B7048">
        <w:rPr>
          <w:b/>
          <w:sz w:val="28"/>
          <w:szCs w:val="28"/>
        </w:rPr>
        <w:t xml:space="preserve">Применение стратегии «6 шляп мышления » </w:t>
      </w:r>
    </w:p>
    <w:p w:rsidR="002B7048" w:rsidRPr="002B7048" w:rsidRDefault="002B7048" w:rsidP="002B70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7048">
        <w:rPr>
          <w:sz w:val="28"/>
          <w:szCs w:val="28"/>
        </w:rPr>
        <w:t>на уроке русского языка</w:t>
      </w:r>
      <w:bookmarkEnd w:id="0"/>
    </w:p>
    <w:p w:rsidR="002B7048" w:rsidRPr="002B7048" w:rsidRDefault="002B7048" w:rsidP="002B7048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B7048">
        <w:rPr>
          <w:b/>
          <w:bCs/>
          <w:iCs/>
          <w:sz w:val="28"/>
          <w:szCs w:val="28"/>
        </w:rPr>
        <w:t xml:space="preserve">учитель русского языка и литературы </w:t>
      </w:r>
    </w:p>
    <w:p w:rsidR="002B7048" w:rsidRPr="002B7048" w:rsidRDefault="002B7048" w:rsidP="002B70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7048">
        <w:rPr>
          <w:b/>
          <w:bCs/>
          <w:iCs/>
          <w:sz w:val="28"/>
          <w:szCs w:val="28"/>
        </w:rPr>
        <w:t xml:space="preserve">Ольга Алексеевна </w:t>
      </w:r>
      <w:proofErr w:type="spellStart"/>
      <w:r w:rsidRPr="002B7048">
        <w:rPr>
          <w:b/>
          <w:bCs/>
          <w:iCs/>
          <w:sz w:val="28"/>
          <w:szCs w:val="28"/>
        </w:rPr>
        <w:t>Чичина</w:t>
      </w:r>
      <w:proofErr w:type="spellEnd"/>
    </w:p>
    <w:p w:rsidR="002B7048" w:rsidRPr="002B7048" w:rsidRDefault="002B7048" w:rsidP="0053749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B7048">
        <w:rPr>
          <w:sz w:val="28"/>
          <w:szCs w:val="28"/>
        </w:rPr>
        <w:t>ГБОУ СОШ № 539 с углублённым изучением испанского языка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B7048">
        <w:rPr>
          <w:sz w:val="28"/>
          <w:szCs w:val="28"/>
        </w:rPr>
        <w:t>Кировского района Санкт-Петербурга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Как построить уроки так, чтобы учащиеся всегда с интересом работали на протяжении всего урока, чтобы они сами осуществляли </w:t>
      </w:r>
      <w:proofErr w:type="gramStart"/>
      <w:r w:rsidRPr="002B7048">
        <w:rPr>
          <w:sz w:val="28"/>
          <w:szCs w:val="28"/>
        </w:rPr>
        <w:t>контроль за</w:t>
      </w:r>
      <w:proofErr w:type="gramEnd"/>
      <w:r w:rsidRPr="002B7048">
        <w:rPr>
          <w:sz w:val="28"/>
          <w:szCs w:val="28"/>
        </w:rPr>
        <w:t xml:space="preserve"> собственными действиями без указаний со стороны. Как сделать урок так, чтобы наши подопечные переживали за результат, реагировали на успех и неудачу, адекватно относились к критическим замечаниям, стремились получать похвалу и хорошую отметку. Это все зависит от нас, учителей. На уроках не должно быть ничего лишнего, что отвлекало бы внимание. Но очень трудно удивить детей новыми формами работы, которые еще и приносили результат.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Двадцать первый век – век скорости и партнерства, везде перемены. Ученики сегодня другие, и роль учителя должна быть другой. Учитель должен мотивировать интерес к самостоятельному приобретению новых знаний, стимулировать его природную любознательность. Нужны новые формы и методы обучения. 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Многие учителя давно в своей практической деятельности используют технологию критического мышления. Аспектов критического мышления очень много. Я преподаю русский язык в казахской школе. И хочу предложить новую форму использования стратегии «Шесть шляп мышления». Данную стратегию я применяю, в основном</w:t>
      </w:r>
      <w:proofErr w:type="gramStart"/>
      <w:r w:rsidRPr="002B7048">
        <w:rPr>
          <w:sz w:val="28"/>
          <w:szCs w:val="28"/>
        </w:rPr>
        <w:t xml:space="preserve"> ,</w:t>
      </w:r>
      <w:proofErr w:type="gramEnd"/>
      <w:r w:rsidRPr="002B7048">
        <w:rPr>
          <w:sz w:val="28"/>
          <w:szCs w:val="28"/>
        </w:rPr>
        <w:t xml:space="preserve"> в работе с текстом. Она обеспечивает самостоятельность, активность учеников в их совместной работе в процессе учебной деятельности, развивает критическое мышление, помогает в освоении культуры работы с текстом. 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И данный метод я предлагаю использовать в течение всего урока: от начала до конца. Зайдя в класс, после организационного момента, психологического настроя и разминки, где ученики делятся на группы, я предлагаю ребятам следующее:</w:t>
      </w:r>
    </w:p>
    <w:p w:rsidR="002B7048" w:rsidRPr="002B7048" w:rsidRDefault="002B7048" w:rsidP="002B704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Ребята, сегодня мы будем рассматривать целый наш урок с позиции шести шляп мышления.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Каждая группа получает по две шляпы. Ученики знают, как работать по этой стратегии. Под </w:t>
      </w:r>
      <w:r w:rsidRPr="002B7048">
        <w:rPr>
          <w:b/>
          <w:bCs/>
          <w:sz w:val="28"/>
          <w:szCs w:val="28"/>
        </w:rPr>
        <w:t>белой</w:t>
      </w:r>
      <w:r w:rsidRPr="002B7048">
        <w:rPr>
          <w:sz w:val="28"/>
          <w:szCs w:val="28"/>
        </w:rPr>
        <w:t xml:space="preserve"> шляпой – факты, что нам известно. Под </w:t>
      </w:r>
      <w:r w:rsidRPr="002B7048">
        <w:rPr>
          <w:b/>
          <w:bCs/>
          <w:sz w:val="28"/>
          <w:szCs w:val="28"/>
        </w:rPr>
        <w:t>зеленой</w:t>
      </w:r>
      <w:r w:rsidRPr="002B7048">
        <w:rPr>
          <w:sz w:val="28"/>
          <w:szCs w:val="28"/>
        </w:rPr>
        <w:t xml:space="preserve"> – каковы творческие идеи по применению</w:t>
      </w:r>
      <w:proofErr w:type="gramStart"/>
      <w:r w:rsidRPr="002B7048">
        <w:rPr>
          <w:sz w:val="28"/>
          <w:szCs w:val="28"/>
        </w:rPr>
        <w:t xml:space="preserve"> ,</w:t>
      </w:r>
      <w:proofErr w:type="gramEnd"/>
      <w:r w:rsidRPr="002B7048">
        <w:rPr>
          <w:sz w:val="28"/>
          <w:szCs w:val="28"/>
        </w:rPr>
        <w:t xml:space="preserve"> под </w:t>
      </w:r>
      <w:r w:rsidRPr="002B7048">
        <w:rPr>
          <w:b/>
          <w:bCs/>
          <w:sz w:val="28"/>
          <w:szCs w:val="28"/>
        </w:rPr>
        <w:t>желтой</w:t>
      </w:r>
      <w:r w:rsidRPr="002B7048">
        <w:rPr>
          <w:sz w:val="28"/>
          <w:szCs w:val="28"/>
        </w:rPr>
        <w:t xml:space="preserve"> шляпой – плюсы, позитивные моменты. Под </w:t>
      </w:r>
      <w:r w:rsidRPr="002B7048">
        <w:rPr>
          <w:b/>
          <w:bCs/>
          <w:sz w:val="28"/>
          <w:szCs w:val="28"/>
        </w:rPr>
        <w:t>черной</w:t>
      </w:r>
      <w:r w:rsidRPr="002B7048">
        <w:rPr>
          <w:sz w:val="28"/>
          <w:szCs w:val="28"/>
        </w:rPr>
        <w:t xml:space="preserve"> шляпой – негативные стороны, под </w:t>
      </w:r>
      <w:r w:rsidRPr="002B7048">
        <w:rPr>
          <w:b/>
          <w:bCs/>
          <w:sz w:val="28"/>
          <w:szCs w:val="28"/>
        </w:rPr>
        <w:t>синей</w:t>
      </w:r>
      <w:r w:rsidRPr="002B7048">
        <w:rPr>
          <w:sz w:val="28"/>
          <w:szCs w:val="28"/>
        </w:rPr>
        <w:t xml:space="preserve"> – контроль, все ли высказывания соответствовали заявленной шляпе: обобщение и выводы.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Группа, получившие «белую шляпу» в течение всего урока должна заниматься сбором информации и фактов, цифрами. Ученики, получившие «черную шляпу» должны записывать все трудности, с которыми они столкнулись. Группа, имеющая </w:t>
      </w:r>
      <w:r w:rsidRPr="002B7048">
        <w:rPr>
          <w:sz w:val="28"/>
          <w:szCs w:val="28"/>
        </w:rPr>
        <w:lastRenderedPageBreak/>
        <w:t>«желтую шляпу» выявляют позитивные стороны хода урока, А «красная шляпа» в конце урока высказывает свои эмоции и чувства. «Зеленая шляпа» подает творческую идею, изменяет что-то, выходит за рамки старых идей. Ребята под « синей шляпой» управляют процессом восприятия, делают обобщения и выводы.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Вот пример некоторых выступлений учеников 9 класса в конце урока по теме «Сложноподчиненные предложения с </w:t>
      </w:r>
      <w:proofErr w:type="gramStart"/>
      <w:r w:rsidRPr="002B7048">
        <w:rPr>
          <w:sz w:val="28"/>
          <w:szCs w:val="28"/>
        </w:rPr>
        <w:t>придаточными</w:t>
      </w:r>
      <w:proofErr w:type="gramEnd"/>
      <w:r w:rsidRPr="002B7048">
        <w:rPr>
          <w:sz w:val="28"/>
          <w:szCs w:val="28"/>
        </w:rPr>
        <w:t xml:space="preserve"> причины».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«Белая шляпа» - Учитель настроил на урок, поделились на группы, выбирая </w:t>
      </w:r>
      <w:proofErr w:type="spellStart"/>
      <w:r w:rsidRPr="002B7048">
        <w:rPr>
          <w:sz w:val="28"/>
          <w:szCs w:val="28"/>
        </w:rPr>
        <w:t>стикеры</w:t>
      </w:r>
      <w:proofErr w:type="spellEnd"/>
      <w:r w:rsidRPr="002B7048">
        <w:rPr>
          <w:sz w:val="28"/>
          <w:szCs w:val="28"/>
        </w:rPr>
        <w:t xml:space="preserve"> с записями комплиментов и пронумерованными «1», «2», «3», таким </w:t>
      </w:r>
      <w:proofErr w:type="gramStart"/>
      <w:r w:rsidRPr="002B7048">
        <w:rPr>
          <w:sz w:val="28"/>
          <w:szCs w:val="28"/>
        </w:rPr>
        <w:t>образом</w:t>
      </w:r>
      <w:proofErr w:type="gramEnd"/>
      <w:r w:rsidRPr="002B7048">
        <w:rPr>
          <w:sz w:val="28"/>
          <w:szCs w:val="28"/>
        </w:rPr>
        <w:t xml:space="preserve"> разделились на группы. Дополняли термины, составляли вопросы, работали по тексту «Родина-мать», изучили новую тему, защищали свои проекты, выполняли упражнения, применяя стратегии </w:t>
      </w:r>
      <w:proofErr w:type="gramStart"/>
      <w:r w:rsidRPr="002B7048">
        <w:rPr>
          <w:sz w:val="28"/>
          <w:szCs w:val="28"/>
        </w:rPr>
        <w:t>КМ</w:t>
      </w:r>
      <w:proofErr w:type="gramEnd"/>
      <w:r w:rsidRPr="002B7048">
        <w:rPr>
          <w:sz w:val="28"/>
          <w:szCs w:val="28"/>
        </w:rPr>
        <w:t xml:space="preserve"> «6 шляп», «</w:t>
      </w:r>
      <w:proofErr w:type="spellStart"/>
      <w:r w:rsidRPr="002B7048">
        <w:rPr>
          <w:sz w:val="28"/>
          <w:szCs w:val="28"/>
        </w:rPr>
        <w:t>Фишбоун</w:t>
      </w:r>
      <w:proofErr w:type="spellEnd"/>
      <w:r w:rsidRPr="002B7048">
        <w:rPr>
          <w:sz w:val="28"/>
          <w:szCs w:val="28"/>
        </w:rPr>
        <w:t xml:space="preserve">». Заполняли таблицу рефлексии. 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«Красная шляпа» - О, как нам понравилось выступление учеников, </w:t>
      </w:r>
      <w:proofErr w:type="gramStart"/>
      <w:r w:rsidRPr="002B7048">
        <w:rPr>
          <w:sz w:val="28"/>
          <w:szCs w:val="28"/>
        </w:rPr>
        <w:t>разыгравшие</w:t>
      </w:r>
      <w:proofErr w:type="gramEnd"/>
      <w:r w:rsidRPr="002B7048">
        <w:rPr>
          <w:sz w:val="28"/>
          <w:szCs w:val="28"/>
        </w:rPr>
        <w:t xml:space="preserve"> сценку «На перемене». Смотря на их выступление, мы поняли новую тему. Это так классно! А как нам приятно было говорить и принимать комплименты друг другу. Помните, как мы составляли вопросы и складывали в корзину и сами же на них отвечали. Это просто </w:t>
      </w:r>
      <w:proofErr w:type="gramStart"/>
      <w:r w:rsidRPr="002B7048">
        <w:rPr>
          <w:sz w:val="28"/>
          <w:szCs w:val="28"/>
        </w:rPr>
        <w:t>здорово</w:t>
      </w:r>
      <w:proofErr w:type="gramEnd"/>
      <w:r w:rsidRPr="002B7048">
        <w:rPr>
          <w:sz w:val="28"/>
          <w:szCs w:val="28"/>
        </w:rPr>
        <w:t>! Только некоторые не смогли дать верный ответ, но это не беда, зато услышали правильный ответ от других</w:t>
      </w:r>
      <w:proofErr w:type="gramStart"/>
      <w:r w:rsidRPr="002B7048">
        <w:rPr>
          <w:sz w:val="28"/>
          <w:szCs w:val="28"/>
        </w:rPr>
        <w:t xml:space="preserve"> .</w:t>
      </w:r>
      <w:proofErr w:type="gramEnd"/>
      <w:r w:rsidRPr="002B7048">
        <w:rPr>
          <w:sz w:val="28"/>
          <w:szCs w:val="28"/>
        </w:rPr>
        <w:t xml:space="preserve"> 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«Зеленая шляпа» - Надевая зеленую шляпу мы хотим внести кое-какие изменения</w:t>
      </w:r>
      <w:proofErr w:type="gramStart"/>
      <w:r w:rsidRPr="002B7048">
        <w:rPr>
          <w:sz w:val="28"/>
          <w:szCs w:val="28"/>
        </w:rPr>
        <w:t xml:space="preserve"> :</w:t>
      </w:r>
      <w:proofErr w:type="gramEnd"/>
      <w:r w:rsidRPr="002B7048">
        <w:rPr>
          <w:sz w:val="28"/>
          <w:szCs w:val="28"/>
        </w:rPr>
        <w:t xml:space="preserve"> при самостоятельном изучении темы, мы бы использовали текст, где много сложных предложений и выписали оттуда предложения с придаточными причины. А при закреплении поиграли бы в игру «Есть начало – сложи конец». Одна группа составляет начало предложения, а другие группы должны закончить его </w:t>
      </w:r>
      <w:proofErr w:type="gramStart"/>
      <w:r w:rsidRPr="002B7048">
        <w:rPr>
          <w:sz w:val="28"/>
          <w:szCs w:val="28"/>
        </w:rPr>
        <w:t>придаточными</w:t>
      </w:r>
      <w:proofErr w:type="gramEnd"/>
      <w:r w:rsidRPr="002B7048">
        <w:rPr>
          <w:sz w:val="28"/>
          <w:szCs w:val="28"/>
        </w:rPr>
        <w:t xml:space="preserve"> причины.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В итоге хочется отметить, что применение данного метода критического мышления на протяжении всего урока дает определенный результат.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1. Он помогает научить учащихся понимать особенности своего мышления, вести </w:t>
      </w:r>
      <w:proofErr w:type="gramStart"/>
      <w:r w:rsidRPr="002B7048">
        <w:rPr>
          <w:sz w:val="28"/>
          <w:szCs w:val="28"/>
        </w:rPr>
        <w:t>контроль за</w:t>
      </w:r>
      <w:proofErr w:type="gramEnd"/>
      <w:r w:rsidRPr="002B7048">
        <w:rPr>
          <w:sz w:val="28"/>
          <w:szCs w:val="28"/>
        </w:rPr>
        <w:t xml:space="preserve"> образом своей мысли.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2. Он позволяет преодолеть трудности, связанные с практическим мышлением.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 xml:space="preserve">3. Учитель, применяя этот метод, </w:t>
      </w:r>
      <w:proofErr w:type="gramStart"/>
      <w:r w:rsidRPr="002B7048">
        <w:rPr>
          <w:sz w:val="28"/>
          <w:szCs w:val="28"/>
        </w:rPr>
        <w:t>узнает насколько эффективно был</w:t>
      </w:r>
      <w:proofErr w:type="gramEnd"/>
      <w:r w:rsidRPr="002B7048">
        <w:rPr>
          <w:sz w:val="28"/>
          <w:szCs w:val="28"/>
        </w:rPr>
        <w:t xml:space="preserve"> построен его урок, где были плюсы, а где минусы.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4. Дает возможность ученикам высказаться, упрощая поиск совместного решения.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5. Привлекает к обсуждению стеснительных и неразговорчивых учащихся.</w:t>
      </w:r>
    </w:p>
    <w:p w:rsidR="002B7048" w:rsidRPr="002B7048" w:rsidRDefault="002B7048" w:rsidP="002B704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048">
        <w:rPr>
          <w:sz w:val="28"/>
          <w:szCs w:val="28"/>
        </w:rPr>
        <w:t>Рассмотрение хода целого урока с позиции шести шляп мышления – это и есть обратная связь</w:t>
      </w:r>
      <w:proofErr w:type="gramStart"/>
      <w:r w:rsidRPr="002B7048">
        <w:rPr>
          <w:sz w:val="28"/>
          <w:szCs w:val="28"/>
        </w:rPr>
        <w:t xml:space="preserve"> ,</w:t>
      </w:r>
      <w:proofErr w:type="gramEnd"/>
      <w:r w:rsidRPr="002B7048">
        <w:rPr>
          <w:sz w:val="28"/>
          <w:szCs w:val="28"/>
        </w:rPr>
        <w:t xml:space="preserve"> которая дает возможность увидеть учителю, что по ходу урока ученики усвоили, что не усвоили и какие у него есть вопросы. </w:t>
      </w:r>
    </w:p>
    <w:p w:rsidR="007B5892" w:rsidRDefault="007B5892"/>
    <w:sectPr w:rsidR="007B5892" w:rsidSect="002B704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5B7E"/>
    <w:multiLevelType w:val="multilevel"/>
    <w:tmpl w:val="601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8"/>
    <w:rsid w:val="002B7048"/>
    <w:rsid w:val="00537499"/>
    <w:rsid w:val="007B5892"/>
    <w:rsid w:val="00E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2015-10-28T12:51:00Z</dcterms:created>
  <dcterms:modified xsi:type="dcterms:W3CDTF">2015-10-28T13:07:00Z</dcterms:modified>
</cp:coreProperties>
</file>