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A2" w:rsidRPr="004C5F95" w:rsidRDefault="004C5F95">
      <w:pPr>
        <w:pStyle w:val="20"/>
        <w:shd w:val="clear" w:color="auto" w:fill="auto"/>
        <w:rPr>
          <w:b/>
        </w:rPr>
      </w:pPr>
      <w:r w:rsidRPr="004C5F95">
        <w:rPr>
          <w:b/>
        </w:rPr>
        <w:t>НЕПРЕРЫВНОЕ ОБРАЗОВАНИЕ ПЕДАГОГА В УСЛОВИЯХ ШКОЛЫ КАК МЕХАНИЗМ ФОРМИРОВАНИЯ ЕГО СОЦИАЛЬНОЙ И ПРОФЕССИОНАЛЬНОЙ МОБИЛЬНОСТИ</w:t>
      </w:r>
    </w:p>
    <w:p w:rsidR="008753A2" w:rsidRDefault="008753A2">
      <w:pPr>
        <w:pStyle w:val="20"/>
        <w:shd w:val="clear" w:color="auto" w:fill="auto"/>
      </w:pPr>
      <w:r>
        <w:t>Никитина Л.В., учитель русского языка и литературы, педагог ОДОД</w:t>
      </w:r>
    </w:p>
    <w:p w:rsidR="008753A2" w:rsidRDefault="008753A2">
      <w:pPr>
        <w:pStyle w:val="20"/>
        <w:shd w:val="clear" w:color="auto" w:fill="auto"/>
      </w:pPr>
    </w:p>
    <w:p w:rsidR="002249EC" w:rsidRDefault="008753A2">
      <w:pPr>
        <w:pStyle w:val="20"/>
        <w:shd w:val="clear" w:color="auto" w:fill="auto"/>
      </w:pPr>
      <w:r>
        <w:t xml:space="preserve">Решение </w:t>
      </w:r>
      <w:proofErr w:type="spellStart"/>
      <w:r>
        <w:t>социокультурных</w:t>
      </w:r>
      <w:proofErr w:type="spellEnd"/>
      <w:r>
        <w:t xml:space="preserve"> региональных проблем зачастую зависит от сложной совместной деятельности представителей разных ведомств. Существенно, чтобы при различии профессий и статусов их объединяло общее видение проблем, единые цели, компетентность в рассматри</w:t>
      </w:r>
      <w:r w:rsidR="00380AA6">
        <w:t>ваемых вопросах и мобильность при решении поставленных задач.</w:t>
      </w:r>
    </w:p>
    <w:p w:rsidR="002249EC" w:rsidRDefault="00380AA6">
      <w:pPr>
        <w:pStyle w:val="20"/>
        <w:shd w:val="clear" w:color="auto" w:fill="auto"/>
        <w:ind w:firstLine="400"/>
      </w:pPr>
      <w:r>
        <w:t>Социальная мобильность — важное качество современного специалиста, да и любого человека в динамично меняющемся мире. Социально-профессиональная мобильность предполагает: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543"/>
        </w:tabs>
        <w:spacing w:line="235" w:lineRule="exact"/>
        <w:ind w:firstLine="400"/>
      </w:pPr>
      <w:r>
        <w:t>понимание партнеров и представителей других позиций;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543"/>
        </w:tabs>
        <w:spacing w:line="235" w:lineRule="exact"/>
        <w:ind w:firstLine="400"/>
      </w:pPr>
      <w:r>
        <w:t xml:space="preserve">умение вступать в диалог и </w:t>
      </w:r>
      <w:proofErr w:type="spellStart"/>
      <w:r>
        <w:t>полилог</w:t>
      </w:r>
      <w:proofErr w:type="spellEnd"/>
      <w:r>
        <w:t xml:space="preserve"> с представителями разных социальных сфер и структур;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553"/>
        </w:tabs>
        <w:spacing w:line="245" w:lineRule="exact"/>
        <w:ind w:firstLine="400"/>
      </w:pPr>
      <w:r>
        <w:t>способность нестандартно построить взаимодействие с социальным окружением;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548"/>
        </w:tabs>
        <w:spacing w:line="245" w:lineRule="exact"/>
        <w:ind w:firstLine="400"/>
      </w:pPr>
      <w:r>
        <w:t>способность иначе (не по шаблону) выполнять управленческую функцию;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553"/>
        </w:tabs>
        <w:spacing w:line="245" w:lineRule="exact"/>
        <w:ind w:firstLine="400"/>
      </w:pPr>
      <w:r>
        <w:t>умение устанавливать и поддерживать доверительные контакты;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558"/>
        </w:tabs>
        <w:spacing w:line="235" w:lineRule="exact"/>
        <w:ind w:firstLine="400"/>
      </w:pPr>
      <w:r>
        <w:t>устойчивость собственной позиции при установке на пересмотр способов действий при изменении условий.</w:t>
      </w:r>
    </w:p>
    <w:p w:rsidR="002249EC" w:rsidRDefault="00380AA6">
      <w:pPr>
        <w:pStyle w:val="20"/>
        <w:shd w:val="clear" w:color="auto" w:fill="auto"/>
        <w:ind w:firstLine="400"/>
      </w:pPr>
      <w:r>
        <w:t>В основе социально-профессиональной мобильности лежит способность человека менять в течение жизни сферу приложения сил, не только содержание, но и способы осуществления профессиональной деятельности, учитывая изменения социально-экономической ситуации, научно-технические процессы, тенденции развития соответствующего профессионального об</w:t>
      </w:r>
      <w:r>
        <w:softHyphen/>
        <w:t>разования. Развитию мобильности личности способствует прежде всего общее образование. В свою очередь система общего образования сама должна быть мобильной, тем более — педагоги, которые реализуют новые функции образования.</w:t>
      </w:r>
    </w:p>
    <w:p w:rsidR="002249EC" w:rsidRDefault="00380AA6">
      <w:pPr>
        <w:pStyle w:val="20"/>
        <w:shd w:val="clear" w:color="auto" w:fill="auto"/>
        <w:ind w:firstLine="400"/>
      </w:pPr>
      <w:r>
        <w:t>К сожалению, как показывает массовая педагогическая практика, учителя в большинстве своем подготовлены к работе в иных, жестко заданных, условиях фор</w:t>
      </w:r>
      <w:r>
        <w:softHyphen/>
        <w:t>мирования у учащихся конкретных знаний, умений, навыков, когда профессиональная мобильность не рассматривалась как необходимое качество специалиста, позволяющее ему оперативно реагировать на новые тенденции в сфере образования. Поэтому в настоящее время особенно актуальным и важным является «внутрифирменное» (в самой школе) непрерывное про</w:t>
      </w:r>
      <w:r>
        <w:softHyphen/>
        <w:t>должение профессионального образования, повышение квалификации педагога.</w:t>
      </w:r>
    </w:p>
    <w:p w:rsidR="002249EC" w:rsidRDefault="00380AA6">
      <w:pPr>
        <w:pStyle w:val="20"/>
        <w:shd w:val="clear" w:color="auto" w:fill="auto"/>
        <w:ind w:firstLine="400"/>
      </w:pPr>
      <w:r>
        <w:t xml:space="preserve">В </w:t>
      </w:r>
      <w:r w:rsidR="003626B0">
        <w:t xml:space="preserve"> ГБОУ школе</w:t>
      </w:r>
      <w:r>
        <w:t xml:space="preserve"> №438 управление процессом «внутрифирменного» непрерывного повышения квалификации учителей, воспитателей и педагогов дополнительного образования направлено на развитие их гуманитарно-антропологической позиции, освоение и внедрение в образовательный процесс идей социального и педагогическо</w:t>
      </w:r>
      <w:r>
        <w:softHyphen/>
        <w:t>го проектирования, современных образовательных технологий.</w:t>
      </w:r>
    </w:p>
    <w:p w:rsidR="002249EC" w:rsidRDefault="00380AA6">
      <w:pPr>
        <w:pStyle w:val="20"/>
        <w:shd w:val="clear" w:color="auto" w:fill="auto"/>
        <w:ind w:firstLine="400"/>
      </w:pPr>
      <w:r>
        <w:t>В школе разработана трехуровневая система непрерывного «внутрифирменно</w:t>
      </w:r>
      <w:r>
        <w:softHyphen/>
        <w:t>го» повышения квалификации педагогических работников.</w:t>
      </w:r>
    </w:p>
    <w:p w:rsidR="002249EC" w:rsidRDefault="00380AA6">
      <w:pPr>
        <w:pStyle w:val="20"/>
        <w:shd w:val="clear" w:color="auto" w:fill="auto"/>
        <w:ind w:firstLine="400"/>
      </w:pPr>
      <w:r>
        <w:rPr>
          <w:rStyle w:val="21"/>
        </w:rPr>
        <w:t>Первый уровень</w:t>
      </w:r>
      <w:r>
        <w:t xml:space="preserve"> педагогического профессионализма предполагает овладение: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678"/>
        </w:tabs>
        <w:ind w:firstLine="400"/>
      </w:pPr>
      <w:r>
        <w:t xml:space="preserve">системным анализом учебного занятия (в ДОУ, школе, УДО) в рамках </w:t>
      </w:r>
      <w:proofErr w:type="spellStart"/>
      <w:r>
        <w:t>деятельностного</w:t>
      </w:r>
      <w:proofErr w:type="spellEnd"/>
      <w:r>
        <w:t xml:space="preserve"> подхода к содержанию обра</w:t>
      </w:r>
      <w:r>
        <w:softHyphen/>
        <w:t>зования (в том числе трехпозиционным анализом урока, с точки зрения дидактической, методической и антропологиче</w:t>
      </w:r>
      <w:r>
        <w:softHyphen/>
        <w:t>ской позиции);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ind w:firstLine="400"/>
      </w:pPr>
      <w:r>
        <w:t>компьютерной грамотностью;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682"/>
        </w:tabs>
        <w:ind w:firstLine="400"/>
      </w:pPr>
      <w:r>
        <w:t>организационными и содержательными основами реферативной работы учащихся.</w:t>
      </w:r>
    </w:p>
    <w:p w:rsidR="002249EC" w:rsidRDefault="00380AA6">
      <w:pPr>
        <w:pStyle w:val="30"/>
        <w:shd w:val="clear" w:color="auto" w:fill="auto"/>
        <w:spacing w:after="0" w:line="210" w:lineRule="exact"/>
      </w:pPr>
      <w:r>
        <w:t>Второй уровень</w:t>
      </w:r>
      <w:r>
        <w:rPr>
          <w:rStyle w:val="31"/>
        </w:rPr>
        <w:t xml:space="preserve"> связан: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682"/>
        </w:tabs>
        <w:ind w:firstLine="400"/>
      </w:pPr>
      <w:r>
        <w:t xml:space="preserve">с анализом учебного занятия в форме коллективной </w:t>
      </w:r>
      <w:proofErr w:type="spellStart"/>
      <w:r>
        <w:t>мыследеятельности</w:t>
      </w:r>
      <w:proofErr w:type="spellEnd"/>
      <w:r>
        <w:t xml:space="preserve"> (в условиях открытых учебных занятий, мастер- классов, итоговых концертов, показов, выступлений);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682"/>
        </w:tabs>
        <w:ind w:firstLine="400"/>
      </w:pPr>
      <w:r>
        <w:t>с овладением современными педаго</w:t>
      </w:r>
      <w:r>
        <w:softHyphen/>
        <w:t xml:space="preserve">гическими технологиями (заданной, проектной, проблемной формами организации обучения в рамках </w:t>
      </w:r>
      <w:proofErr w:type="spellStart"/>
      <w:r>
        <w:t>деятельностного</w:t>
      </w:r>
      <w:proofErr w:type="spellEnd"/>
      <w:r>
        <w:t xml:space="preserve"> подхода к содержанию образования);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687"/>
        </w:tabs>
        <w:ind w:firstLine="400"/>
      </w:pPr>
      <w:r>
        <w:t xml:space="preserve">с освоением антропологической позиции при проектировании, </w:t>
      </w:r>
      <w:proofErr w:type="spellStart"/>
      <w:r>
        <w:t>сценировании</w:t>
      </w:r>
      <w:proofErr w:type="spellEnd"/>
      <w:r>
        <w:t xml:space="preserve"> и реализации учебных ситуаций (социально-педагогическое проектирование 1-го уровня);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687"/>
        </w:tabs>
        <w:ind w:firstLine="400"/>
      </w:pPr>
      <w:r>
        <w:t xml:space="preserve">с освоением современных информационных технологий, в том числе Интернет; </w:t>
      </w:r>
      <w:r>
        <w:rPr>
          <w:rStyle w:val="22"/>
        </w:rPr>
        <w:t>.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ind w:firstLine="400"/>
      </w:pPr>
      <w:r>
        <w:t xml:space="preserve">с освоением содержательных и организационных основ учебно-исследовательской </w:t>
      </w:r>
      <w:r>
        <w:lastRenderedPageBreak/>
        <w:t>работы учащихся в рамках итоговой аттестации учащихся и на научно-практических конференциях.</w:t>
      </w:r>
    </w:p>
    <w:p w:rsidR="002249EC" w:rsidRDefault="00380AA6" w:rsidP="003626B0">
      <w:pPr>
        <w:pStyle w:val="20"/>
        <w:shd w:val="clear" w:color="auto" w:fill="auto"/>
        <w:ind w:firstLine="400"/>
      </w:pPr>
      <w:r>
        <w:t>Каждый мастер-класс, открытый урок строится по определенному принципу. Он обязательно включает в себя раздаточные материалы, которые могут быть использо</w:t>
      </w:r>
      <w:r>
        <w:softHyphen/>
        <w:t>ваны любым учителем в дальнейшей работе, конспект проводимого мероприятия, самоанализ. Учителя, приглашенные на мастер-классы, открытые уроки, могут быть не только наблюдателями, но при желании и участниками процесса, почувствовать себя в роли ученика, тем самым оценив работу педагога с разных позиций: обучающего и обучающегося.</w:t>
      </w:r>
    </w:p>
    <w:p w:rsidR="002249EC" w:rsidRDefault="00380AA6">
      <w:pPr>
        <w:pStyle w:val="20"/>
        <w:shd w:val="clear" w:color="auto" w:fill="auto"/>
        <w:ind w:firstLine="380"/>
      </w:pPr>
      <w:r>
        <w:t>Существенное звено каждого открытого учебного мероприятия — его самоанализ, предусматривающий на первом этапе предварительное раскрытие замысла и технологии занятия, на втором — рефлексию участников.</w:t>
      </w:r>
    </w:p>
    <w:p w:rsidR="002249EC" w:rsidRDefault="00380AA6">
      <w:pPr>
        <w:pStyle w:val="20"/>
        <w:shd w:val="clear" w:color="auto" w:fill="auto"/>
        <w:ind w:firstLine="380"/>
      </w:pPr>
      <w:r>
        <w:rPr>
          <w:rStyle w:val="21"/>
        </w:rPr>
        <w:t>Третий уровень</w:t>
      </w:r>
      <w:r>
        <w:t xml:space="preserve"> предусматривает освое</w:t>
      </w:r>
      <w:r>
        <w:softHyphen/>
        <w:t>ние педагогами социально-педагогического проектирования, что предполагает: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668"/>
        </w:tabs>
        <w:ind w:firstLine="380"/>
      </w:pPr>
      <w:r>
        <w:t>организацию собственной проектно</w:t>
      </w:r>
      <w:r w:rsidR="003626B0">
        <w:t>-</w:t>
      </w:r>
      <w:r>
        <w:t>исследовательской деятельности;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673"/>
        </w:tabs>
        <w:ind w:firstLine="380"/>
      </w:pPr>
      <w:r>
        <w:t>проектирование участия в работе временного научно-исследовательского коллектива учителей;</w:t>
      </w:r>
    </w:p>
    <w:p w:rsidR="002249EC" w:rsidRDefault="00380AA6">
      <w:pPr>
        <w:pStyle w:val="20"/>
        <w:shd w:val="clear" w:color="auto" w:fill="auto"/>
        <w:ind w:firstLine="380"/>
      </w:pPr>
      <w:r>
        <w:t xml:space="preserve">—- руководство проектами, предложенными самими учащимися (проект граффити моста в п. Лисий Нос, проект </w:t>
      </w:r>
      <w:proofErr w:type="spellStart"/>
      <w:r>
        <w:t>военно</w:t>
      </w:r>
      <w:proofErr w:type="spellEnd"/>
      <w:r>
        <w:t>- патриотического сотрудничества с ветеранами ВОВ на базе школьного музея и др.);</w:t>
      </w:r>
    </w:p>
    <w:p w:rsidR="002249EC" w:rsidRDefault="00380AA6">
      <w:pPr>
        <w:pStyle w:val="20"/>
        <w:numPr>
          <w:ilvl w:val="0"/>
          <w:numId w:val="1"/>
        </w:numPr>
        <w:shd w:val="clear" w:color="auto" w:fill="auto"/>
        <w:tabs>
          <w:tab w:val="left" w:pos="678"/>
        </w:tabs>
        <w:spacing w:after="60"/>
        <w:ind w:firstLine="380"/>
      </w:pPr>
      <w:r>
        <w:t>организацию и выполнение некоторых заказных социальных проектов («День поселка», «Масленица» и др.).</w:t>
      </w:r>
    </w:p>
    <w:p w:rsidR="002249EC" w:rsidRDefault="00380AA6">
      <w:pPr>
        <w:pStyle w:val="20"/>
        <w:shd w:val="clear" w:color="auto" w:fill="auto"/>
        <w:ind w:firstLine="380"/>
      </w:pPr>
      <w:r>
        <w:t>Проектирование и реализация проектов в поселке, районе выводят на значительно более высокий социально-педагогический уровень всю систему воспитательной рабо</w:t>
      </w:r>
      <w:r>
        <w:softHyphen/>
        <w:t xml:space="preserve">ты в </w:t>
      </w:r>
      <w:r w:rsidR="003626B0">
        <w:t xml:space="preserve"> ГБОУ школе</w:t>
      </w:r>
      <w:r>
        <w:t xml:space="preserve"> (проект «Новогодняя елка детям» в школах района, проект конкурса «Золотой микрофон», проект международного фестиваля на базе школы- комплекса, проект поддержки и привлечения в «Театр моды» педагогически труд</w:t>
      </w:r>
      <w:r>
        <w:softHyphen/>
        <w:t xml:space="preserve">ных детей из малообеспеченных семей, не занятых в </w:t>
      </w:r>
      <w:proofErr w:type="spellStart"/>
      <w:r>
        <w:t>досуговой</w:t>
      </w:r>
      <w:proofErr w:type="spellEnd"/>
      <w:r>
        <w:t xml:space="preserve"> деятельности и др.).</w:t>
      </w:r>
    </w:p>
    <w:p w:rsidR="002249EC" w:rsidRDefault="00380AA6">
      <w:pPr>
        <w:pStyle w:val="20"/>
        <w:shd w:val="clear" w:color="auto" w:fill="auto"/>
        <w:ind w:firstLine="380"/>
      </w:pPr>
      <w:r>
        <w:t>Эти проекты востребованы, нашли практическое применение в социальной ситуации п. Лисий Нос и школы. Защита их на научно-практических конференциях в школе или в процессе итоговой аттеста</w:t>
      </w:r>
      <w:r>
        <w:softHyphen/>
        <w:t>ции с обязательным привлечением общественных экспертов социума демонстрирует их социальную значимость и существенно повышает престиж школы в глазах обще</w:t>
      </w:r>
      <w:r>
        <w:softHyphen/>
        <w:t>ственности.</w:t>
      </w:r>
    </w:p>
    <w:p w:rsidR="002249EC" w:rsidRDefault="00380AA6">
      <w:pPr>
        <w:pStyle w:val="20"/>
        <w:shd w:val="clear" w:color="auto" w:fill="auto"/>
        <w:ind w:firstLine="460"/>
      </w:pPr>
      <w:r>
        <w:t xml:space="preserve">Трехуровневое «внутрифирменное» </w:t>
      </w:r>
      <w:proofErr w:type="spellStart"/>
      <w:r>
        <w:t>нерерывное</w:t>
      </w:r>
      <w:proofErr w:type="spellEnd"/>
      <w:r>
        <w:t xml:space="preserve"> обучение педагогов в межкурсовой период требует создания в самой школе адекватных организационных структур: </w:t>
      </w:r>
      <w:proofErr w:type="spellStart"/>
      <w:r>
        <w:t>Интернет-центра</w:t>
      </w:r>
      <w:proofErr w:type="spellEnd"/>
      <w:r>
        <w:t xml:space="preserve"> и Антропологического центра.</w:t>
      </w:r>
    </w:p>
    <w:p w:rsidR="002249EC" w:rsidRDefault="00380AA6">
      <w:pPr>
        <w:pStyle w:val="20"/>
        <w:shd w:val="clear" w:color="auto" w:fill="auto"/>
        <w:ind w:firstLine="460"/>
      </w:pPr>
      <w:r>
        <w:t xml:space="preserve">Интернет-центр обеспечит необходимое сопровождение исследовательских работ педагогов и учащихся с привлечением поисковых систем Интернета; современную презентацию педагогического опыта; объединит с другими информационно-методическими центрами — </w:t>
      </w:r>
      <w:r w:rsidR="003626B0">
        <w:t>О</w:t>
      </w:r>
      <w:r>
        <w:t>О, АППО и т. п.</w:t>
      </w:r>
    </w:p>
    <w:p w:rsidR="002249EC" w:rsidRDefault="00380AA6">
      <w:pPr>
        <w:pStyle w:val="20"/>
        <w:shd w:val="clear" w:color="auto" w:fill="auto"/>
        <w:ind w:firstLine="440"/>
      </w:pPr>
      <w:r>
        <w:t>Создание Антропологического центра, на наш взгляд, — не дань модным новациям и экспериментам, а насущная потреб</w:t>
      </w:r>
      <w:r>
        <w:softHyphen/>
        <w:t xml:space="preserve">ность </w:t>
      </w:r>
      <w:r w:rsidR="003626B0">
        <w:t xml:space="preserve"> ГБОУ школы</w:t>
      </w:r>
      <w:r>
        <w:t xml:space="preserve">, где совместно работают педагоги широкой специализации: учителя, воспитатели ДОУ и педагоги </w:t>
      </w:r>
      <w:r w:rsidR="003626B0">
        <w:t>ОДОД</w:t>
      </w:r>
      <w:r>
        <w:t xml:space="preserve"> — специалисты в области искусства, мастера сценической одежды, грима.</w:t>
      </w:r>
    </w:p>
    <w:p w:rsidR="002249EC" w:rsidRDefault="00380AA6">
      <w:pPr>
        <w:pStyle w:val="20"/>
        <w:shd w:val="clear" w:color="auto" w:fill="auto"/>
        <w:ind w:firstLine="440"/>
      </w:pPr>
      <w:r>
        <w:t xml:space="preserve">Основная цель Центра — координация деятельности различных служб и специалистов школы, направленной на развитие личностного и профессионального потенциала учителя (и ученика) средствами образовательной антропологии на основе рефлексивно-гуманистического и </w:t>
      </w:r>
      <w:proofErr w:type="spellStart"/>
      <w:r>
        <w:t>мыследеятельностного</w:t>
      </w:r>
      <w:proofErr w:type="spellEnd"/>
      <w:r>
        <w:t xml:space="preserve"> подходов.</w:t>
      </w:r>
    </w:p>
    <w:p w:rsidR="002249EC" w:rsidRDefault="00380AA6">
      <w:pPr>
        <w:pStyle w:val="20"/>
        <w:shd w:val="clear" w:color="auto" w:fill="auto"/>
        <w:ind w:firstLine="440"/>
      </w:pPr>
      <w:r>
        <w:t xml:space="preserve">В условиях непрерывного образования педагога для успешного развития его социальной и профессиональной мобильности нужна достоверная, системная, своевременная информация. Этому способствует отработанная нами </w:t>
      </w:r>
      <w:r>
        <w:rPr>
          <w:rStyle w:val="21"/>
        </w:rPr>
        <w:t>маршрутная технология.</w:t>
      </w:r>
    </w:p>
    <w:p w:rsidR="008753A2" w:rsidRDefault="00380AA6" w:rsidP="008753A2">
      <w:pPr>
        <w:pStyle w:val="20"/>
        <w:shd w:val="clear" w:color="auto" w:fill="auto"/>
        <w:spacing w:after="566"/>
        <w:ind w:firstLine="440"/>
      </w:pPr>
      <w:r>
        <w:t>«Внутрифирменное» образование, образование в практической деятельности, «на рабочем месте», — наиболее адекватная современности форма повышения квалификации. Это мобильная форма постдипломного образования. Она оперативно реагирует на потребности школьного образовательного процесса и учительства, тем самым способствуя развитию профессиональной мобильности педагога.</w:t>
      </w:r>
    </w:p>
    <w:sectPr w:rsidR="008753A2" w:rsidSect="003626B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841" w:right="769" w:bottom="1276" w:left="1655" w:header="0" w:footer="3" w:gutter="0"/>
      <w:pgNumType w:start="198"/>
      <w:cols w:space="177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9AB" w:rsidRDefault="009369AB" w:rsidP="002249EC">
      <w:r>
        <w:separator/>
      </w:r>
    </w:p>
  </w:endnote>
  <w:endnote w:type="continuationSeparator" w:id="0">
    <w:p w:rsidR="009369AB" w:rsidRDefault="009369AB" w:rsidP="0022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EC" w:rsidRDefault="002249E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EC" w:rsidRDefault="002249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9AB" w:rsidRDefault="009369AB"/>
  </w:footnote>
  <w:footnote w:type="continuationSeparator" w:id="0">
    <w:p w:rsidR="009369AB" w:rsidRDefault="009369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EC" w:rsidRDefault="002249EC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EC" w:rsidRDefault="002249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841D9"/>
    <w:multiLevelType w:val="multilevel"/>
    <w:tmpl w:val="AC0254AE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249EC"/>
    <w:rsid w:val="002249EC"/>
    <w:rsid w:val="003626B0"/>
    <w:rsid w:val="00380AA6"/>
    <w:rsid w:val="004C5F95"/>
    <w:rsid w:val="00817E17"/>
    <w:rsid w:val="008753A2"/>
    <w:rsid w:val="00883C55"/>
    <w:rsid w:val="009369AB"/>
    <w:rsid w:val="00A11E46"/>
    <w:rsid w:val="00B0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9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49E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249E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sid w:val="002249E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2249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2249E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249E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курсив"/>
    <w:basedOn w:val="3"/>
    <w:rsid w:val="002249E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2249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"/>
    <w:basedOn w:val="a4"/>
    <w:rsid w:val="002249E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249E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249EC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2249E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2249EC"/>
    <w:pPr>
      <w:shd w:val="clear" w:color="auto" w:fill="FFFFFF"/>
      <w:spacing w:line="240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a5">
    <w:name w:val="Колонтитул"/>
    <w:basedOn w:val="a"/>
    <w:link w:val="a4"/>
    <w:rsid w:val="002249EC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2249EC"/>
    <w:pPr>
      <w:shd w:val="clear" w:color="auto" w:fill="FFFFFF"/>
      <w:spacing w:after="60" w:line="0" w:lineRule="atLeast"/>
      <w:ind w:firstLine="400"/>
      <w:jc w:val="both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2249EC"/>
    <w:pPr>
      <w:shd w:val="clear" w:color="auto" w:fill="FFFFFF"/>
      <w:spacing w:before="600" w:line="283" w:lineRule="exact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2249EC"/>
    <w:pPr>
      <w:shd w:val="clear" w:color="auto" w:fill="FFFFFF"/>
      <w:spacing w:after="300" w:line="226" w:lineRule="exact"/>
      <w:jc w:val="right"/>
    </w:pPr>
    <w:rPr>
      <w:rFonts w:ascii="Century Schoolbook" w:eastAsia="Century Schoolbook" w:hAnsi="Century Schoolbook" w:cs="Century Schoolbook"/>
      <w:b/>
      <w:bCs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rsid w:val="002249EC"/>
    <w:pPr>
      <w:shd w:val="clear" w:color="auto" w:fill="FFFFFF"/>
      <w:spacing w:before="300" w:line="240" w:lineRule="exact"/>
      <w:ind w:firstLine="44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3626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26B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3626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26B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Павлович Никитин</dc:creator>
  <cp:lastModifiedBy>Валерий Павлович Никитин</cp:lastModifiedBy>
  <cp:revision>3</cp:revision>
  <dcterms:created xsi:type="dcterms:W3CDTF">2015-10-20T17:30:00Z</dcterms:created>
  <dcterms:modified xsi:type="dcterms:W3CDTF">2015-10-20T17:51:00Z</dcterms:modified>
</cp:coreProperties>
</file>