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19" w:rsidRPr="00C02A19" w:rsidRDefault="00C02A19" w:rsidP="00C02A19">
      <w:pPr>
        <w:shd w:val="clear" w:color="auto" w:fill="FFFFFF"/>
        <w:spacing w:after="240"/>
        <w:jc w:val="lef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C02A19">
        <w:rPr>
          <w:rFonts w:ascii="Arial" w:eastAsia="Times New Roman" w:hAnsi="Arial" w:cs="Arial"/>
          <w:color w:val="000000"/>
          <w:kern w:val="36"/>
          <w:sz w:val="30"/>
          <w:lang w:eastAsia="ru-RU"/>
        </w:rPr>
        <w:t>Вредные привычки и их последствия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Что такое вредная привычка?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Вредная привычка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это автоматически повторяющееся многое число раз действие, причем действие это вредоносное с точки зрения общественного блага, окружающих или здоровья самого человека, который подпал под кабалу вредной привычки.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Вредные привычки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бывают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не полезны или прямо вредны. Такие автоматические действия проявляются из-за слабости воли. Если человек не может проявить силу воли, чтобы совершить прогрессивное действие, то он подпадает под силу привычки, которая возвращает его в старую колею, привычное действие.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Привычное действие – это и есть привычка. Но, с одной стороны, бывают привычки и манеры хорошие, полезные и, с другой, бывают дурные, или вредные привычки.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Полезными привычками мы можем назвать такие, как делать зарядку по утрам, мыть руки перед едой, убирать за собой все вещи на место, чистить каждый день зубы и т.п.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52975" cy="3657600"/>
            <wp:effectExtent l="19050" t="0" r="9525" b="0"/>
            <wp:docPr id="1" name="Рисунок 1" descr="http://nikshcola.ucoz.ru/doc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shcola.ucoz.ru/doc/img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Вредную привычку можно рассматривать как болезнь или патологическую зависимость. Но наряду с вредными привычками существуют неполезные действия, которые нельзя рассматривать как болезнь, но которые возникают из-за неуравновешенности нервной системы.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Что можно назвать вредными привычками?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К вредным привычкам можно отнести следующие действия: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Алкоголизм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Наркомания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Курение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• Игровая зависимость или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лудомания</w:t>
      </w:r>
      <w:proofErr w:type="spellEnd"/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•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Шопингомания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(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шопоголизм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) – «навязчивая магазинная зависимость» или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ониомания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Переедание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Телевизионная зависимость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Интернет-зависимость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Привычка</w:t>
      </w: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Г</w:t>
      </w:r>
      <w:proofErr w:type="gram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рызть ногти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Ковыряние кожи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• Ковыряние в носу или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ринотиллексомания</w:t>
      </w:r>
      <w:proofErr w:type="spellEnd"/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•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Щелкание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суставами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•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Техномания</w:t>
      </w:r>
      <w:proofErr w:type="spellEnd"/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Привычка грызть карандаш или ручку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lastRenderedPageBreak/>
        <w:t>• Привычка сплёвывать на пол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Употребление нецензурных выражений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Злоупотребление «словами-паразитами» и др.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Алкоголизм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 – самая распространенная вредная привычка, зачастую превращается в серьезное заболевание, характеризующееся болезненным пристрастием к алкоголю (этиловому спирту), с психической и физической зависимостью от него, сопровождающаяся систематическим потреблением алкогольных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напитков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несмотря на негативные последствия.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43250"/>
            <wp:effectExtent l="19050" t="0" r="0" b="0"/>
            <wp:docPr id="2" name="Рисунок 2" descr="http://nikshcola.ucoz.ru/doc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kshcola.ucoz.ru/doc/img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Алкоголизм –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аутодеструктивный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(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саморазрушающий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) тип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девиатного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, зависимого, поведения.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 Возникновение и развитие алкоголизма зависит от объёма и частоты употребления алкоголя, а также индивидуальных факторов и особенностей организма. Некоторые люди подвержены большему риску развития алкоголизма ввиду специфичного социально-экономического окружения, эмоциональной и/или психической предрасположенности, а также наследственных причин. Установлена зависимость случаев острого алкогольного психоза от разновидности гена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hSERT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(кодирует белок переносчика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серотонина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). Однако до настоящего времени не обнаружено специфических механизмов реализации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аддиктивных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свойств алкоголя.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648075"/>
            <wp:effectExtent l="19050" t="0" r="0" b="0"/>
            <wp:docPr id="3" name="Рисунок 3" descr="http://nikshcola.ucoz.ru/doc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kshcola.ucoz.ru/doc/img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Наркомания — хроническое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прогредиентное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(развитие болезни с нарастанием симптоматики) заболевание, вызванное употреблением веществ-наркотиков.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lastRenderedPageBreak/>
        <w:t>Разные наркотики вызывают разную зависимость. Одни наркотики вызывают сильную психологическую зависимость, но не вызывают физической зависимости. Другие же, напротив, вызывают сильную физическую зависимость. Многие наркотики вызывают и физическую, и психологическую зависимость.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Различают позитивную привязанность — приём наркотика для достижения приятного эффекта (эйфория, чувство бодрости, повышенное настроение) и негативную привязанность — приём наркотика для того, чтобы избавиться от напряжения и плохого самочувствия. Физическая зависимость означает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тягостные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и даже мучительные ощущения, болезненное состояние при перерыве в постоянном приёме наркотиков (т. н. абстинентный синдром, ломка). От этих ощущений временно избавляет возобновление приёма наркотиков.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571875"/>
            <wp:effectExtent l="19050" t="0" r="0" b="0"/>
            <wp:docPr id="4" name="Рисунок 4" descr="http://nikshcola.ucoz.ru/doc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kshcola.ucoz.ru/doc/img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В конце XX века Россия вслед за многими странами мира столкнулось с эпидемией наркомании. Согласно оценкам Федеральной службы по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контролю за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оборотом наркотиков, в настоящее время в Российской Федерации насчитывается до 2.5 миллионов наркозависимых. Абсолютное большинство из них, около 90%, составляют героиновые наркоманы. Наркомания с начала девяностых годов XX столетия приобрела характер эпидемии и является угрозой национальной безопасности страны.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2500" cy="3867150"/>
            <wp:effectExtent l="19050" t="0" r="0" b="0"/>
            <wp:docPr id="5" name="Рисунок 5" descr="http://nikshcola.ucoz.ru/doc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ikshcola.ucoz.ru/doc/img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Страна ежегодно теряет от героина 30-40 тысяч молодых людей. Наркотизация населения является основной причиной распространения серьезных заболеваний: ВИЧ и вирусных гепатитов. Из 500 000 официально зарегистрированных ВИЧ-инфицированных в России около 60% составляют люди, заразившиеся через инъекционное употребление наркотиков. До 90% наркозависимых больны гепатитом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В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или С.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Курение — вдыхание дыма препаратов, преимущественно растительного происхождения, тлеющих в потоке вдыхаемого воздуха, с целью насыщения организма содержащимися в них активными веществами путём их возгонки и последующего всасывания в лёгких и дыхательных путях.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2838450"/>
            <wp:effectExtent l="19050" t="0" r="0" b="0"/>
            <wp:docPr id="6" name="Рисунок 6" descr="http://nikshcola.ucoz.ru/doc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ikshcola.ucoz.ru/doc/img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Как правило, применяется для употребления курительных смесей, обладающих наркотическими свойствами (табак, гашиш, марихуана, опиум,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крэк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и т. п.) благодаря быстрому поступлению насыщенной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психоактивными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веществами крови в головной мозг.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Россия занимает седьмое место в мире по числу сигарет, выкуриваемых за год в среднем на душу населения. Лидирует по этому показателю Греция (более 3000 сигарет на человека в год).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lastRenderedPageBreak/>
        <w:t>Игровая зависимость —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предполагаемая форма психологической зависимости, проявляющаяся в навязчивом увлечении видеоиграми и компьютерными играми, а также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лудомания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– патологическая склонность к азартным играм заключается в частых повторных эпизодах участия в азартных играх, которые доминируют в жизни человека и ведут к снижению социальных, профессиональных, материальных и семейных ценностей, такой человек не уделяет должного внимания своим обязанностям в этих сферах.</w:t>
      </w:r>
      <w:proofErr w:type="gramEnd"/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333750"/>
            <wp:effectExtent l="19050" t="0" r="0" b="0"/>
            <wp:docPr id="7" name="Рисунок 7" descr="http://nikshcola.ucoz.ru/doc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ikshcola.ucoz.ru/doc/img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Играми, вызывающими самую сильную зависимость, чаще всего считаются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сетевые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, особенно MMORPG. Известны случаи, когда слишком долгая игра приводила к фатальным последствиям. Так, в октябре 2005 года умерла от истощения китайская девочка после многосуточной игры в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World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of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Warcraft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. В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онлайне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прошли широчайшие похороны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Snowly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(такой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был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ник девочки).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Ониомания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(от </w:t>
      </w: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греческих</w:t>
      </w:r>
      <w:proofErr w:type="gram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onios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— для продажи,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mania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— безумие) — непреодолимое желание что-либо покупать, не обращая внимания на необходимость и последствия.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 Покупки становятся и отдыхом, и развлечением, и самостоятельным смыслом. В просторечии эту манию часто называют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шопинголизм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или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шопоголизм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2500" cy="4152900"/>
            <wp:effectExtent l="19050" t="0" r="0" b="0"/>
            <wp:docPr id="8" name="Рисунок 8" descr="http://nikshcola.ucoz.ru/doc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ikshcola.ucoz.ru/doc/img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По мнению врачей чаще всего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ониомания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развивается у женщин на почве недостатка внимания, чувства одиночества и внутренней пустоты, потребности в признании и любви, а также в период депрессии из-за потери партнера. </w:t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Встречаются и другие причины: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Жажда адреналина.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Организм быстро привыкает к адреналину и начинает нуждаться во всё больших его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дозах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. Такие люди занимаются экстремальными видами спорта. В магазине можно тоже получить дозу адреналина – принятие решения о покупке и возможное разочарование являются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микрострессами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Иллюзия власти.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Покупаются не столько вещи для личного потребления, сколько некие атрибуты власти, в том числе в форме отношения продавцов к покупателю: уважение, услужливое обращение, льстивые похвалы, фирменные пакеты для покупок.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• Иллюзия свободы и контроля над своей жизнью. 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Шоппинг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снимает у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шопоголика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депрессию и тревогу, повышает самоуважение и уверенность в себе – он может себе позволить купить то, что сейчас захотелось, а не то, что рекомендовали или что просто необходимо. И человек получает ощущение свободы от покупок, даже если вещи ему не нужны. И если вы идете в магазин без необходимости или надобности.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Психогенное переедание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— расстройство приёма пищи, представляющее собой переедание, приводящее к появлению лишнего веса, и являющееся реакцией на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дистресс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(отрицательная неспецифическая реакция организма животного на любое внешнее воздействие.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Наиболее тяжелой формой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дистресса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является шок.).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Может следовать за утратой близких, несчастными случаями, хирургическими операциями и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эмоциональным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дистрессом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, особенно у лиц, предрасположенных к полноте.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238500" cy="4762500"/>
            <wp:effectExtent l="19050" t="0" r="0" b="0"/>
            <wp:docPr id="9" name="Рисунок 9" descr="http://nikshcola.ucoz.ru/doc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ikshcola.ucoz.ru/doc/img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Современная медицина активно занимается изучением вопроса генетической предрасположенности к перееданию. Исследования показывают, что дети полных родителей обычно предпочитают жирную пищу, не любят овощи, и чаще склонны к перееданию.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Психогенное переедание — это комплексная проблема, сочетающая в себе как чисто психологический, так и чисто физиологический факторы. Физиологический фактор — это проблемы связанные с лишним весом: нарушение обмена веществ, повышенная нагрузка на организм и др. Психологический фактор — это с одной стороны тяжёлые эмоциональные переживания страдающего психогенным перееданием человека, а с другой — трудности, связанные с соблюдением человеком диеты. Как следствие, психогенное переедание зачастую требует одновременной работы с обоими факторами, путём обращения как к психологу/психиатру, так и к диетологу/врачу.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Телевизионная зависимость.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Телевидение стало самым распространенным способом бегства от себя в мир иллюзий. Оно вошло в жизнь практически каждого современного человека, стало привычным спутником его жизни.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По статистическим данным в среднем каждый человек примерно по 3 часа в день проводит перед телевизором.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2500" cy="3171825"/>
            <wp:effectExtent l="19050" t="0" r="0" b="0"/>
            <wp:docPr id="10" name="Рисунок 10" descr="http://nikshcola.ucoz.ru/doc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ikshcola.ucoz.ru/doc/img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Это составляет примерно половину его свободного времени и около 9 лет из жизни каждого. Люди регулярно отдают телевиденью время своего отдыха.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При том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, что нередко зрители негативно оценивают качество передач, считают себя способными «прямо здесь и сейчас» выключить телевизор, те же люди продолжают часами ждать возле телевизоров оказываясь неспособными «оторваться» от просмотра. То есть речь идет уже о частичной потере контроля над влечением к просмотру телепередач.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52975" cy="3562350"/>
            <wp:effectExtent l="19050" t="0" r="9525" b="0"/>
            <wp:docPr id="11" name="Рисунок 11" descr="http://nikshcola.ucoz.ru/doc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ikshcola.ucoz.ru/doc/img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Признаками телевизионной зависимости являются: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1. плохое самочувствие, тревога, раздражительность, слабость при завершении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телепросмотра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;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2. ощущение утраты реальности, растерянность при внезапном отключении телевизора;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3. незапланированные просмотры;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4. безуспешность действий направленных на сокращение времени проведенного перед телевизором и связанное с этим чувство вины;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5. сосредоточенность внимания на событиях, сюжетных линиях телепередач, стремление переводить тему разговора на обсуждении увиденного по телевизору;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lastRenderedPageBreak/>
        <w:t>6. снижение профессиональной активности или пренебрежение семейными обязанностями из-за телевизора;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7. любые другие формы отдыха (чтение, прогулки, спорт, хобби) начинают уступать свои позиции,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время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ранее затрачиваемое на них заполняется просмотром телепередач;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8. при отказе от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телепросмотра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на 3 дня и более возникают следующие явления: дискомфорт, слабость, упадок сил, апатия, безразличие, тоска, тревога, чувство пустоты, невосполнимой утраты, неудовлетворенность жизнью, снижение нетрудоспособности и семейные конфликты, агрессия, раздражительностью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Т</w:t>
      </w:r>
      <w:proofErr w:type="gramEnd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акже существуют такие специфические признаки ТV зависимости как «</w:t>
      </w:r>
      <w:proofErr w:type="spellStart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грейзинг</w:t>
      </w:r>
      <w:proofErr w:type="spellEnd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», «</w:t>
      </w:r>
      <w:proofErr w:type="spellStart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зеппинг</w:t>
      </w:r>
      <w:proofErr w:type="spellEnd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 xml:space="preserve">» – то есть просмотр более одного канала одновременно и бесцельное переключение телевизора с канала на канал с помощью пульта </w:t>
      </w:r>
      <w:proofErr w:type="spellStart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дистационного</w:t>
      </w:r>
      <w:proofErr w:type="spellEnd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 xml:space="preserve"> управления.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Интернет-зависимость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—</w:t>
      </w: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 психическое расстройство, навязчивое желание подключиться к Интернету и болезненная неспособность вовремя отключиться от Интернета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. Интернет-зависимость является широко обсуждаемым вопросом, но её статус пока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находится на неофициальном уровне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Британские ученые считают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, что излишне активный интернет-серфинг ведет к депрессии.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4876800"/>
            <wp:effectExtent l="19050" t="0" r="0" b="0"/>
            <wp:docPr id="12" name="Рисунок 12" descr="http://nikshcola.ucoz.ru/doc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ikshcola.ucoz.ru/doc/img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Те люди, которые проводят много времени в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онлайне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, подвержены плохому настроению и чаще чувствуют себя несчастными.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Исследование показало, что </w:t>
      </w:r>
      <w:proofErr w:type="spellStart"/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интернет-зависимостью</w:t>
      </w:r>
      <w:proofErr w:type="spellEnd"/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страдает около 10% пользователей во всем мире. Некоторые из них самостоятельно признают свою болезнь и сообщают, что они много времени проводят в чатах и социальных сетях.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Главная проблема многих пользователей – слишком много времени, проводимого в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онлайне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. Многие люди не могут контролировать, сколько времени они просидели в интернете. Это им мешает вести полноценную жизнь.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lastRenderedPageBreak/>
        <w:t xml:space="preserve">Также можно отметить, что люди, страдающие </w:t>
      </w:r>
      <w:proofErr w:type="spellStart"/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интернет-зависимостью</w:t>
      </w:r>
      <w:proofErr w:type="spellEnd"/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также страдают и депрессией средней либо сильной степени. Однако исследователи отмечают, что интернет-зависимость сложно поддается диагностике.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962400"/>
            <wp:effectExtent l="19050" t="0" r="0" b="0"/>
            <wp:docPr id="13" name="Рисунок 13" descr="http://nikshcola.ucoz.ru/doc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ikshcola.ucoz.ru/doc/img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Основные</w:t>
      </w:r>
      <w:proofErr w:type="gram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6 типов </w:t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интернет-зависимости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таковы: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1. Навязчивый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веб-серфинг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— бесконечные путешествия по Всемирной паутине, поиск информации.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2. Пристрастие к виртуальному общению и виртуальным знакомствам — большие объёмы переписки, постоянное участие в чатах,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веб-форумах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, избыточность знакомых и друзей в Сети.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3. Игровая зависимость — навязчивое увлечение компьютерными играми по сети.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43250"/>
            <wp:effectExtent l="19050" t="0" r="0" b="0"/>
            <wp:docPr id="14" name="Рисунок 14" descr="http://nikshcola.ucoz.ru/doc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ikshcola.ucoz.ru/doc/img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4. Навязчивая финансовая потребность — игра по сети в азартные игры, ненужные покупки в </w:t>
      </w:r>
      <w:proofErr w:type="spellStart"/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интернет-магазинах</w:t>
      </w:r>
      <w:proofErr w:type="spellEnd"/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или постоянные участия в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интернет-аукционах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5. Пристрастие к просмотру фильмов через интернет, когда больной может провести перед экраном весь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день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не отрываясь из-за того, что в сети можно посмотреть практически любой фильм или передачу.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6.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Киберсексуальная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зависимость — навязчивое влечение к посещению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порносайтов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и занятию киберсексом.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lastRenderedPageBreak/>
        <w:t>Привычка грызть ногти.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Науке до сих пор неизвестно, что заставляет людей грызть ногти. Хотя теорий, пытающихся объяснить, почему люди грызут ногти, немало: от задумчивости до напряжения.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15" name="Рисунок 15" descr="http://nikshcola.ucoz.ru/doc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ikshcola.ucoz.ru/doc/img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Одна из самых распространенных теорий гласит, что привычка грызть ногти появляется на почве стресса. Грызут, чтобы расслабиться, грызут, чтобы лучше думалось, грызут, когда нервничают.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Французские социологи провели опрос на смешную тему: «Кто и в каких ситуациях грызет ногти?». Выяснилось, что на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обкусывание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ногтей французов чаще всего провоцируют рабочие ситуации. </w:t>
      </w:r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Обдумывая рабочие вопросы или испытывая беспокойство из-за работы, грызут ногти 26,5% респондентов.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 Среди причин на втором месте по популярности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стоит</w:t>
      </w:r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обкусывание</w:t>
      </w:r>
      <w:proofErr w:type="spellEnd"/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 xml:space="preserve"> ногтей во время шопинга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(что, видимо, символизирует муки выбора), затем следуют </w:t>
      </w:r>
      <w:r w:rsidRPr="00C02A19">
        <w:rPr>
          <w:rFonts w:ascii="Tahoma" w:eastAsia="Times New Roman" w:hAnsi="Tahoma" w:cs="Tahoma"/>
          <w:i/>
          <w:iCs/>
          <w:color w:val="262626"/>
          <w:sz w:val="16"/>
          <w:lang w:eastAsia="ru-RU"/>
        </w:rPr>
        <w:t>размышления по поводу экономической ситуации и беспокойство за детей или родителей.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2500" cy="3105150"/>
            <wp:effectExtent l="19050" t="0" r="0" b="0"/>
            <wp:docPr id="16" name="Рисунок 16" descr="http://nikshcola.ucoz.ru/doc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kshcola.ucoz.ru/doc/img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Подавленные желания.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Существует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неофрейдистская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теория, согласно которой стремление грызть ногти является аналогом мастурбации. Но в отличие от мастурбации,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грызение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ногтей чуть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более социально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приемлемо. Видимо, потому так сильно и распространено.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Привычка, заимствованная у родителей.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Есть «народная» теория, согласно которой в привычке грызть ногти виновата наследственность: дескать, если родители грызли ногти – то и дети будут заниматься тем же самым, уж ничего не поделать. 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Но не стоит сваливать на поведенческие гены то, что имеет гораздо более простое объяснение. Ребенок видит, как родители грызут ногти. Точно так же он видит, как родители переходят дорогу на красный свет,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хамят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окружающим и ковыряют в носу.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Агрессия так и брызжет.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Еще одна теория связывает привычку грызть ногти с выплеском агрессии, направленной на самого себя. То есть, человек грызущий ногти,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имеет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что предъявить себе самому: он буквально гложет себя, занят самообвинениями и самобичеваниями. Сложно возразить авторам теории: на любой аргумент, вроде: «А вот я грызу ногти, но ни в чем себя не обвиняю», всегда можно возразить: «Просто вы, батенька, хорошо умеете подавлять свои чувства. Зато ваше подсознание в это самое время…».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Обессивно-компульсивное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расстройство.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 Случается, что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грызение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ногтей становится признаком данного синдрома. Суть его в том, что у людей постоянно возникают навязчивые, тревожащие их представления, и чтобы обуздать тревогу, у них появляются различные ритуалы: накручивать волосы на палец, постоянно поправлять воротник или грызть ногти.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Хрупкость ногтевой пластины.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Иногда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грызение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ногтей связано с хрупкостью ногтевой пластины. Некоторые считают, что если ногти регулярно слоятся и ломаются, проще всего обкусать поврежденный ноготь. Многие из них затем стараются исправить форму: «догрызть» до совершенства, не прибегая к помощи маникюрных ножниц и пилочки.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86250" cy="4286250"/>
            <wp:effectExtent l="19050" t="0" r="0" b="0"/>
            <wp:docPr id="17" name="Рисунок 17" descr="http://nikshcola.ucoz.ru/doc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ikshcola.ucoz.ru/doc/img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Привычка ковырять кожу.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Это может быть ковыряние кожи лица и/или тела, кожи головы, кожи пальцев рук и т. д.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Иногда носит характер привычки самостоятельно избавляться от недостатков на лице — самостоятельные механические чистки лица, в худшем случае — привычка постоянно трогать кожу и выдавливать ногтями воспаленные участки или сдирать подсыхающие болячки.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838450" cy="4248150"/>
            <wp:effectExtent l="19050" t="0" r="0" b="0"/>
            <wp:docPr id="18" name="Рисунок 18" descr="http://nikshcola.ucoz.ru/doc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ikshcola.ucoz.ru/doc/img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При этом высока вероятность еще большего воспаления, а также ухудшения состояния кожи, образования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шрамиков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, больших открытых пор, в том числе — опасность заражения крови. В редких случаях обладатель этой привычки ковыряет кожу и кладет содержимое в рот.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Причины: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• За данной привычкой может скрываться невроз, вызванный стрессами и выражающийся в потребности причинять себе физическую боль после получения боли эмоциональной —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пантономия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. Причинение себе физической боли приносит временное успокоение, если запрещать себе это — может возникнуть «ломка», появляется тревожность, привычка трансформируется в новые, другие формы — ковырять в носу, грызть ногти и т. д.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• Тот же самый невроз может выражаться в потребности постоянного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задействия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рук — в постоянной активации мелкой моторики. Трансформируется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в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своего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рода ритуал для успокоения нервов.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• Мания идеального лица: малейшая неровность или прыщик вызывают неудовольствие и желание удалить, сковырнув.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• Проблема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психосоматики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— навязчивые действия, навязчивые движения рук, ритуалы.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19" name="Рисунок 19" descr="http://nikshcola.ucoz.ru/doc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ikshcola.ucoz.ru/doc/img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Ринотиллексомания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– человеческая привычка извлекать из ноздрей засохшие </w:t>
      </w:r>
      <w:proofErr w:type="gram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сопли</w:t>
      </w:r>
      <w:proofErr w:type="gram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пальцем.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 Умеренное ковыряние не рассматривается отклонением от нормы, но чрезмерное увлечение этим занятием может свидетельствовать о психологическом или психиатрическом расстройстве. Долгое ковыряние может вызвать кровотечение из носа и более серьёзные повреждения.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52775"/>
            <wp:effectExtent l="19050" t="0" r="0" b="0"/>
            <wp:docPr id="20" name="Рисунок 20" descr="http://nikshcola.ucoz.ru/doc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ikshcola.ucoz.ru/doc/img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Многие медицинские источники рассматривают ковыряние в носу как один из симптомов отклонения от нормального поведения у детей. В частности, это занятие считается признаком расстройства внимания и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гиперактивности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(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attention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deficit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hyperactivity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disorder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; ADHD).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Ковыряние в носу наблюдается и в случаях более серьёзных отклонений, например при синдроме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Смита-Магениса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(генетическое нарушение, возникающее при отсутствии небольшого участка 17-й хромосомы и проявляющееся характерным строением тела, особенностями развития и поведения.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Первая группа детей была описана в 1980 году в США врачом-клиницистом Энн Смит и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цитогенетиком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Эллен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</w:t>
      </w:r>
      <w:proofErr w:type="spell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Магенис</w:t>
      </w:r>
      <w:proofErr w:type="spell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).</w:t>
      </w:r>
      <w:proofErr w:type="gramEnd"/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Щелкание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 xml:space="preserve"> суставами</w:t>
      </w:r>
      <w:r w:rsidRPr="00C02A1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Порой встречаются любители намеренно исполнить «музыку» на своих пальцах. Начинается это «увлечение» обычно еще в 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lastRenderedPageBreak/>
        <w:t>детстве, это проделывается снова и снова на радость изумленной публике, и в результате привычка «хрустеть пальцами» остается на всю жизнь. При этом суставы постоянно травмируются и теряют подвижность. А вместе с тем растет риск появления раннего артроза.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10000" cy="2857500"/>
            <wp:effectExtent l="19050" t="0" r="0" b="0"/>
            <wp:docPr id="21" name="Рисунок 21" descr="http://nikshcola.ucoz.ru/doc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ikshcola.ucoz.ru/doc/img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 его появлении можно не подозревать довольно долго. Суставные хрящи разрушаются годами. Их гладкая, зеркальная поверхность растрескивается, а покрывающая ее клейкая смазка постепенно теряет влагу. В результате кости в месте соединения приобретают неровности и шероховатости. Трение между ними увеличивается, а их перемещение относительно друг друга сопровождается специфическим треском. Сами хрящи не имеют нервных окончаний, поэтому нет и болезненных ощущений. Но с возрастом все эти изменения прогрессируют, и кости, объединенные в сустав, полностью оголяются. А в них-то как раз нервные окончания присутствуют. При движении головки костей трутся между собой, вызывая сильную боль. Вокруг суставов находится большое количество сухожилий, которые тоже втягиваются в процесс разрушения, деформируются, в них начинаются разные воспалительные явления.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81500" cy="3257550"/>
            <wp:effectExtent l="19050" t="0" r="0" b="0"/>
            <wp:docPr id="22" name="Рисунок 22" descr="http://nikshcola.ucoz.ru/doc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ikshcola.ucoz.ru/doc/img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Отказаться от такой привычки можно только с помощью силы воли, медикаментозного лечения не существует. А та скованность в пальцах, которая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образуется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если долго не хрустеть – со временем проходит.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Техномания</w:t>
      </w:r>
      <w:proofErr w:type="spellEnd"/>
      <w:r w:rsidRPr="00C02A19">
        <w:rPr>
          <w:rFonts w:ascii="Tahoma" w:eastAsia="Times New Roman" w:hAnsi="Tahoma" w:cs="Tahoma"/>
          <w:b/>
          <w:bCs/>
          <w:color w:val="262626"/>
          <w:sz w:val="16"/>
          <w:lang w:eastAsia="ru-RU"/>
        </w:rPr>
        <w:t>. </w:t>
      </w: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Желание постоянно обновлять уже имеющиеся телефоны, компьютеры, телевизоры и бытовую технику, покупать все более новые и усовершенствованные модели.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2500" cy="3248025"/>
            <wp:effectExtent l="19050" t="0" r="0" b="0"/>
            <wp:docPr id="23" name="Рисунок 23" descr="http://nikshcola.ucoz.ru/doc/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ikshcola.ucoz.ru/doc/img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Постоянная потребность в приобретении новых моделей телефонов не редкость. Как </w:t>
      </w:r>
      <w:proofErr w:type="gramStart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правило</w:t>
      </w:r>
      <w:proofErr w:type="gramEnd"/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 xml:space="preserve"> это оправдывается несколькими новыми функциями, обновленным дизайном меню и т.п. То же самое и по отношению к другой технике. Эта зависимость тоже стала заболеванием, которая ведет к депрессиям, нервным расстройствам в случае, если нет финансовой или какой-либо другой возможности приобрести желаемую вещь.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33750" cy="3333750"/>
            <wp:effectExtent l="19050" t="0" r="0" b="0"/>
            <wp:docPr id="24" name="Рисунок 24" descr="http://nikshcola.ucoz.ru/doc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ikshcola.ucoz.ru/doc/img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Самые безобидные вредные привычки в этом списке это употребление в речи слов-паразитов, нецензурные выражения, сплевывание на пол и привычка грызть карандаш или ручку.</w:t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372100" cy="3609975"/>
            <wp:effectExtent l="19050" t="0" r="0" b="0"/>
            <wp:docPr id="25" name="Рисунок 25" descr="http://nikshcola.ucoz.ru/doc/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ikshcola.ucoz.ru/doc/img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19" w:rsidRPr="00C02A19" w:rsidRDefault="00C02A19" w:rsidP="00C02A19">
      <w:pPr>
        <w:shd w:val="clear" w:color="auto" w:fill="FFFFFF"/>
        <w:spacing w:after="240"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Будьте осторожны с вредными привычками, зачастую они приводят к неблагоприятным последствиям, либо являются предвестниками серьезных заболеваний.</w:t>
      </w:r>
    </w:p>
    <w:p w:rsidR="00C02A19" w:rsidRPr="00C02A19" w:rsidRDefault="00C02A19" w:rsidP="00C02A19">
      <w:pPr>
        <w:shd w:val="clear" w:color="auto" w:fill="FFFFFF"/>
        <w:spacing w:line="240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2A19">
        <w:rPr>
          <w:rFonts w:ascii="Tahoma" w:eastAsia="Times New Roman" w:hAnsi="Tahoma" w:cs="Tahoma"/>
          <w:color w:val="262626"/>
          <w:sz w:val="16"/>
          <w:lang w:eastAsia="ru-RU"/>
        </w:rPr>
        <w:t>Источник: </w:t>
      </w:r>
      <w:hyperlink r:id="rId29" w:history="1">
        <w:r w:rsidRPr="00C02A19">
          <w:rPr>
            <w:rFonts w:ascii="Tahoma" w:eastAsia="Times New Roman" w:hAnsi="Tahoma" w:cs="Tahoma"/>
            <w:color w:val="0085A2"/>
            <w:sz w:val="16"/>
            <w:u w:val="single"/>
            <w:lang w:eastAsia="ru-RU"/>
          </w:rPr>
          <w:t>http://spletnik.ru</w:t>
        </w:r>
      </w:hyperlink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02A19" w:rsidRPr="00C02A19" w:rsidRDefault="00C02A19" w:rsidP="00C02A19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00D71" w:rsidRDefault="00500D71"/>
    <w:sectPr w:rsidR="00500D71" w:rsidSect="0050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A19"/>
    <w:rsid w:val="000E738C"/>
    <w:rsid w:val="00500D71"/>
    <w:rsid w:val="007A755A"/>
    <w:rsid w:val="00C02A19"/>
    <w:rsid w:val="00D23FA1"/>
    <w:rsid w:val="00D33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D71"/>
  </w:style>
  <w:style w:type="paragraph" w:styleId="1">
    <w:name w:val="heading 1"/>
    <w:basedOn w:val="a"/>
    <w:link w:val="10"/>
    <w:uiPriority w:val="9"/>
    <w:qFormat/>
    <w:rsid w:val="00C02A1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A19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02A1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02A19"/>
    <w:pPr>
      <w:jc w:val="left"/>
    </w:pPr>
    <w:rPr>
      <w:rFonts w:eastAsia="Times New Roman"/>
      <w:sz w:val="24"/>
      <w:szCs w:val="24"/>
      <w:lang w:eastAsia="ru-RU"/>
    </w:rPr>
  </w:style>
  <w:style w:type="paragraph" w:customStyle="1" w:styleId="rvps3">
    <w:name w:val="rvps3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">
    <w:name w:val="rvps4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">
    <w:name w:val="rvps5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">
    <w:name w:val="rvps6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7">
    <w:name w:val="rvps7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8">
    <w:name w:val="rvps8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9">
    <w:name w:val="rvps9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0">
    <w:name w:val="rvps10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1">
    <w:name w:val="rvps11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2">
    <w:name w:val="rvps12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3">
    <w:name w:val="rvps13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4">
    <w:name w:val="rvps14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5">
    <w:name w:val="rvps15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6">
    <w:name w:val="rvps16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7">
    <w:name w:val="rvps17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8">
    <w:name w:val="rvps18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19">
    <w:name w:val="rvps19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0">
    <w:name w:val="rvps20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1">
    <w:name w:val="rvps21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2">
    <w:name w:val="rvps22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3">
    <w:name w:val="rvps23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4">
    <w:name w:val="rvps24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5">
    <w:name w:val="rvps25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6">
    <w:name w:val="rvps26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7">
    <w:name w:val="rvps27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8">
    <w:name w:val="rvps28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29">
    <w:name w:val="rvps29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0">
    <w:name w:val="rvps30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1">
    <w:name w:val="rvps31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2">
    <w:name w:val="rvps32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3">
    <w:name w:val="rvps33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4">
    <w:name w:val="rvps34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5">
    <w:name w:val="rvps35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6">
    <w:name w:val="rvps36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7">
    <w:name w:val="rvps37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8">
    <w:name w:val="rvps38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39">
    <w:name w:val="rvps39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0">
    <w:name w:val="rvps40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1">
    <w:name w:val="rvps41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2">
    <w:name w:val="rvps42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3">
    <w:name w:val="rvps43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4">
    <w:name w:val="rvps44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5">
    <w:name w:val="rvps45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6">
    <w:name w:val="rvps46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7">
    <w:name w:val="rvps47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8">
    <w:name w:val="rvps48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49">
    <w:name w:val="rvps49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0">
    <w:name w:val="rvps50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1">
    <w:name w:val="rvps51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2">
    <w:name w:val="rvps52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3">
    <w:name w:val="rvps53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4">
    <w:name w:val="rvps54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5">
    <w:name w:val="rvps55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6">
    <w:name w:val="rvps56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7">
    <w:name w:val="rvps57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8">
    <w:name w:val="rvps58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59">
    <w:name w:val="rvps59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0">
    <w:name w:val="rvps60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1">
    <w:name w:val="rvps61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2">
    <w:name w:val="rvps62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3">
    <w:name w:val="rvps63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4">
    <w:name w:val="rvps64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5">
    <w:name w:val="rvps65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6">
    <w:name w:val="rvps66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7">
    <w:name w:val="rvps67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8">
    <w:name w:val="rvps68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69">
    <w:name w:val="rvps69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70">
    <w:name w:val="rvps70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71">
    <w:name w:val="rvps71"/>
    <w:basedOn w:val="a"/>
    <w:rsid w:val="00C02A19"/>
    <w:pPr>
      <w:shd w:val="clear" w:color="auto" w:fill="FFFFFF"/>
      <w:spacing w:after="240" w:line="240" w:lineRule="atLeast"/>
      <w:jc w:val="left"/>
    </w:pPr>
    <w:rPr>
      <w:rFonts w:eastAsia="Times New Roman"/>
      <w:sz w:val="24"/>
      <w:szCs w:val="24"/>
      <w:lang w:eastAsia="ru-RU"/>
    </w:rPr>
  </w:style>
  <w:style w:type="paragraph" w:customStyle="1" w:styleId="rvps72">
    <w:name w:val="rvps72"/>
    <w:basedOn w:val="a"/>
    <w:rsid w:val="00C02A19"/>
    <w:pPr>
      <w:shd w:val="clear" w:color="auto" w:fill="FFFFFF"/>
      <w:spacing w:line="240" w:lineRule="atLeast"/>
      <w:jc w:val="left"/>
    </w:pPr>
    <w:rPr>
      <w:rFonts w:eastAsia="Times New Roman"/>
      <w:sz w:val="24"/>
      <w:szCs w:val="24"/>
      <w:lang w:eastAsia="ru-RU"/>
    </w:rPr>
  </w:style>
  <w:style w:type="character" w:customStyle="1" w:styleId="rvts7">
    <w:name w:val="rvts7"/>
    <w:basedOn w:val="a0"/>
    <w:rsid w:val="00C02A19"/>
    <w:rPr>
      <w:color w:val="000000"/>
      <w:sz w:val="30"/>
      <w:szCs w:val="30"/>
    </w:rPr>
  </w:style>
  <w:style w:type="character" w:customStyle="1" w:styleId="rvts8">
    <w:name w:val="rvts8"/>
    <w:basedOn w:val="a0"/>
    <w:rsid w:val="00C02A19"/>
    <w:rPr>
      <w:rFonts w:ascii="Tahoma" w:hAnsi="Tahoma" w:cs="Tahoma" w:hint="default"/>
      <w:color w:val="262626"/>
      <w:sz w:val="16"/>
      <w:szCs w:val="16"/>
    </w:rPr>
  </w:style>
  <w:style w:type="character" w:customStyle="1" w:styleId="rvts9">
    <w:name w:val="rvts9"/>
    <w:basedOn w:val="a0"/>
    <w:rsid w:val="00C02A19"/>
    <w:rPr>
      <w:rFonts w:ascii="Tahoma" w:hAnsi="Tahoma" w:cs="Tahoma" w:hint="default"/>
      <w:b/>
      <w:bCs/>
      <w:color w:val="262626"/>
      <w:sz w:val="16"/>
      <w:szCs w:val="16"/>
    </w:rPr>
  </w:style>
  <w:style w:type="character" w:customStyle="1" w:styleId="rvts10">
    <w:name w:val="rvts10"/>
    <w:basedOn w:val="a0"/>
    <w:rsid w:val="00C02A19"/>
    <w:rPr>
      <w:rFonts w:ascii="Tahoma" w:hAnsi="Tahoma" w:cs="Tahoma" w:hint="default"/>
      <w:color w:val="262626"/>
      <w:sz w:val="16"/>
      <w:szCs w:val="16"/>
    </w:rPr>
  </w:style>
  <w:style w:type="character" w:customStyle="1" w:styleId="rvts11">
    <w:name w:val="rvts11"/>
    <w:basedOn w:val="a0"/>
    <w:rsid w:val="00C02A19"/>
    <w:rPr>
      <w:rFonts w:ascii="Tahoma" w:hAnsi="Tahoma" w:cs="Tahoma" w:hint="default"/>
      <w:b/>
      <w:bCs/>
      <w:color w:val="262626"/>
      <w:sz w:val="16"/>
      <w:szCs w:val="16"/>
    </w:rPr>
  </w:style>
  <w:style w:type="character" w:customStyle="1" w:styleId="rvts12">
    <w:name w:val="rvts12"/>
    <w:basedOn w:val="a0"/>
    <w:rsid w:val="00C02A19"/>
    <w:rPr>
      <w:rFonts w:ascii="Tahoma" w:hAnsi="Tahoma" w:cs="Tahoma" w:hint="default"/>
      <w:i/>
      <w:iCs/>
      <w:color w:val="262626"/>
      <w:sz w:val="16"/>
      <w:szCs w:val="16"/>
    </w:rPr>
  </w:style>
  <w:style w:type="character" w:customStyle="1" w:styleId="rvts13">
    <w:name w:val="rvts13"/>
    <w:basedOn w:val="a0"/>
    <w:rsid w:val="00C02A19"/>
    <w:rPr>
      <w:rFonts w:ascii="Tahoma" w:hAnsi="Tahoma" w:cs="Tahoma" w:hint="default"/>
      <w:i/>
      <w:iCs/>
      <w:color w:val="262626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C02A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85072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naturomed.ru/ext/http:/spletnik.ru/blogs/shtuki_i_fetishi/27757_vrednye_privychki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3049</Words>
  <Characters>17380</Characters>
  <Application>Microsoft Office Word</Application>
  <DocSecurity>0</DocSecurity>
  <Lines>144</Lines>
  <Paragraphs>40</Paragraphs>
  <ScaleCrop>false</ScaleCrop>
  <Company>Company</Company>
  <LinksUpToDate>false</LinksUpToDate>
  <CharactersWithSpaces>20389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2013-12-06T08:01:00Z</dcterms:created>
  <dcterms:modified xsi:type="dcterms:W3CDTF">2013-12-06T08:01:00Z</dcterms:modified>
</cp:coreProperties>
</file>