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25" w:rsidRPr="007632B6" w:rsidRDefault="00D02925" w:rsidP="008A2A47">
      <w:pPr>
        <w:pStyle w:val="a3"/>
        <w:jc w:val="center"/>
        <w:rPr>
          <w:rFonts w:ascii="Times New Roman" w:hAnsi="Times New Roman" w:cs="Times New Roman"/>
          <w:b/>
          <w:bCs/>
          <w:color w:val="CC0099"/>
          <w:sz w:val="32"/>
          <w:szCs w:val="32"/>
        </w:rPr>
      </w:pPr>
      <w:r w:rsidRPr="007632B6">
        <w:rPr>
          <w:rFonts w:ascii="Times New Roman" w:hAnsi="Times New Roman" w:cs="Times New Roman"/>
          <w:b/>
          <w:bCs/>
          <w:color w:val="CC0099"/>
          <w:sz w:val="32"/>
          <w:szCs w:val="32"/>
        </w:rPr>
        <w:t>Использование различных приемов  для  развития смыслового чтения на уроках математики.</w:t>
      </w:r>
    </w:p>
    <w:p w:rsidR="00D02925" w:rsidRDefault="00D02925" w:rsidP="005D6D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ED4">
        <w:rPr>
          <w:rFonts w:ascii="Times New Roman" w:hAnsi="Times New Roman" w:cs="Times New Roman"/>
          <w:sz w:val="28"/>
          <w:szCs w:val="28"/>
        </w:rPr>
        <w:t xml:space="preserve">Суть и смысл современного образования состоит в формировании выпускника, способного к самостоятельной познавательной деятельности, анализу получаемой информации, творческой реализации личности.    </w:t>
      </w:r>
    </w:p>
    <w:p w:rsidR="00D02925" w:rsidRPr="002F3ED4" w:rsidRDefault="00D02925" w:rsidP="005D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3ED4">
        <w:rPr>
          <w:rFonts w:ascii="Times New Roman" w:hAnsi="Times New Roman" w:cs="Times New Roman"/>
          <w:sz w:val="28"/>
          <w:szCs w:val="28"/>
        </w:rPr>
        <w:t xml:space="preserve"> В ФГОС, отражающем социальный заказ нашего общества, подчеркивается важность обучения смысловому чтению, и отмечается, что чтение в современном информационном обществе носит «</w:t>
      </w:r>
      <w:proofErr w:type="spellStart"/>
      <w:r w:rsidRPr="002F3ED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2F3ED4">
        <w:rPr>
          <w:rFonts w:ascii="Times New Roman" w:hAnsi="Times New Roman" w:cs="Times New Roman"/>
          <w:sz w:val="28"/>
          <w:szCs w:val="28"/>
        </w:rPr>
        <w:t xml:space="preserve">» или  характер и умения чтения относятся к универсальным учебным действиям. Это означает, что на каждом предмете должна вестись работа по формированию и развитию умений смыслового чтения. </w:t>
      </w:r>
    </w:p>
    <w:p w:rsidR="00D02925" w:rsidRPr="002F3ED4" w:rsidRDefault="00D02925" w:rsidP="005D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ED4">
        <w:rPr>
          <w:rFonts w:ascii="Times New Roman" w:hAnsi="Times New Roman" w:cs="Times New Roman"/>
          <w:sz w:val="28"/>
          <w:szCs w:val="28"/>
        </w:rPr>
        <w:t xml:space="preserve">    Смысловое чтение – вид чтения, которое нацелено на понимание </w:t>
      </w:r>
      <w:proofErr w:type="gramStart"/>
      <w:r w:rsidRPr="002F3ED4">
        <w:rPr>
          <w:rFonts w:ascii="Times New Roman" w:hAnsi="Times New Roman" w:cs="Times New Roman"/>
          <w:sz w:val="28"/>
          <w:szCs w:val="28"/>
        </w:rPr>
        <w:t>читающим</w:t>
      </w:r>
      <w:proofErr w:type="gramEnd"/>
      <w:r w:rsidRPr="002F3ED4">
        <w:rPr>
          <w:rFonts w:ascii="Times New Roman" w:hAnsi="Times New Roman" w:cs="Times New Roman"/>
          <w:sz w:val="28"/>
          <w:szCs w:val="28"/>
        </w:rPr>
        <w:t xml:space="preserve"> смыслового содержания текста. Что особенно важно на уроках математики при решении разнообразных задач, в том числе практического направления. </w:t>
      </w:r>
    </w:p>
    <w:p w:rsidR="00D02925" w:rsidRPr="00076C48" w:rsidRDefault="00D02925" w:rsidP="005D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ED4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076C48">
        <w:rPr>
          <w:rFonts w:ascii="Times New Roman" w:hAnsi="Times New Roman" w:cs="Times New Roman"/>
          <w:sz w:val="28"/>
          <w:szCs w:val="28"/>
        </w:rPr>
        <w:t>Составляющие смыслового  чтения входят в структуру всех универсальных учебных действий:  </w:t>
      </w:r>
    </w:p>
    <w:p w:rsidR="00D02925" w:rsidRPr="00076C48" w:rsidRDefault="00D02925" w:rsidP="005D6D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C48">
        <w:rPr>
          <w:rFonts w:ascii="Times New Roman" w:hAnsi="Times New Roman" w:cs="Times New Roman"/>
          <w:sz w:val="28"/>
          <w:szCs w:val="28"/>
        </w:rPr>
        <w:t>в личностные УУД – входят мотивация чтения, мотивы учения, отношение к себе и к школе;</w:t>
      </w:r>
    </w:p>
    <w:p w:rsidR="00D02925" w:rsidRPr="00076C48" w:rsidRDefault="00D02925" w:rsidP="005D6D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C48">
        <w:rPr>
          <w:rFonts w:ascii="Times New Roman" w:hAnsi="Times New Roman" w:cs="Times New Roman"/>
          <w:sz w:val="28"/>
          <w:szCs w:val="28"/>
        </w:rPr>
        <w:t xml:space="preserve">в регулятивные УУД – принятие учеником учебной задачи, </w:t>
      </w:r>
      <w:proofErr w:type="gramStart"/>
      <w:r w:rsidRPr="00076C48">
        <w:rPr>
          <w:rFonts w:ascii="Times New Roman" w:hAnsi="Times New Roman" w:cs="Times New Roman"/>
          <w:sz w:val="28"/>
          <w:szCs w:val="28"/>
        </w:rPr>
        <w:t>произвольная</w:t>
      </w:r>
      <w:proofErr w:type="gramEnd"/>
      <w:r w:rsidRPr="00076C48">
        <w:rPr>
          <w:rFonts w:ascii="Times New Roman" w:hAnsi="Times New Roman" w:cs="Times New Roman"/>
          <w:sz w:val="28"/>
          <w:szCs w:val="28"/>
        </w:rPr>
        <w:t xml:space="preserve"> регуляция деятельности;</w:t>
      </w:r>
    </w:p>
    <w:p w:rsidR="00D02925" w:rsidRPr="00076C48" w:rsidRDefault="00D02925" w:rsidP="005D6D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C48">
        <w:rPr>
          <w:rFonts w:ascii="Times New Roman" w:hAnsi="Times New Roman" w:cs="Times New Roman"/>
          <w:sz w:val="28"/>
          <w:szCs w:val="28"/>
        </w:rPr>
        <w:t>в познавательные УУД – логическое и абстрактное мышление, оперативная память, творческое воображение, концентрация внимания, объем словаря;</w:t>
      </w:r>
    </w:p>
    <w:p w:rsidR="00D02925" w:rsidRPr="00076C48" w:rsidRDefault="00D02925" w:rsidP="005D6D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C48">
        <w:rPr>
          <w:rFonts w:ascii="Times New Roman" w:hAnsi="Times New Roman" w:cs="Times New Roman"/>
          <w:sz w:val="28"/>
          <w:szCs w:val="28"/>
        </w:rPr>
        <w:t>в коммуникативные УУД – умение организовать и осуществить сотрудничество и кооперацию с учителем и сверстниками, адекватно передавать информацию, отображать предметное содержание и условия деятельности в речи.</w:t>
      </w:r>
    </w:p>
    <w:p w:rsidR="00D02925" w:rsidRPr="002F3ED4" w:rsidRDefault="00D02925" w:rsidP="00464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ED4">
        <w:rPr>
          <w:rFonts w:ascii="Times New Roman" w:hAnsi="Times New Roman" w:cs="Times New Roman"/>
          <w:sz w:val="28"/>
          <w:szCs w:val="28"/>
        </w:rPr>
        <w:t xml:space="preserve">Мои ученики всегда любили математику: неплохо считали, решали уравнения, составляли выражения и т.д. Сложнее обстояли дела с решением задач. Есть дети, которым трудно справиться с этим видом заданий, несмотря на мои усилия как учителя. Общаясь с коллегами в рамках методического объединения учителей математики, я также увидела проблему в решении практических задач. </w:t>
      </w:r>
    </w:p>
    <w:p w:rsidR="00D02925" w:rsidRPr="002F3ED4" w:rsidRDefault="00D02925" w:rsidP="004646A1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3ED4">
        <w:rPr>
          <w:rFonts w:ascii="Times New Roman" w:hAnsi="Times New Roman" w:cs="Times New Roman"/>
          <w:sz w:val="28"/>
          <w:szCs w:val="28"/>
        </w:rPr>
        <w:t xml:space="preserve">Поэтому особенно важным, на мой взгляд, становится обучение школьников смысловому чтению на уроках математики, например, при решении разнообразных задач, в том числе практического направления. Учащиеся должны научиться извлекать информацию из разных источников, представлять ее в понятном виде и уметь эффективно использовать. </w:t>
      </w:r>
    </w:p>
    <w:p w:rsidR="00D02925" w:rsidRPr="002F3ED4" w:rsidRDefault="00D02925" w:rsidP="00406F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ED4">
        <w:rPr>
          <w:rFonts w:ascii="Times New Roman" w:hAnsi="Times New Roman" w:cs="Times New Roman"/>
          <w:sz w:val="28"/>
          <w:szCs w:val="28"/>
        </w:rPr>
        <w:t>Анализируя приёмы смыслового чтения, я смогла систематизировать свою работу по этому вопросу, выделить основные методы и приёмы, которые помогают моим ученикам справиться с решением математических задач.</w:t>
      </w:r>
      <w:r w:rsidRPr="002F3E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02925" w:rsidRDefault="00D02925" w:rsidP="00076C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ED4">
        <w:rPr>
          <w:rFonts w:ascii="Times New Roman" w:hAnsi="Times New Roman" w:cs="Times New Roman"/>
          <w:sz w:val="28"/>
          <w:szCs w:val="28"/>
        </w:rPr>
        <w:t>Основываясь на концепцию универсальных учебных действий (</w:t>
      </w:r>
      <w:proofErr w:type="spellStart"/>
      <w:r w:rsidRPr="002F3ED4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2F3ED4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2F3ED4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2F3ED4">
        <w:rPr>
          <w:rFonts w:ascii="Times New Roman" w:hAnsi="Times New Roman" w:cs="Times New Roman"/>
          <w:sz w:val="28"/>
          <w:szCs w:val="28"/>
        </w:rPr>
        <w:t xml:space="preserve"> Г.В., Володарская И.А. и др.), я в своей практике широко использую разные приемы</w:t>
      </w:r>
      <w:r w:rsidRPr="002F3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3ED4">
        <w:rPr>
          <w:rFonts w:ascii="Times New Roman" w:hAnsi="Times New Roman" w:cs="Times New Roman"/>
          <w:sz w:val="28"/>
          <w:szCs w:val="28"/>
        </w:rPr>
        <w:t xml:space="preserve">для  формирования  смыслового чтения на уроках математики. Успеха в обучении мне </w:t>
      </w:r>
      <w:proofErr w:type="gramStart"/>
      <w:r w:rsidRPr="002F3ED4">
        <w:rPr>
          <w:rFonts w:ascii="Times New Roman" w:hAnsi="Times New Roman" w:cs="Times New Roman"/>
          <w:sz w:val="28"/>
          <w:szCs w:val="28"/>
        </w:rPr>
        <w:t>помогают достичь</w:t>
      </w:r>
      <w:proofErr w:type="gramEnd"/>
      <w:r w:rsidRPr="002F3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2F3ED4">
        <w:rPr>
          <w:rFonts w:ascii="Times New Roman" w:hAnsi="Times New Roman" w:cs="Times New Roman"/>
          <w:sz w:val="28"/>
          <w:szCs w:val="28"/>
        </w:rPr>
        <w:t xml:space="preserve"> приемы:</w:t>
      </w:r>
    </w:p>
    <w:p w:rsidR="007632B6" w:rsidRDefault="007632B6" w:rsidP="00076C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2B6" w:rsidRPr="002F3ED4" w:rsidRDefault="007632B6" w:rsidP="00076C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925" w:rsidRPr="002F3ED4" w:rsidRDefault="00D02925" w:rsidP="00D02E6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2925" w:rsidRPr="007632B6" w:rsidRDefault="00D02925" w:rsidP="001B67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CC0099"/>
          <w:sz w:val="28"/>
          <w:szCs w:val="28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</w:rPr>
        <w:lastRenderedPageBreak/>
        <w:t>Приём «Составление краткой  записи  задачи».</w:t>
      </w:r>
    </w:p>
    <w:p w:rsidR="00D02925" w:rsidRPr="005A5A28" w:rsidRDefault="00D02925" w:rsidP="00FC1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>Формируется умение целенаправленно читать учебный текст, задавать проблемные вопросы, вести обсуждение в группе.</w:t>
      </w:r>
    </w:p>
    <w:p w:rsidR="00D02925" w:rsidRPr="007632B6" w:rsidRDefault="00D02925" w:rsidP="00FC1BEA">
      <w:pPr>
        <w:pStyle w:val="a3"/>
        <w:ind w:left="360"/>
        <w:jc w:val="both"/>
        <w:rPr>
          <w:rFonts w:ascii="Times New Roman" w:hAnsi="Times New Roman" w:cs="Times New Roman"/>
          <w:color w:val="CC0099"/>
          <w:sz w:val="28"/>
          <w:szCs w:val="28"/>
        </w:rPr>
      </w:pPr>
      <w:r w:rsidRPr="007632B6">
        <w:rPr>
          <w:rFonts w:ascii="Times New Roman" w:hAnsi="Times New Roman" w:cs="Times New Roman"/>
          <w:color w:val="CC0099"/>
          <w:sz w:val="28"/>
          <w:szCs w:val="28"/>
        </w:rPr>
        <w:t> </w:t>
      </w:r>
    </w:p>
    <w:p w:rsidR="00D02925" w:rsidRPr="007632B6" w:rsidRDefault="00D02925" w:rsidP="001B67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CC0099"/>
          <w:sz w:val="28"/>
          <w:szCs w:val="28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</w:rPr>
        <w:t>Приём  «Составление вопросов к задаче».</w:t>
      </w:r>
    </w:p>
    <w:p w:rsidR="00D02925" w:rsidRPr="005A5A28" w:rsidRDefault="00D02925" w:rsidP="00FC1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A28">
        <w:rPr>
          <w:rFonts w:ascii="Times New Roman" w:hAnsi="Times New Roman" w:cs="Times New Roman"/>
          <w:sz w:val="28"/>
          <w:szCs w:val="28"/>
        </w:rPr>
        <w:t>Анализ информации, представленной в объёмном тексте  математической задачи, формулировка  вопросов к задаче, для ответа на которые нужно использовать все   имеющиеся  данные;  останутся   не использованные данные; нужны дополнительные данные.</w:t>
      </w:r>
      <w:proofErr w:type="gramEnd"/>
    </w:p>
    <w:p w:rsidR="00D02925" w:rsidRPr="007632B6" w:rsidRDefault="00D02925" w:rsidP="00FC1BEA">
      <w:pPr>
        <w:pStyle w:val="a3"/>
        <w:jc w:val="both"/>
        <w:rPr>
          <w:rFonts w:ascii="Times New Roman" w:hAnsi="Times New Roman" w:cs="Times New Roman"/>
          <w:b/>
          <w:bCs/>
          <w:color w:val="CC0099"/>
          <w:sz w:val="28"/>
          <w:szCs w:val="28"/>
        </w:rPr>
      </w:pPr>
    </w:p>
    <w:p w:rsidR="00D02925" w:rsidRPr="007632B6" w:rsidRDefault="00D02925" w:rsidP="00406F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CC0099"/>
          <w:sz w:val="28"/>
          <w:szCs w:val="28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</w:rPr>
        <w:t>Чтение в парах – обобщение в парах.</w:t>
      </w:r>
    </w:p>
    <w:p w:rsidR="00D02925" w:rsidRPr="005A5A28" w:rsidRDefault="00D02925" w:rsidP="00AE7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A5A28">
        <w:rPr>
          <w:rFonts w:ascii="Times New Roman" w:hAnsi="Times New Roman" w:cs="Times New Roman"/>
          <w:sz w:val="28"/>
          <w:szCs w:val="28"/>
        </w:rPr>
        <w:t xml:space="preserve"> сформировать умение выделять     главное, обобщать     прочитанное   в виде тезиса, задавать проблемные вопросы.</w:t>
      </w:r>
    </w:p>
    <w:p w:rsidR="00D02925" w:rsidRPr="005A5A28" w:rsidRDefault="00D02925" w:rsidP="00AE7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>1. Ученики про себя читают выбранный мною текст или часть текста.</w:t>
      </w:r>
    </w:p>
    <w:p w:rsidR="00D02925" w:rsidRPr="005A5A28" w:rsidRDefault="00D02925" w:rsidP="00AE7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A28">
        <w:rPr>
          <w:rFonts w:ascii="Times New Roman" w:hAnsi="Times New Roman" w:cs="Times New Roman"/>
          <w:sz w:val="28"/>
          <w:szCs w:val="28"/>
        </w:rPr>
        <w:t>Затем  объединяю  учащихся в пары и даю  четкий инструктаж. Каждый ученик поочередно выполняет две роли: докладчик – читает     и     обобщает  содержание в виде одного тезиса;  респондент – слушает докладчика и задает ему два вопроса по существу. Далее происходит смена ролей.</w:t>
      </w:r>
    </w:p>
    <w:p w:rsidR="00D02925" w:rsidRPr="005A5A28" w:rsidRDefault="00D02925" w:rsidP="00AE7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A28">
        <w:rPr>
          <w:rFonts w:ascii="Times New Roman" w:hAnsi="Times New Roman" w:cs="Times New Roman"/>
          <w:sz w:val="28"/>
          <w:szCs w:val="28"/>
        </w:rPr>
        <w:t>Далее привлекаю всех учащихся к обсуждению.</w:t>
      </w:r>
    </w:p>
    <w:p w:rsidR="00D02925" w:rsidRPr="005A5A28" w:rsidRDefault="00D02925" w:rsidP="00FC1BE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2925" w:rsidRPr="007632B6" w:rsidRDefault="00D02925" w:rsidP="00FC1B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CC0099"/>
          <w:sz w:val="28"/>
          <w:szCs w:val="28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</w:rPr>
        <w:t>Приём «Тонкие» и «толстые» вопросы.</w:t>
      </w:r>
      <w:r w:rsidRPr="007632B6">
        <w:rPr>
          <w:rFonts w:ascii="Times New Roman" w:hAnsi="Times New Roman" w:cs="Times New Roman"/>
          <w:color w:val="CC0099"/>
          <w:sz w:val="28"/>
          <w:szCs w:val="28"/>
        </w:rPr>
        <w:t xml:space="preserve">  </w:t>
      </w:r>
    </w:p>
    <w:p w:rsidR="00D02925" w:rsidRPr="005A5A28" w:rsidRDefault="00D02925" w:rsidP="002B2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 xml:space="preserve">    Вопросы такого плана возникают на протяжении всего урока математики. А можно учащимся предложить задание: </w:t>
      </w:r>
    </w:p>
    <w:p w:rsidR="00D02925" w:rsidRPr="005A5A28" w:rsidRDefault="00D02925" w:rsidP="002B2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>- составьте вопросы по теме, по тексту параграфа и т.д.</w:t>
      </w:r>
      <w:r w:rsidRPr="005A5A2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5A28">
        <w:rPr>
          <w:rFonts w:ascii="Times New Roman" w:hAnsi="Times New Roman" w:cs="Times New Roman"/>
          <w:sz w:val="28"/>
          <w:szCs w:val="28"/>
        </w:rPr>
        <w:t>«Тонкие» вопросы – вопросы, требующие простого, односложного ответа; «толстые» вопросы – вопросы,  требующие подробного,  развёрнутого ответа.</w:t>
      </w:r>
      <w:proofErr w:type="gramEnd"/>
      <w:r w:rsidRPr="005A5A28">
        <w:rPr>
          <w:rFonts w:ascii="Times New Roman" w:hAnsi="Times New Roman" w:cs="Times New Roman"/>
          <w:sz w:val="28"/>
          <w:szCs w:val="28"/>
        </w:rPr>
        <w:t xml:space="preserve"> Данный прием позволяет формировать умение формулировать вопросы и умение соотносить понятия. После изучения темы предлагаю  учащимся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  </w:t>
      </w:r>
    </w:p>
    <w:tbl>
      <w:tblPr>
        <w:tblW w:w="0" w:type="auto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216"/>
        <w:gridCol w:w="3105"/>
      </w:tblGrid>
      <w:tr w:rsidR="00D02925" w:rsidRPr="005A5A2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925" w:rsidRPr="007632B6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color w:val="CC0099"/>
                <w:sz w:val="28"/>
                <w:szCs w:val="28"/>
              </w:rPr>
            </w:pPr>
            <w:r w:rsidRPr="007632B6">
              <w:rPr>
                <w:rFonts w:ascii="Times New Roman" w:hAnsi="Times New Roman" w:cs="Times New Roman"/>
                <w:b/>
                <w:bCs/>
                <w:color w:val="CC0099"/>
                <w:sz w:val="28"/>
                <w:szCs w:val="28"/>
              </w:rPr>
              <w:t>«Толстые»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2B6">
              <w:rPr>
                <w:rFonts w:ascii="Times New Roman" w:hAnsi="Times New Roman" w:cs="Times New Roman"/>
                <w:b/>
                <w:bCs/>
                <w:color w:val="CC0099"/>
                <w:sz w:val="28"/>
                <w:szCs w:val="28"/>
              </w:rPr>
              <w:t>«Тонкие» вопросы</w:t>
            </w:r>
          </w:p>
        </w:tc>
      </w:tr>
      <w:tr w:rsidR="00D02925" w:rsidRPr="005A5A2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Объясните почему….?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br/>
              <w:t>Почему вы думаете….?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br/>
              <w:t>Предположите, что будет если…?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br/>
              <w:t>В чём различие…?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br/>
              <w:t>Почему вы считаете….?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? Что…? Когда…?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br/>
              <w:t>Может…? Мог ли…?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br/>
              <w:t>Было ли…? Будет…?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br/>
              <w:t>Согласны ли вы…?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br/>
              <w:t>Верно ли…?</w:t>
            </w:r>
          </w:p>
        </w:tc>
      </w:tr>
    </w:tbl>
    <w:p w:rsidR="00D02925" w:rsidRPr="007632B6" w:rsidRDefault="00D02925" w:rsidP="00FC1BEA">
      <w:pPr>
        <w:pStyle w:val="a3"/>
        <w:ind w:left="360"/>
        <w:jc w:val="both"/>
        <w:rPr>
          <w:rFonts w:ascii="Times New Roman" w:hAnsi="Times New Roman" w:cs="Times New Roman"/>
          <w:color w:val="CC0099"/>
          <w:sz w:val="28"/>
          <w:szCs w:val="28"/>
        </w:rPr>
      </w:pPr>
    </w:p>
    <w:p w:rsidR="00D02925" w:rsidRPr="005A5A28" w:rsidRDefault="00D02925" w:rsidP="00406F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</w:rPr>
        <w:t>Прием «Кластер»</w:t>
      </w:r>
      <w:r w:rsidRPr="005A5A28">
        <w:rPr>
          <w:rFonts w:ascii="Times New Roman" w:hAnsi="Times New Roman" w:cs="Times New Roman"/>
          <w:sz w:val="28"/>
          <w:szCs w:val="28"/>
        </w:rPr>
        <w:t xml:space="preserve"> - заполнение таблицы «Знаю - Хочу узнать – Узнал».</w:t>
      </w:r>
    </w:p>
    <w:p w:rsidR="00D02925" w:rsidRPr="005A5A28" w:rsidRDefault="00D02925" w:rsidP="00735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262">
        <w:rPr>
          <w:rFonts w:ascii="Times New Roman" w:hAnsi="Times New Roman" w:cs="Times New Roman"/>
          <w:sz w:val="28"/>
          <w:szCs w:val="28"/>
        </w:rPr>
        <w:t xml:space="preserve">   Кластеры</w:t>
      </w:r>
      <w:r w:rsidRPr="005A5A28">
        <w:rPr>
          <w:rFonts w:ascii="Times New Roman" w:hAnsi="Times New Roman" w:cs="Times New Roman"/>
          <w:sz w:val="28"/>
          <w:szCs w:val="28"/>
        </w:rPr>
        <w:t xml:space="preserve"> – выделение смысловых единиц текста и графическое оформление в определенном порядке в виде кластера, грозди. Делая какие-то записи, зарисовки для памяти, мы часто интуитивно распределяем их особым образом, компонуем по категориям. Кластер – это графическая организация материала, показывающая смысловые поля того или иного понятия.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</w:t>
      </w:r>
      <w:r w:rsidRPr="005A5A28">
        <w:rPr>
          <w:rFonts w:ascii="Times New Roman" w:hAnsi="Times New Roman" w:cs="Times New Roman"/>
          <w:sz w:val="28"/>
          <w:szCs w:val="28"/>
        </w:rPr>
        <w:lastRenderedPageBreak/>
        <w:t>разные стороны, которые соединяют это слово с другими, от которых в свою очередь лучи расходятся далее и далее. Кластер может быть использован на самых разных стадиях урока. Например, этот прием может быть применен на стадии вызова, когда мы систематизируем информацию до знакомства с основным источником (текстом) в виде вопросов или заголовков смысловых блоков.</w:t>
      </w:r>
    </w:p>
    <w:p w:rsidR="00D02925" w:rsidRPr="007632B6" w:rsidRDefault="00D02925" w:rsidP="00735EB8">
      <w:pPr>
        <w:pStyle w:val="a3"/>
        <w:jc w:val="both"/>
        <w:rPr>
          <w:rFonts w:ascii="Times New Roman" w:hAnsi="Times New Roman" w:cs="Times New Roman"/>
          <w:color w:val="CC0099"/>
          <w:sz w:val="28"/>
          <w:szCs w:val="28"/>
        </w:rPr>
      </w:pPr>
    </w:p>
    <w:p w:rsidR="00D02925" w:rsidRPr="007632B6" w:rsidRDefault="00D02925" w:rsidP="001B67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color w:val="CC0099"/>
          <w:sz w:val="28"/>
          <w:szCs w:val="28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</w:rPr>
        <w:t>Приём «Учимся задавать вопросы  разных типов».</w:t>
      </w:r>
    </w:p>
    <w:p w:rsidR="00D02925" w:rsidRDefault="00D02925" w:rsidP="00406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 xml:space="preserve">    Шесть ступенек – шесть типов вопросов.</w:t>
      </w:r>
    </w:p>
    <w:p w:rsidR="00D02925" w:rsidRPr="005A5A28" w:rsidRDefault="00D02925" w:rsidP="00406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i/>
          <w:iCs/>
          <w:sz w:val="28"/>
          <w:szCs w:val="28"/>
        </w:rPr>
        <w:t>Простые вопросы.</w:t>
      </w:r>
      <w:r w:rsidRPr="005A5A28">
        <w:rPr>
          <w:rFonts w:ascii="Times New Roman" w:hAnsi="Times New Roman" w:cs="Times New Roman"/>
          <w:sz w:val="28"/>
          <w:szCs w:val="28"/>
        </w:rPr>
        <w:t> Отвечая на них, нужно назвать какие-то факты, вспомнить, воспроизвести некую информацию. Применяю на традиционных формах контроля: на зачетах, при использовании терминологических диктантов и т.д.</w:t>
      </w:r>
    </w:p>
    <w:p w:rsidR="00D02925" w:rsidRPr="005A5A28" w:rsidRDefault="00D02925" w:rsidP="00406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i/>
          <w:iCs/>
          <w:sz w:val="28"/>
          <w:szCs w:val="28"/>
        </w:rPr>
        <w:t>Уточняющие вопросы</w:t>
      </w:r>
      <w:r w:rsidRPr="005A5A28">
        <w:rPr>
          <w:rFonts w:ascii="Times New Roman" w:hAnsi="Times New Roman" w:cs="Times New Roman"/>
          <w:sz w:val="28"/>
          <w:szCs w:val="28"/>
        </w:rPr>
        <w:t xml:space="preserve">. Обычно начинаются со слов: «То есть ты говоришь, что...?», «Если я правильно поняла, то...?», «Я могу ошибаться, но, по-моему, вы сказали о...?». Целью этих вопросов является предоставление обратной связи ученику относительно того, что он только что сказал. </w:t>
      </w:r>
    </w:p>
    <w:p w:rsidR="00D02925" w:rsidRPr="005A5A28" w:rsidRDefault="00D02925" w:rsidP="00406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i/>
          <w:iCs/>
          <w:sz w:val="28"/>
          <w:szCs w:val="28"/>
        </w:rPr>
        <w:t>Интерпретационные (объясняющие) вопросы</w:t>
      </w:r>
      <w:r w:rsidRPr="005A5A28">
        <w:rPr>
          <w:rFonts w:ascii="Times New Roman" w:hAnsi="Times New Roman" w:cs="Times New Roman"/>
          <w:sz w:val="28"/>
          <w:szCs w:val="28"/>
        </w:rPr>
        <w:t xml:space="preserve">. Обычно начинаются со слова «Почему?». В некоторых ситуациях могут восприниматься негативно – как принуждение к оправданию. В других случаях – </w:t>
      </w:r>
      <w:proofErr w:type="gramStart"/>
      <w:r w:rsidRPr="005A5A28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5A5A28">
        <w:rPr>
          <w:rFonts w:ascii="Times New Roman" w:hAnsi="Times New Roman" w:cs="Times New Roman"/>
          <w:sz w:val="28"/>
          <w:szCs w:val="28"/>
        </w:rPr>
        <w:t xml:space="preserve"> на установление причинно-следственных связей. Если учащийся знает ответ на этот вопрос, тогда он из интерпретационного «превращается» в простой. Следовательно,  данный тип вопроса «срабатывает» тогда, когда в ответе на него присутствует элемент самостоятельности.</w:t>
      </w:r>
    </w:p>
    <w:p w:rsidR="00D02925" w:rsidRPr="005A5A28" w:rsidRDefault="00D02925" w:rsidP="00406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i/>
          <w:iCs/>
          <w:sz w:val="28"/>
          <w:szCs w:val="28"/>
        </w:rPr>
        <w:t>Творческие вопросы</w:t>
      </w:r>
      <w:r w:rsidRPr="005A5A28">
        <w:rPr>
          <w:rFonts w:ascii="Times New Roman" w:hAnsi="Times New Roman" w:cs="Times New Roman"/>
          <w:sz w:val="28"/>
          <w:szCs w:val="28"/>
        </w:rPr>
        <w:t>. Когда в вопросе есть частица «бы», а в его формулировке есть элементы условности, предположения, фантазии прогноза. «Что бы изменилось в …., если бы ….?», «Как вы думаете, как будет ….?».</w:t>
      </w:r>
      <w:r w:rsidRPr="005A5A28">
        <w:rPr>
          <w:rFonts w:ascii="Times New Roman" w:hAnsi="Times New Roman" w:cs="Times New Roman"/>
          <w:sz w:val="28"/>
          <w:szCs w:val="28"/>
        </w:rPr>
        <w:br/>
      </w:r>
      <w:r w:rsidRPr="005A5A28">
        <w:rPr>
          <w:rFonts w:ascii="Times New Roman" w:hAnsi="Times New Roman" w:cs="Times New Roman"/>
          <w:i/>
          <w:iCs/>
          <w:sz w:val="28"/>
          <w:szCs w:val="28"/>
        </w:rPr>
        <w:t>Оценочные вопросы</w:t>
      </w:r>
      <w:r w:rsidRPr="005A5A28">
        <w:rPr>
          <w:rFonts w:ascii="Times New Roman" w:hAnsi="Times New Roman" w:cs="Times New Roman"/>
          <w:sz w:val="28"/>
          <w:szCs w:val="28"/>
        </w:rPr>
        <w:t xml:space="preserve">. Эти вопросы направлены на выяснение критериев оценки тех или фактов. «Чем …… отличается </w:t>
      </w:r>
      <w:proofErr w:type="gramStart"/>
      <w:r w:rsidRPr="005A5A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5A28">
        <w:rPr>
          <w:rFonts w:ascii="Times New Roman" w:hAnsi="Times New Roman" w:cs="Times New Roman"/>
          <w:sz w:val="28"/>
          <w:szCs w:val="28"/>
        </w:rPr>
        <w:t xml:space="preserve"> ……?» и т.д.</w:t>
      </w:r>
    </w:p>
    <w:p w:rsidR="00D02925" w:rsidRPr="005A5A28" w:rsidRDefault="00D02925" w:rsidP="00406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i/>
          <w:iCs/>
          <w:sz w:val="28"/>
          <w:szCs w:val="28"/>
        </w:rPr>
        <w:t>Практические вопросы. Это </w:t>
      </w:r>
      <w:r w:rsidRPr="005A5A28">
        <w:rPr>
          <w:rFonts w:ascii="Times New Roman" w:hAnsi="Times New Roman" w:cs="Times New Roman"/>
          <w:sz w:val="28"/>
          <w:szCs w:val="28"/>
        </w:rPr>
        <w:t>вопросы, направленные на установление взаимосвязи между теорией и практикой. Например: «Где вы в обычной жизни  могли наблюдать симметрию?».</w:t>
      </w:r>
    </w:p>
    <w:p w:rsidR="00D02925" w:rsidRPr="005A5A28" w:rsidRDefault="00D02925" w:rsidP="00CE2B9C">
      <w:pPr>
        <w:pStyle w:val="a3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02925" w:rsidRPr="005A5A28" w:rsidRDefault="00D02925" w:rsidP="001B67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</w:rPr>
        <w:t>Прием «</w:t>
      </w:r>
      <w:proofErr w:type="spellStart"/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</w:rPr>
        <w:t>Инсерт</w:t>
      </w:r>
      <w:proofErr w:type="spellEnd"/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</w:rPr>
        <w:t>»</w:t>
      </w:r>
      <w:r w:rsidRPr="005A5A28">
        <w:rPr>
          <w:rFonts w:ascii="Times New Roman" w:hAnsi="Times New Roman" w:cs="Times New Roman"/>
          <w:sz w:val="28"/>
          <w:szCs w:val="28"/>
        </w:rPr>
        <w:t xml:space="preserve"> – это маркировка текста по мере его чтения.</w:t>
      </w:r>
    </w:p>
    <w:p w:rsidR="00D02925" w:rsidRPr="005A5A28" w:rsidRDefault="00D02925" w:rsidP="0031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 xml:space="preserve">   Этот прием является средством, позволяющим ученику отслеживать свое понимание прочитанного текста. Технически он достаточно прост. Учащихся  изначально  знакомлю  с рядом маркировочных знаков и предлагаю 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тексте. Чтение индивидуальное. Читая, ученик делает пометки в тексте: </w:t>
      </w:r>
      <w:r w:rsidRPr="005A5A28">
        <w:rPr>
          <w:rFonts w:ascii="Times New Roman" w:hAnsi="Times New Roman" w:cs="Times New Roman"/>
          <w:sz w:val="28"/>
          <w:szCs w:val="28"/>
        </w:rPr>
        <w:br/>
        <w:t>V – уже знал; </w:t>
      </w:r>
      <w:r w:rsidRPr="005A5A28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5A5A28">
        <w:rPr>
          <w:rFonts w:ascii="Times New Roman" w:hAnsi="Times New Roman" w:cs="Times New Roman"/>
          <w:sz w:val="28"/>
          <w:szCs w:val="28"/>
        </w:rPr>
        <w:t> – новое</w:t>
      </w:r>
      <w:proofErr w:type="gramStart"/>
      <w:r w:rsidRPr="005A5A28">
        <w:rPr>
          <w:rFonts w:ascii="Times New Roman" w:hAnsi="Times New Roman" w:cs="Times New Roman"/>
          <w:sz w:val="28"/>
          <w:szCs w:val="28"/>
        </w:rPr>
        <w:t>; </w:t>
      </w:r>
      <w:r w:rsidRPr="005A5A2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A5A28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End"/>
      <w:r w:rsidRPr="005A5A28">
        <w:rPr>
          <w:rFonts w:ascii="Times New Roman" w:hAnsi="Times New Roman" w:cs="Times New Roman"/>
          <w:sz w:val="28"/>
          <w:szCs w:val="28"/>
        </w:rPr>
        <w:t>думал иначе; ? – не понял, есть вопросы.</w:t>
      </w:r>
    </w:p>
    <w:p w:rsidR="00D02925" w:rsidRPr="005A5A28" w:rsidRDefault="00D02925" w:rsidP="0031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 xml:space="preserve"> Читая, второй раз, заполняют таблицу, систематизируя материал.</w:t>
      </w:r>
    </w:p>
    <w:tbl>
      <w:tblPr>
        <w:tblW w:w="0" w:type="auto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83"/>
        <w:gridCol w:w="2130"/>
        <w:gridCol w:w="2252"/>
        <w:gridCol w:w="2305"/>
      </w:tblGrid>
      <w:tr w:rsidR="00D02925" w:rsidRPr="005A5A2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Уже знал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Узнал новое</w:t>
            </w:r>
            <w:proofErr w:type="gramStart"/>
            <w:r w:rsidRPr="005A5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Думал иначе</w:t>
            </w:r>
            <w:proofErr w:type="gramStart"/>
            <w:r w:rsidRPr="005A5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(–)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Есть вопросы (?)</w:t>
            </w:r>
          </w:p>
        </w:tc>
      </w:tr>
      <w:tr w:rsidR="00D02925" w:rsidRPr="005A5A2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2925" w:rsidRPr="005A5A28" w:rsidRDefault="00D02925" w:rsidP="00AF3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02925" w:rsidRPr="005A5A28" w:rsidRDefault="00D02925" w:rsidP="000642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 xml:space="preserve">Записи делают краткие, ключевые слова, фразы. Заполнив таблицу, учащиеся будут иметь  мини-конспект. После заполнения учащимися таблицы обобщаем результаты работы в режиме беседы. </w:t>
      </w:r>
    </w:p>
    <w:p w:rsidR="00D02925" w:rsidRPr="005A5A28" w:rsidRDefault="00D02925" w:rsidP="000642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lastRenderedPageBreak/>
        <w:t xml:space="preserve">Данный прием требует от  школьника не 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 или восприятия любой иной информации. На практике ученики просто пропускают то, что не поняли. И в данном случае маркировочный знак «вопрос» обязывает их быть внимательным и отмечать непонятное. Использование маркировочных знаков позволяет соотносить новую информацию с имеющимися представлениями. </w:t>
      </w:r>
    </w:p>
    <w:p w:rsidR="00D02925" w:rsidRPr="005A5A28" w:rsidRDefault="00D02925" w:rsidP="001B67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2925" w:rsidRPr="005A5A28" w:rsidRDefault="00D02925" w:rsidP="001B67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</w:rPr>
        <w:t xml:space="preserve">Прием  </w:t>
      </w: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  <w:shd w:val="clear" w:color="auto" w:fill="FFFFFF"/>
        </w:rPr>
        <w:t>«</w:t>
      </w:r>
      <w:proofErr w:type="spellStart"/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  <w:shd w:val="clear" w:color="auto" w:fill="FFFFFF"/>
        </w:rPr>
        <w:t>Синквейн</w:t>
      </w:r>
      <w:proofErr w:type="spellEnd"/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  <w:shd w:val="clear" w:color="auto" w:fill="FFFFFF"/>
        </w:rPr>
        <w:t>»-</w:t>
      </w:r>
      <w:r w:rsidRPr="005A5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составление  стихотворения  из пяти строк и другие.</w:t>
      </w:r>
    </w:p>
    <w:p w:rsidR="00D02925" w:rsidRDefault="00D02925" w:rsidP="00406F3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5A5A2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A5A28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 xml:space="preserve">» происходит от французского «пять». Это стихотворение из пяти строк: первая строка – тема стихотворения, выраженная одним словом, обычно существительным;  вторая  – описание темы в двух словах, как правило, прилагательными; третья – описание действия в рамках данной темы тремя словами, обычно глаголами; четвертая строка – фраза из четырех слов, выражающая отношение автора к данной теме, и пятая  – одно слово, синоним к первому, эмоциональное, образное, философское обобщение, повторяющее суть темы.  </w:t>
      </w:r>
      <w:proofErr w:type="spellStart"/>
      <w:r w:rsidRPr="005A5A28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 xml:space="preserve"> полезны ученику в качестве инструмента для </w:t>
      </w:r>
      <w:proofErr w:type="spellStart"/>
      <w:r w:rsidRPr="005A5A28">
        <w:rPr>
          <w:rFonts w:ascii="Times New Roman" w:hAnsi="Times New Roman" w:cs="Times New Roman"/>
          <w:sz w:val="28"/>
          <w:szCs w:val="28"/>
        </w:rPr>
        <w:t>синтезирования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 xml:space="preserve"> сложной информации, а учителю – в качестве среза оценки понятийного и словарного багажа учащихся.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3"/>
        <w:gridCol w:w="4150"/>
      </w:tblGrid>
      <w:tr w:rsidR="00D02925" w:rsidRPr="005A5A28">
        <w:tc>
          <w:tcPr>
            <w:tcW w:w="0" w:type="auto"/>
            <w:gridSpan w:val="2"/>
          </w:tcPr>
          <w:p w:rsidR="00D02925" w:rsidRPr="005A5A28" w:rsidRDefault="00D02925" w:rsidP="00C269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</w:tr>
      <w:tr w:rsidR="00D02925" w:rsidRPr="005A5A28">
        <w:tc>
          <w:tcPr>
            <w:tcW w:w="0" w:type="auto"/>
          </w:tcPr>
          <w:p w:rsidR="00D02925" w:rsidRPr="005A5A28" w:rsidRDefault="00D02925" w:rsidP="00C26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D02925" w:rsidRPr="005A5A28" w:rsidRDefault="00D02925" w:rsidP="00C26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</w:p>
        </w:tc>
      </w:tr>
      <w:tr w:rsidR="00D02925" w:rsidRPr="005A5A28">
        <w:tc>
          <w:tcPr>
            <w:tcW w:w="0" w:type="auto"/>
          </w:tcPr>
          <w:p w:rsidR="00D02925" w:rsidRPr="005A5A28" w:rsidRDefault="00D02925" w:rsidP="00C26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описание темы в двух словах</w:t>
            </w:r>
          </w:p>
        </w:tc>
        <w:tc>
          <w:tcPr>
            <w:tcW w:w="0" w:type="auto"/>
          </w:tcPr>
          <w:p w:rsidR="00D02925" w:rsidRPr="005A5A28" w:rsidRDefault="00D02925" w:rsidP="00C26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Пересекающиеся, параллельные.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02925" w:rsidRPr="005A5A28">
        <w:tc>
          <w:tcPr>
            <w:tcW w:w="0" w:type="auto"/>
          </w:tcPr>
          <w:p w:rsidR="00D02925" w:rsidRPr="005A5A28" w:rsidRDefault="00D02925" w:rsidP="00C26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описание действия тремя словами</w:t>
            </w:r>
          </w:p>
        </w:tc>
        <w:tc>
          <w:tcPr>
            <w:tcW w:w="0" w:type="auto"/>
          </w:tcPr>
          <w:p w:rsidR="00D02925" w:rsidRPr="005A5A28" w:rsidRDefault="00D02925" w:rsidP="00C26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Строим, переносим, совмещаем.</w:t>
            </w:r>
            <w:r w:rsidRPr="005A5A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02925" w:rsidRPr="005A5A28">
        <w:tc>
          <w:tcPr>
            <w:tcW w:w="0" w:type="auto"/>
          </w:tcPr>
          <w:p w:rsidR="00D02925" w:rsidRPr="005A5A28" w:rsidRDefault="00D02925" w:rsidP="00C26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отношение автора к данной теме</w:t>
            </w:r>
          </w:p>
        </w:tc>
        <w:tc>
          <w:tcPr>
            <w:tcW w:w="0" w:type="auto"/>
          </w:tcPr>
          <w:p w:rsidR="00D02925" w:rsidRPr="005A5A28" w:rsidRDefault="00D02925" w:rsidP="00C26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Нет ни начала, ни конца…</w:t>
            </w:r>
          </w:p>
        </w:tc>
      </w:tr>
      <w:tr w:rsidR="00D02925" w:rsidRPr="005A5A28">
        <w:tc>
          <w:tcPr>
            <w:tcW w:w="0" w:type="auto"/>
          </w:tcPr>
          <w:p w:rsidR="00D02925" w:rsidRPr="005A5A28" w:rsidRDefault="00D02925" w:rsidP="00C26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синоним к первому</w:t>
            </w:r>
          </w:p>
        </w:tc>
        <w:tc>
          <w:tcPr>
            <w:tcW w:w="0" w:type="auto"/>
          </w:tcPr>
          <w:p w:rsidR="00D02925" w:rsidRPr="005A5A28" w:rsidRDefault="00D02925" w:rsidP="00C26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28">
              <w:rPr>
                <w:rFonts w:ascii="Times New Roman" w:hAnsi="Times New Roman" w:cs="Times New Roman"/>
                <w:sz w:val="28"/>
                <w:szCs w:val="28"/>
              </w:rPr>
              <w:t>Бесконечность!</w:t>
            </w:r>
          </w:p>
        </w:tc>
      </w:tr>
    </w:tbl>
    <w:p w:rsidR="00D02925" w:rsidRPr="005A5A28" w:rsidRDefault="00D02925" w:rsidP="00CE2B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925" w:rsidRDefault="00D02925" w:rsidP="00AE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Кроме того, я использую</w:t>
      </w:r>
      <w:r w:rsidRPr="005A5A2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различные типы заданий, которые, на мой взгляд,</w:t>
      </w:r>
      <w:r w:rsidRPr="005A5A28">
        <w:rPr>
          <w:rFonts w:ascii="Times New Roman" w:hAnsi="Times New Roman" w:cs="Times New Roman"/>
          <w:sz w:val="28"/>
          <w:szCs w:val="28"/>
          <w:lang w:eastAsia="en-US"/>
        </w:rPr>
        <w:t xml:space="preserve"> позволяют развивать и проверять навыки чтения. </w:t>
      </w:r>
    </w:p>
    <w:p w:rsidR="007632B6" w:rsidRPr="005A5A28" w:rsidRDefault="007632B6" w:rsidP="00AE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2925" w:rsidRPr="007632B6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C0099"/>
          <w:sz w:val="28"/>
          <w:szCs w:val="28"/>
          <w:lang w:eastAsia="en-US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  <w:lang w:eastAsia="en-US"/>
        </w:rPr>
        <w:t>Задания «множественного выбора»: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1) выбор правильного ответа из предложенных вариантов;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2) определение вариантов утверждений, соответствующих/не соответствующих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содержанию текста/не </w:t>
      </w:r>
      <w:proofErr w:type="gramStart"/>
      <w:r w:rsidRPr="005A5A28">
        <w:rPr>
          <w:rFonts w:ascii="Times New Roman" w:hAnsi="Times New Roman" w:cs="Times New Roman"/>
          <w:sz w:val="28"/>
          <w:szCs w:val="28"/>
          <w:lang w:eastAsia="en-US"/>
        </w:rPr>
        <w:t>имеющих</w:t>
      </w:r>
      <w:proofErr w:type="gramEnd"/>
      <w:r w:rsidRPr="005A5A28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отношения к тексту;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3) установление истинности/ложности информации по отношению к содержанию текста.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2925" w:rsidRPr="007632B6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C0099"/>
          <w:sz w:val="28"/>
          <w:szCs w:val="28"/>
          <w:lang w:eastAsia="en-US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  <w:lang w:eastAsia="en-US"/>
        </w:rPr>
        <w:t>Задания «на соотнесение»: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1) нахождение соответствия между вопросами, названиями, утверждениями,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пунктами плана, знаками, схемами, диаграммами и частями текста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(короткими текстами);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2) нахождение соответствующих содержанию текста слов, выражений, предложений, формул, схем, диаграмм и т.д.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 xml:space="preserve">3) соотнесение данных слов (выражений) со словами из текста. </w:t>
      </w:r>
    </w:p>
    <w:p w:rsidR="00D02925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32B6" w:rsidRDefault="007632B6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32B6" w:rsidRPr="005A5A28" w:rsidRDefault="007632B6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2925" w:rsidRPr="007632B6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C0099"/>
          <w:sz w:val="28"/>
          <w:szCs w:val="28"/>
          <w:lang w:eastAsia="en-US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  <w:lang w:eastAsia="en-US"/>
        </w:rPr>
        <w:t>Задания «на дополнение информации»: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1) заполнение пропусков в тексте предложениями/несколькими словами/одним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словом/формулой.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2) дополнение (завершение) предложений/доказательств.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2925" w:rsidRPr="007632B6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C0099"/>
          <w:sz w:val="28"/>
          <w:szCs w:val="28"/>
          <w:lang w:eastAsia="en-US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  <w:lang w:eastAsia="en-US"/>
        </w:rPr>
        <w:t>Задания «на перенос информации»: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 xml:space="preserve">1) заполнение таблиц/схем на основе </w:t>
      </w:r>
      <w:proofErr w:type="gramStart"/>
      <w:r w:rsidRPr="005A5A28">
        <w:rPr>
          <w:rFonts w:ascii="Times New Roman" w:hAnsi="Times New Roman" w:cs="Times New Roman"/>
          <w:sz w:val="28"/>
          <w:szCs w:val="28"/>
          <w:lang w:eastAsia="en-US"/>
        </w:rPr>
        <w:t>прочитанного</w:t>
      </w:r>
      <w:proofErr w:type="gramEnd"/>
      <w:r w:rsidRPr="005A5A2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 xml:space="preserve">2) дополнение таблиц/схем на основе </w:t>
      </w:r>
      <w:proofErr w:type="gramStart"/>
      <w:r w:rsidRPr="005A5A28">
        <w:rPr>
          <w:rFonts w:ascii="Times New Roman" w:hAnsi="Times New Roman" w:cs="Times New Roman"/>
          <w:sz w:val="28"/>
          <w:szCs w:val="28"/>
          <w:lang w:eastAsia="en-US"/>
        </w:rPr>
        <w:t>прочитанного</w:t>
      </w:r>
      <w:proofErr w:type="gramEnd"/>
      <w:r w:rsidRPr="005A5A2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2925" w:rsidRPr="007632B6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C0099"/>
          <w:sz w:val="28"/>
          <w:szCs w:val="28"/>
          <w:lang w:eastAsia="en-US"/>
        </w:rPr>
      </w:pPr>
      <w:r w:rsidRPr="007632B6">
        <w:rPr>
          <w:rFonts w:ascii="Times New Roman" w:hAnsi="Times New Roman" w:cs="Times New Roman"/>
          <w:b/>
          <w:bCs/>
          <w:color w:val="CC0099"/>
          <w:sz w:val="28"/>
          <w:szCs w:val="28"/>
          <w:lang w:eastAsia="en-US"/>
        </w:rPr>
        <w:t>Задания «на восстановление деформированного текста»: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 xml:space="preserve">1) расположение «перепутанных» фрагментов текста в </w:t>
      </w:r>
      <w:proofErr w:type="gramStart"/>
      <w:r w:rsidRPr="005A5A28">
        <w:rPr>
          <w:rFonts w:ascii="Times New Roman" w:hAnsi="Times New Roman" w:cs="Times New Roman"/>
          <w:sz w:val="28"/>
          <w:szCs w:val="28"/>
          <w:lang w:eastAsia="en-US"/>
        </w:rPr>
        <w:t>правильной</w:t>
      </w:r>
      <w:proofErr w:type="gramEnd"/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последовательности.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2) «собери» правило, алгоритм.</w:t>
      </w:r>
    </w:p>
    <w:p w:rsidR="00D02925" w:rsidRPr="005A5A28" w:rsidRDefault="00D02925" w:rsidP="00A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5A28">
        <w:rPr>
          <w:rFonts w:ascii="Times New Roman" w:hAnsi="Times New Roman" w:cs="Times New Roman"/>
          <w:sz w:val="28"/>
          <w:szCs w:val="28"/>
          <w:lang w:eastAsia="en-US"/>
        </w:rPr>
        <w:t>3) «найди ошибку»</w:t>
      </w:r>
    </w:p>
    <w:p w:rsidR="00D02925" w:rsidRDefault="00D02925" w:rsidP="00406F3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2925" w:rsidRPr="005A5A28" w:rsidRDefault="00D02925" w:rsidP="000642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 xml:space="preserve">Перечисленные приёмы работы с текстом на уроке позволяют мне создавать условия для формирования УУД, </w:t>
      </w:r>
      <w:r w:rsidRPr="005A5A28">
        <w:rPr>
          <w:rFonts w:ascii="Times New Roman" w:hAnsi="Times New Roman" w:cs="Times New Roman"/>
          <w:spacing w:val="-1"/>
          <w:sz w:val="28"/>
          <w:szCs w:val="28"/>
        </w:rPr>
        <w:t xml:space="preserve">формировать </w:t>
      </w:r>
      <w:r w:rsidRPr="005A5A28">
        <w:rPr>
          <w:rFonts w:ascii="Times New Roman" w:hAnsi="Times New Roman" w:cs="Times New Roman"/>
          <w:sz w:val="28"/>
          <w:szCs w:val="28"/>
        </w:rPr>
        <w:t xml:space="preserve">культуру сотрудничества, культуру работы с информацией, формировать «человека думающего», что положительно влияет на качество знаний обучающихся.  Ученик становится субъектом учебно-познавательной деятельности, у него развиваются мыслительные умения, необходимые для жизни в современном мире: умение критически относиться к информации, самостоятельно принимать решения и делать выводы. </w:t>
      </w:r>
    </w:p>
    <w:p w:rsidR="00D02925" w:rsidRPr="005A5A28" w:rsidRDefault="00D02925" w:rsidP="000642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>Формируя универсальные учебные действия учащихся, я даю учащимся возможность самостоятельно усвоить новые знания, умения и компетентности, учу правильно организовать усвоение материала, т.е. умению учиться.</w:t>
      </w:r>
    </w:p>
    <w:p w:rsidR="00D02925" w:rsidRPr="005A5A28" w:rsidRDefault="00D02925" w:rsidP="00406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A5A28">
        <w:rPr>
          <w:rFonts w:ascii="Times New Roman" w:hAnsi="Times New Roman" w:cs="Times New Roman"/>
          <w:sz w:val="28"/>
          <w:szCs w:val="28"/>
        </w:rPr>
        <w:t xml:space="preserve">Считаю, что эффективность процесса обучения зависит от  умения правильно выбрать технологические приёмы, удачно комбинировать их, вмещать их в рамки  уже знакомых традиционных форм урока. Важно понимать, что каждый ученик успешен, талантлив и уникален во всем. Технология критического мышления позволяет определить сферу комфортности для каждого. Кроме того,  при переходе с одного приема на другой меняется режим работы мозга. А это позволяет предупреждать утомляемость и приводит к развитию когнитивных способностей. </w:t>
      </w:r>
    </w:p>
    <w:p w:rsidR="00D02925" w:rsidRDefault="00D02925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B6" w:rsidRPr="005A5A28" w:rsidRDefault="007632B6" w:rsidP="002F3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925" w:rsidRPr="007632B6" w:rsidRDefault="00D02925" w:rsidP="00064262">
      <w:pPr>
        <w:pStyle w:val="a3"/>
        <w:jc w:val="center"/>
        <w:rPr>
          <w:rFonts w:ascii="Times New Roman" w:hAnsi="Times New Roman" w:cs="Times New Roman"/>
          <w:color w:val="CC0099"/>
          <w:sz w:val="28"/>
          <w:szCs w:val="28"/>
        </w:rPr>
      </w:pPr>
      <w:r w:rsidRPr="007632B6">
        <w:rPr>
          <w:rFonts w:ascii="Times New Roman" w:hAnsi="Times New Roman" w:cs="Times New Roman"/>
          <w:color w:val="CC0099"/>
          <w:sz w:val="28"/>
          <w:szCs w:val="28"/>
        </w:rPr>
        <w:t>ЛИТЕРАТУРА.</w:t>
      </w:r>
    </w:p>
    <w:p w:rsidR="00D02925" w:rsidRPr="005A5A28" w:rsidRDefault="00D02925" w:rsidP="002F3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>1. Заир-Бек С.И. Развитие критического мышления на уроке:  Пособие для учителя / С.И. Заир-Бек,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A2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28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>.- М.: Просвещение, 2004.</w:t>
      </w:r>
    </w:p>
    <w:p w:rsidR="00D02925" w:rsidRPr="005A5A28" w:rsidRDefault="00D02925" w:rsidP="002F3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A5A28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 xml:space="preserve"> И.О., Заир-Бек С.И., </w:t>
      </w:r>
      <w:proofErr w:type="spellStart"/>
      <w:r w:rsidRPr="005A5A28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 xml:space="preserve"> И.В. Учим детей </w:t>
      </w:r>
      <w:proofErr w:type="gramStart"/>
      <w:r w:rsidRPr="005A5A28">
        <w:rPr>
          <w:rFonts w:ascii="Times New Roman" w:hAnsi="Times New Roman" w:cs="Times New Roman"/>
          <w:sz w:val="28"/>
          <w:szCs w:val="28"/>
        </w:rPr>
        <w:t>мыслить</w:t>
      </w:r>
      <w:proofErr w:type="gramEnd"/>
      <w:r w:rsidRPr="005A5A28">
        <w:rPr>
          <w:rFonts w:ascii="Times New Roman" w:hAnsi="Times New Roman" w:cs="Times New Roman"/>
          <w:sz w:val="28"/>
          <w:szCs w:val="28"/>
        </w:rPr>
        <w:t xml:space="preserve"> критически.- СПб: Изд-во «Альянс-Дельта», 2003. </w:t>
      </w:r>
    </w:p>
    <w:p w:rsidR="00D02925" w:rsidRPr="005A5A28" w:rsidRDefault="00D02925" w:rsidP="002F3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>3. Трифонова Е.А. «Развитие критического мышления», сборник «Учитель и ученик: возможность диалога и понимания», Москва, БОНФИ, 2002 г.</w:t>
      </w:r>
    </w:p>
    <w:p w:rsidR="00D02925" w:rsidRDefault="00D02925" w:rsidP="002F3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A2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A5A28">
        <w:rPr>
          <w:rFonts w:ascii="Times New Roman" w:hAnsi="Times New Roman" w:cs="Times New Roman"/>
          <w:sz w:val="28"/>
          <w:szCs w:val="28"/>
        </w:rPr>
        <w:t>Райер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5A5A28">
        <w:rPr>
          <w:rFonts w:ascii="Times New Roman" w:hAnsi="Times New Roman" w:cs="Times New Roman"/>
          <w:sz w:val="28"/>
          <w:szCs w:val="28"/>
        </w:rPr>
        <w:t>Лопанова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 xml:space="preserve"> Е., Рабочих Т. Современные технологии профессионального обучения: Учебно-методическое пособие. – Омск: </w:t>
      </w:r>
      <w:proofErr w:type="spellStart"/>
      <w:r w:rsidRPr="005A5A28">
        <w:rPr>
          <w:rFonts w:ascii="Times New Roman" w:hAnsi="Times New Roman" w:cs="Times New Roman"/>
          <w:sz w:val="28"/>
          <w:szCs w:val="28"/>
        </w:rPr>
        <w:t>Омскбланкиздат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>, 2001. – 89 с.</w:t>
      </w:r>
    </w:p>
    <w:p w:rsidR="00D02925" w:rsidRPr="005A5A28" w:rsidRDefault="00D02925" w:rsidP="002F3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A5A28">
        <w:rPr>
          <w:rFonts w:ascii="Times New Roman" w:hAnsi="Times New Roman" w:cs="Times New Roman"/>
          <w:sz w:val="28"/>
          <w:szCs w:val="28"/>
        </w:rPr>
        <w:t>Куропятник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 xml:space="preserve"> И.В. Чтение как стратегически важная компетентность для молодых людей// Педагогическая мастерская. Все для учителя. – 2012. - № 6</w:t>
      </w:r>
    </w:p>
    <w:p w:rsidR="00D02925" w:rsidRPr="005A5A28" w:rsidRDefault="00D02925" w:rsidP="002F3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A5A28">
        <w:rPr>
          <w:rFonts w:ascii="Times New Roman" w:hAnsi="Times New Roman" w:cs="Times New Roman"/>
          <w:sz w:val="28"/>
          <w:szCs w:val="28"/>
        </w:rPr>
        <w:t>. Федеральный государственный образовательный стандарт основного общего образования.</w:t>
      </w:r>
    </w:p>
    <w:p w:rsidR="00D02925" w:rsidRPr="005A5A28" w:rsidRDefault="00D02925" w:rsidP="002F3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A5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A28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учителя/под редакцией  А.Г. </w:t>
      </w:r>
      <w:proofErr w:type="spellStart"/>
      <w:r w:rsidRPr="005A5A28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5A5A28">
        <w:rPr>
          <w:rFonts w:ascii="Times New Roman" w:hAnsi="Times New Roman" w:cs="Times New Roman"/>
          <w:sz w:val="28"/>
          <w:szCs w:val="28"/>
        </w:rPr>
        <w:t>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A28">
        <w:rPr>
          <w:rFonts w:ascii="Times New Roman" w:hAnsi="Times New Roman" w:cs="Times New Roman"/>
          <w:sz w:val="28"/>
          <w:szCs w:val="28"/>
        </w:rPr>
        <w:t>Просвещение, 2010.</w:t>
      </w:r>
    </w:p>
    <w:p w:rsidR="00D02925" w:rsidRPr="005A5A28" w:rsidRDefault="00D02925" w:rsidP="002F3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02925" w:rsidRPr="005A5A28" w:rsidSect="007632B6">
      <w:pgSz w:w="11906" w:h="16838"/>
      <w:pgMar w:top="719" w:right="746" w:bottom="719" w:left="1260" w:header="708" w:footer="708" w:gutter="0"/>
      <w:pgBorders w:offsetFrom="page">
        <w:top w:val="thinThickThinLargeGap" w:sz="24" w:space="24" w:color="CC0099"/>
        <w:left w:val="thinThickThinLargeGap" w:sz="24" w:space="24" w:color="CC0099"/>
        <w:bottom w:val="thinThickThinLargeGap" w:sz="24" w:space="24" w:color="CC0099"/>
        <w:right w:val="thinThickThinLargeGap" w:sz="24" w:space="24" w:color="CC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2B6"/>
    <w:multiLevelType w:val="hybridMultilevel"/>
    <w:tmpl w:val="6A50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43428E"/>
    <w:multiLevelType w:val="hybridMultilevel"/>
    <w:tmpl w:val="E58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23055"/>
    <w:multiLevelType w:val="hybridMultilevel"/>
    <w:tmpl w:val="803AA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9ED7245"/>
    <w:multiLevelType w:val="hybridMultilevel"/>
    <w:tmpl w:val="1200E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A3F"/>
    <w:rsid w:val="00046DDA"/>
    <w:rsid w:val="00064262"/>
    <w:rsid w:val="00076C48"/>
    <w:rsid w:val="00091596"/>
    <w:rsid w:val="000E5755"/>
    <w:rsid w:val="00125FAD"/>
    <w:rsid w:val="001B1707"/>
    <w:rsid w:val="001B6760"/>
    <w:rsid w:val="001C712E"/>
    <w:rsid w:val="001D0A3F"/>
    <w:rsid w:val="002B23F9"/>
    <w:rsid w:val="002B358F"/>
    <w:rsid w:val="002F3ED4"/>
    <w:rsid w:val="0031728D"/>
    <w:rsid w:val="003C2ABB"/>
    <w:rsid w:val="00406F38"/>
    <w:rsid w:val="00425D89"/>
    <w:rsid w:val="00430413"/>
    <w:rsid w:val="004646A1"/>
    <w:rsid w:val="00485A47"/>
    <w:rsid w:val="005258D8"/>
    <w:rsid w:val="00592A7A"/>
    <w:rsid w:val="005A5A28"/>
    <w:rsid w:val="005B2F94"/>
    <w:rsid w:val="005B4612"/>
    <w:rsid w:val="005D6DF5"/>
    <w:rsid w:val="005F02E1"/>
    <w:rsid w:val="006043D9"/>
    <w:rsid w:val="006C17E3"/>
    <w:rsid w:val="00735EB8"/>
    <w:rsid w:val="007632B6"/>
    <w:rsid w:val="0085559D"/>
    <w:rsid w:val="008A2A47"/>
    <w:rsid w:val="008A7AF3"/>
    <w:rsid w:val="00927562"/>
    <w:rsid w:val="00A633F9"/>
    <w:rsid w:val="00A650F8"/>
    <w:rsid w:val="00A87802"/>
    <w:rsid w:val="00A95121"/>
    <w:rsid w:val="00AC2FAD"/>
    <w:rsid w:val="00AE7E35"/>
    <w:rsid w:val="00AF3D31"/>
    <w:rsid w:val="00B22104"/>
    <w:rsid w:val="00B24018"/>
    <w:rsid w:val="00B34162"/>
    <w:rsid w:val="00C23B7D"/>
    <w:rsid w:val="00C2691E"/>
    <w:rsid w:val="00CA35B1"/>
    <w:rsid w:val="00CD212F"/>
    <w:rsid w:val="00CE10D6"/>
    <w:rsid w:val="00CE2B9C"/>
    <w:rsid w:val="00D02925"/>
    <w:rsid w:val="00D02E6D"/>
    <w:rsid w:val="00DD066A"/>
    <w:rsid w:val="00E87FBD"/>
    <w:rsid w:val="00EC1D80"/>
    <w:rsid w:val="00EC71FD"/>
    <w:rsid w:val="00F0232B"/>
    <w:rsid w:val="00F10F55"/>
    <w:rsid w:val="00F45F90"/>
    <w:rsid w:val="00F813F6"/>
    <w:rsid w:val="00FC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9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0A3F"/>
    <w:rPr>
      <w:rFonts w:cs="Calibri"/>
    </w:rPr>
  </w:style>
  <w:style w:type="paragraph" w:styleId="a5">
    <w:name w:val="Normal (Web)"/>
    <w:basedOn w:val="a"/>
    <w:uiPriority w:val="99"/>
    <w:semiHidden/>
    <w:rsid w:val="00CA35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8A2A47"/>
    <w:rPr>
      <w:sz w:val="22"/>
      <w:szCs w:val="22"/>
      <w:lang w:val="ru-RU" w:eastAsia="ru-RU"/>
    </w:rPr>
  </w:style>
  <w:style w:type="paragraph" w:styleId="a6">
    <w:name w:val="List Paragraph"/>
    <w:basedOn w:val="a"/>
    <w:uiPriority w:val="99"/>
    <w:qFormat/>
    <w:rsid w:val="00CE2B9C"/>
    <w:pPr>
      <w:ind w:left="708"/>
    </w:pPr>
  </w:style>
  <w:style w:type="table" w:styleId="a7">
    <w:name w:val="Table Grid"/>
    <w:basedOn w:val="a1"/>
    <w:uiPriority w:val="99"/>
    <w:locked/>
    <w:rsid w:val="00592A7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74AF-3705-484B-937E-AFF3117B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1646</Words>
  <Characters>11274</Characters>
  <Application>Microsoft Office Word</Application>
  <DocSecurity>0</DocSecurity>
  <Lines>93</Lines>
  <Paragraphs>25</Paragraphs>
  <ScaleCrop>false</ScaleCrop>
  <Company>МКОУ "Большеуковская СОШ"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2015-09-14T10:08:00Z</dcterms:created>
  <dcterms:modified xsi:type="dcterms:W3CDTF">2015-10-11T15:21:00Z</dcterms:modified>
</cp:coreProperties>
</file>