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2" w:rsidRPr="00755302" w:rsidRDefault="001478D0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55302"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755302" w:rsidRPr="00755302">
        <w:rPr>
          <w:sz w:val="32"/>
          <w:szCs w:val="32"/>
        </w:rPr>
        <w:t xml:space="preserve">Аналитическая справка </w:t>
      </w:r>
    </w:p>
    <w:p w:rsidR="00755302" w:rsidRPr="00755302" w:rsidRDefault="00755302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55302">
        <w:rPr>
          <w:sz w:val="32"/>
          <w:szCs w:val="32"/>
        </w:rPr>
        <w:t>по итогам школьного этапа</w:t>
      </w:r>
    </w:p>
    <w:p w:rsidR="00755302" w:rsidRDefault="00755302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55302">
        <w:rPr>
          <w:sz w:val="32"/>
          <w:szCs w:val="32"/>
        </w:rPr>
        <w:t xml:space="preserve"> всероссийской олимпиады школьников </w:t>
      </w:r>
    </w:p>
    <w:p w:rsidR="00755302" w:rsidRPr="00755302" w:rsidRDefault="00755302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55302">
        <w:rPr>
          <w:sz w:val="32"/>
          <w:szCs w:val="32"/>
        </w:rPr>
        <w:t>по истории</w:t>
      </w:r>
      <w:r>
        <w:rPr>
          <w:sz w:val="32"/>
          <w:szCs w:val="32"/>
        </w:rPr>
        <w:t xml:space="preserve"> и обществознанию</w:t>
      </w:r>
    </w:p>
    <w:p w:rsidR="00755302" w:rsidRPr="00755302" w:rsidRDefault="00755302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55302">
        <w:rPr>
          <w:sz w:val="32"/>
          <w:szCs w:val="32"/>
        </w:rPr>
        <w:t>(5 «а», 6, 10, 11 классы)</w:t>
      </w:r>
    </w:p>
    <w:p w:rsidR="00755302" w:rsidRPr="00755302" w:rsidRDefault="00755302" w:rsidP="00755302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color w:val="199043"/>
          <w:sz w:val="24"/>
          <w:szCs w:val="24"/>
        </w:rPr>
      </w:pPr>
    </w:p>
    <w:p w:rsidR="00755302" w:rsidRPr="00755302" w:rsidRDefault="00755302" w:rsidP="00755302">
      <w:pPr>
        <w:shd w:val="clear" w:color="auto" w:fill="FFFFFF"/>
        <w:ind w:left="4804"/>
        <w:rPr>
          <w:rFonts w:cs="Times New Roman"/>
          <w:color w:val="333333"/>
        </w:rPr>
      </w:pPr>
      <w:r w:rsidRPr="00755302">
        <w:rPr>
          <w:rFonts w:cs="Times New Roman"/>
          <w:color w:val="333333"/>
        </w:rPr>
        <w:t>Вологдина Наталья Леонидовна,</w:t>
      </w:r>
    </w:p>
    <w:p w:rsidR="00755302" w:rsidRPr="00755302" w:rsidRDefault="00755302" w:rsidP="00755302">
      <w:pPr>
        <w:shd w:val="clear" w:color="auto" w:fill="FFFFFF"/>
        <w:ind w:left="4804"/>
        <w:rPr>
          <w:rFonts w:cs="Times New Roman"/>
          <w:color w:val="333333"/>
        </w:rPr>
      </w:pPr>
      <w:r>
        <w:rPr>
          <w:rFonts w:cs="Times New Roman"/>
          <w:color w:val="333333"/>
        </w:rPr>
        <w:t>у</w:t>
      </w:r>
      <w:r w:rsidRPr="00755302">
        <w:rPr>
          <w:rFonts w:cs="Times New Roman"/>
          <w:color w:val="333333"/>
        </w:rPr>
        <w:t xml:space="preserve">читель истории и обществознания МОУ СОШ №78 п. Чернышевск </w:t>
      </w:r>
    </w:p>
    <w:p w:rsidR="00755302" w:rsidRDefault="00613D32" w:rsidP="00755302">
      <w:pPr>
        <w:spacing w:before="240" w:after="240"/>
      </w:pPr>
      <w:r>
        <w:pict>
          <v:rect id="_x0000_i1025" style="width:0;height:1.5pt" o:hralign="center" o:hrstd="t" o:hrnoshade="t" o:hr="t" fillcolor="#333" stroked="f"/>
        </w:pict>
      </w:r>
    </w:p>
    <w:p w:rsidR="00755302" w:rsidRDefault="00790BF6" w:rsidP="0075530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 xml:space="preserve">В октябре </w:t>
      </w:r>
      <w:r w:rsidR="00755302" w:rsidRPr="00DC6550">
        <w:rPr>
          <w:color w:val="333333"/>
        </w:rPr>
        <w:t xml:space="preserve"> 2015 года  в МОУ СОШ №78  прошёл 1 тур Всероссийской олимпиады школьников</w:t>
      </w:r>
      <w:r>
        <w:rPr>
          <w:color w:val="333333"/>
        </w:rPr>
        <w:t xml:space="preserve"> по предметам:</w:t>
      </w:r>
    </w:p>
    <w:p w:rsidR="00790BF6" w:rsidRDefault="00790BF6" w:rsidP="0075530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6 октября – обществознание</w:t>
      </w:r>
    </w:p>
    <w:p w:rsidR="00790BF6" w:rsidRPr="00DC6550" w:rsidRDefault="00790BF6" w:rsidP="0075530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17 октября - история</w:t>
      </w:r>
    </w:p>
    <w:p w:rsidR="00755302" w:rsidRPr="00DC6550" w:rsidRDefault="00755302" w:rsidP="00755302">
      <w:pPr>
        <w:pStyle w:val="a4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DC6550">
        <w:rPr>
          <w:b/>
          <w:bCs/>
          <w:color w:val="333333"/>
          <w:shd w:val="clear" w:color="auto" w:fill="FFFFFF"/>
        </w:rPr>
        <w:t>Цель проведения олимпиад:</w:t>
      </w:r>
    </w:p>
    <w:p w:rsidR="00755302" w:rsidRPr="00DC6550" w:rsidRDefault="00755302" w:rsidP="007553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="Times New Roman"/>
          <w:color w:val="333333"/>
        </w:rPr>
      </w:pPr>
      <w:r w:rsidRPr="00DC6550">
        <w:rPr>
          <w:rFonts w:cs="Times New Roman"/>
          <w:color w:val="333333"/>
        </w:rPr>
        <w:t>создание необходимых условий для поддержки одаренных детей,</w:t>
      </w:r>
    </w:p>
    <w:p w:rsidR="00755302" w:rsidRPr="00DC6550" w:rsidRDefault="00755302" w:rsidP="007553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="Times New Roman"/>
          <w:color w:val="333333"/>
        </w:rPr>
      </w:pPr>
      <w:r w:rsidRPr="00DC6550">
        <w:rPr>
          <w:rFonts w:cs="Times New Roman"/>
          <w:color w:val="333333"/>
        </w:rPr>
        <w:t>пропаганда научных знаний.</w:t>
      </w:r>
    </w:p>
    <w:p w:rsidR="00755302" w:rsidRPr="00DC6550" w:rsidRDefault="00755302" w:rsidP="0075530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DC6550">
        <w:rPr>
          <w:color w:val="333333"/>
        </w:rPr>
        <w:t>Основными</w:t>
      </w:r>
      <w:r w:rsidRPr="00DC6550">
        <w:rPr>
          <w:rStyle w:val="apple-converted-space"/>
          <w:color w:val="333333"/>
        </w:rPr>
        <w:t> </w:t>
      </w:r>
      <w:r w:rsidRPr="00DC6550">
        <w:rPr>
          <w:b/>
          <w:bCs/>
          <w:color w:val="333333"/>
        </w:rPr>
        <w:t>задачами олимпиады являются:</w:t>
      </w:r>
    </w:p>
    <w:p w:rsidR="00755302" w:rsidRPr="00DC6550" w:rsidRDefault="00755302" w:rsidP="007553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="Times New Roman"/>
          <w:color w:val="333333"/>
        </w:rPr>
      </w:pPr>
      <w:r w:rsidRPr="00DC6550">
        <w:rPr>
          <w:rFonts w:cs="Times New Roman"/>
          <w:color w:val="333333"/>
        </w:rPr>
        <w:t>выявление одаренных и талантливых учащихся с целью их дальнейшего интеллектуального роста;</w:t>
      </w:r>
    </w:p>
    <w:p w:rsidR="00755302" w:rsidRPr="00DC6550" w:rsidRDefault="00755302" w:rsidP="007553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="Times New Roman"/>
          <w:color w:val="333333"/>
        </w:rPr>
      </w:pPr>
      <w:r w:rsidRPr="00DC6550">
        <w:rPr>
          <w:rFonts w:cs="Times New Roman"/>
          <w:color w:val="333333"/>
        </w:rPr>
        <w:t>развитие познавательных интересов школьников к углубленному изучению предметов;</w:t>
      </w:r>
    </w:p>
    <w:p w:rsidR="00755302" w:rsidRPr="00DC6550" w:rsidRDefault="00755302" w:rsidP="007553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="Times New Roman"/>
          <w:color w:val="333333"/>
        </w:rPr>
      </w:pPr>
      <w:r w:rsidRPr="00DC6550">
        <w:rPr>
          <w:rFonts w:cs="Times New Roman"/>
          <w:color w:val="333333"/>
        </w:rPr>
        <w:t>всестороннее развитие способностей и интересов учащихся;</w:t>
      </w:r>
    </w:p>
    <w:p w:rsidR="00755302" w:rsidRPr="00DC6550" w:rsidRDefault="00755302" w:rsidP="007553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="Times New Roman"/>
          <w:color w:val="333333"/>
        </w:rPr>
      </w:pPr>
      <w:r w:rsidRPr="00DC6550">
        <w:rPr>
          <w:rFonts w:cs="Times New Roman"/>
          <w:color w:val="333333"/>
        </w:rPr>
        <w:t>подведение итогов работы факультативов, активизация всех форм внеклассной и внешкольной работы по предметам;</w:t>
      </w:r>
    </w:p>
    <w:p w:rsidR="00755302" w:rsidRPr="00DC6550" w:rsidRDefault="00755302" w:rsidP="007553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="Times New Roman"/>
          <w:color w:val="333333"/>
        </w:rPr>
      </w:pPr>
      <w:r w:rsidRPr="00DC6550">
        <w:rPr>
          <w:rFonts w:cs="Times New Roman"/>
          <w:color w:val="333333"/>
        </w:rPr>
        <w:t xml:space="preserve">проведение </w:t>
      </w:r>
      <w:proofErr w:type="spellStart"/>
      <w:r w:rsidRPr="00DC6550">
        <w:rPr>
          <w:rFonts w:cs="Times New Roman"/>
          <w:color w:val="333333"/>
        </w:rPr>
        <w:t>профориентационной</w:t>
      </w:r>
      <w:proofErr w:type="spellEnd"/>
      <w:r w:rsidRPr="00DC6550">
        <w:rPr>
          <w:rFonts w:cs="Times New Roman"/>
          <w:color w:val="333333"/>
        </w:rPr>
        <w:t xml:space="preserve"> работы с целью дальнейшего профессионального самоопределения;</w:t>
      </w:r>
    </w:p>
    <w:p w:rsidR="00755302" w:rsidRPr="00DC6550" w:rsidRDefault="00755302" w:rsidP="007553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</w:rPr>
      </w:pPr>
      <w:r w:rsidRPr="00DC6550">
        <w:rPr>
          <w:rFonts w:cs="Times New Roman"/>
          <w:color w:val="333333"/>
        </w:rPr>
        <w:t>отбор участников второго (муниципального) этапа Всероссийской олимпиады школьников</w:t>
      </w:r>
      <w:r w:rsidRPr="00DC6550">
        <w:rPr>
          <w:rFonts w:ascii="Helvetica" w:hAnsi="Helvetica"/>
          <w:color w:val="333333"/>
        </w:rPr>
        <w:t>.</w:t>
      </w:r>
    </w:p>
    <w:tbl>
      <w:tblPr>
        <w:tblW w:w="10112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"/>
        <w:gridCol w:w="852"/>
        <w:gridCol w:w="670"/>
        <w:gridCol w:w="1681"/>
        <w:gridCol w:w="1710"/>
        <w:gridCol w:w="708"/>
        <w:gridCol w:w="993"/>
        <w:gridCol w:w="1417"/>
        <w:gridCol w:w="1420"/>
      </w:tblGrid>
      <w:tr w:rsidR="00755302" w:rsidTr="00DC6550">
        <w:trPr>
          <w:jc w:val="center"/>
        </w:trPr>
        <w:tc>
          <w:tcPr>
            <w:tcW w:w="66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Класс</w:t>
            </w:r>
          </w:p>
        </w:tc>
        <w:tc>
          <w:tcPr>
            <w:tcW w:w="491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 xml:space="preserve">2014-2015 </w:t>
            </w:r>
            <w:proofErr w:type="spellStart"/>
            <w:r w:rsidRPr="001474BF">
              <w:rPr>
                <w:sz w:val="22"/>
                <w:szCs w:val="22"/>
              </w:rPr>
              <w:t>уч</w:t>
            </w:r>
            <w:proofErr w:type="gramStart"/>
            <w:r w:rsidRPr="001474BF">
              <w:rPr>
                <w:sz w:val="22"/>
                <w:szCs w:val="22"/>
              </w:rPr>
              <w:t>.г</w:t>
            </w:r>
            <w:proofErr w:type="gramEnd"/>
            <w:r w:rsidRPr="001474BF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453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 xml:space="preserve">2015-2016 </w:t>
            </w:r>
            <w:proofErr w:type="spellStart"/>
            <w:r w:rsidRPr="001474BF">
              <w:rPr>
                <w:sz w:val="22"/>
                <w:szCs w:val="22"/>
              </w:rPr>
              <w:t>уч</w:t>
            </w:r>
            <w:proofErr w:type="gramStart"/>
            <w:r w:rsidRPr="001474BF">
              <w:rPr>
                <w:sz w:val="22"/>
                <w:szCs w:val="22"/>
              </w:rPr>
              <w:t>.г</w:t>
            </w:r>
            <w:proofErr w:type="gramEnd"/>
            <w:r w:rsidRPr="001474BF">
              <w:rPr>
                <w:sz w:val="22"/>
                <w:szCs w:val="22"/>
              </w:rPr>
              <w:t>од</w:t>
            </w:r>
            <w:proofErr w:type="spellEnd"/>
          </w:p>
        </w:tc>
      </w:tr>
      <w:tr w:rsidR="001474BF" w:rsidTr="00765054">
        <w:trPr>
          <w:trHeight w:val="630"/>
          <w:jc w:val="center"/>
        </w:trPr>
        <w:tc>
          <w:tcPr>
            <w:tcW w:w="661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755302" w:rsidRPr="001474BF" w:rsidRDefault="00755302"/>
        </w:tc>
        <w:tc>
          <w:tcPr>
            <w:tcW w:w="852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Всего уч-ся</w:t>
            </w:r>
          </w:p>
        </w:tc>
        <w:tc>
          <w:tcPr>
            <w:tcW w:w="2351" w:type="dxa"/>
            <w:gridSpan w:val="2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Принимали</w:t>
            </w:r>
            <w:r w:rsidRPr="001474BF">
              <w:rPr>
                <w:sz w:val="22"/>
                <w:szCs w:val="22"/>
              </w:rPr>
              <w:br/>
              <w:t>участие</w:t>
            </w:r>
          </w:p>
        </w:tc>
        <w:tc>
          <w:tcPr>
            <w:tcW w:w="1710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%от</w:t>
            </w:r>
            <w:r w:rsidRPr="001474BF">
              <w:rPr>
                <w:sz w:val="22"/>
                <w:szCs w:val="22"/>
              </w:rPr>
              <w:br/>
              <w:t>общего</w:t>
            </w:r>
            <w:r w:rsidRPr="001474BF">
              <w:rPr>
                <w:sz w:val="22"/>
                <w:szCs w:val="22"/>
              </w:rPr>
              <w:br/>
              <w:t>кол-ва</w:t>
            </w:r>
          </w:p>
        </w:tc>
        <w:tc>
          <w:tcPr>
            <w:tcW w:w="70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Всего уч-ся</w:t>
            </w:r>
          </w:p>
          <w:p w:rsidR="001474BF" w:rsidRPr="001474BF" w:rsidRDefault="001474BF" w:rsidP="00AE056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Принимали</w:t>
            </w:r>
            <w:r w:rsidRPr="001474BF">
              <w:rPr>
                <w:sz w:val="22"/>
                <w:szCs w:val="22"/>
              </w:rPr>
              <w:br/>
              <w:t>участие</w:t>
            </w:r>
          </w:p>
        </w:tc>
        <w:tc>
          <w:tcPr>
            <w:tcW w:w="1420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%от</w:t>
            </w:r>
            <w:r w:rsidRPr="001474BF">
              <w:rPr>
                <w:sz w:val="22"/>
                <w:szCs w:val="22"/>
              </w:rPr>
              <w:br/>
              <w:t>общего</w:t>
            </w:r>
            <w:r w:rsidRPr="001474BF">
              <w:rPr>
                <w:sz w:val="22"/>
                <w:szCs w:val="22"/>
              </w:rPr>
              <w:br/>
              <w:t>кол-ва</w:t>
            </w:r>
          </w:p>
        </w:tc>
      </w:tr>
      <w:tr w:rsidR="001474BF" w:rsidTr="00765054">
        <w:trPr>
          <w:trHeight w:val="195"/>
          <w:jc w:val="center"/>
        </w:trPr>
        <w:tc>
          <w:tcPr>
            <w:tcW w:w="661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755302" w:rsidRPr="001474BF" w:rsidRDefault="00755302"/>
        </w:tc>
        <w:tc>
          <w:tcPr>
            <w:tcW w:w="852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755302" w:rsidP="00755302">
            <w:pPr>
              <w:jc w:val="center"/>
            </w:pPr>
            <w:r w:rsidRPr="001474BF">
              <w:rPr>
                <w:sz w:val="22"/>
                <w:szCs w:val="22"/>
              </w:rPr>
              <w:t>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755302" w:rsidP="00755302">
            <w:pPr>
              <w:jc w:val="center"/>
            </w:pPr>
            <w:r w:rsidRPr="001474B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10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</w:p>
        </w:tc>
        <w:tc>
          <w:tcPr>
            <w:tcW w:w="70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755302" w:rsidP="00755302">
            <w:pPr>
              <w:jc w:val="center"/>
            </w:pPr>
            <w:r w:rsidRPr="001474BF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1474BF" w:rsidP="0075530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="00755302" w:rsidRPr="001474BF">
              <w:rPr>
                <w:sz w:val="22"/>
                <w:szCs w:val="22"/>
              </w:rPr>
              <w:t>бществозна</w:t>
            </w:r>
            <w:r>
              <w:rPr>
                <w:sz w:val="22"/>
                <w:szCs w:val="22"/>
              </w:rPr>
              <w:t>-</w:t>
            </w:r>
            <w:r w:rsidR="00755302" w:rsidRPr="001474BF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420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</w:p>
        </w:tc>
      </w:tr>
      <w:tr w:rsidR="001474BF" w:rsidTr="00765054">
        <w:trPr>
          <w:jc w:val="center"/>
        </w:trPr>
        <w:tc>
          <w:tcPr>
            <w:tcW w:w="6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66</w:t>
            </w:r>
          </w:p>
        </w:tc>
        <w:tc>
          <w:tcPr>
            <w:tcW w:w="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1474BF" w:rsidP="00755302">
            <w:r w:rsidRPr="001474BF">
              <w:rPr>
                <w:sz w:val="22"/>
                <w:szCs w:val="22"/>
              </w:rPr>
              <w:t>28%-история</w:t>
            </w:r>
          </w:p>
          <w:p w:rsidR="001474BF" w:rsidRDefault="001474BF" w:rsidP="00755302">
            <w:r w:rsidRPr="001474BF">
              <w:rPr>
                <w:sz w:val="22"/>
                <w:szCs w:val="22"/>
              </w:rPr>
              <w:t>24% -обществознание</w:t>
            </w:r>
          </w:p>
          <w:p w:rsidR="006C6336" w:rsidRDefault="006C6336" w:rsidP="00755302"/>
          <w:p w:rsidR="006C6336" w:rsidRDefault="006C6336" w:rsidP="00755302"/>
          <w:p w:rsidR="006C6336" w:rsidRPr="001474BF" w:rsidRDefault="006C6336" w:rsidP="00755302"/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1474BF" w:rsidP="00755302"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1356C9" w:rsidP="00755302"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Default="001474BF">
            <w:pPr>
              <w:jc w:val="center"/>
            </w:pPr>
            <w:r>
              <w:rPr>
                <w:sz w:val="22"/>
                <w:szCs w:val="22"/>
              </w:rPr>
              <w:t>Не проводилась</w:t>
            </w:r>
          </w:p>
          <w:p w:rsidR="001474BF" w:rsidRPr="001474BF" w:rsidRDefault="001474BF">
            <w:pPr>
              <w:jc w:val="center"/>
            </w:pPr>
            <w:r>
              <w:rPr>
                <w:sz w:val="22"/>
                <w:szCs w:val="22"/>
              </w:rPr>
              <w:t>(согласно приказу МУУО)</w:t>
            </w:r>
          </w:p>
        </w:tc>
        <w:tc>
          <w:tcPr>
            <w:tcW w:w="1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1356C9" w:rsidP="00755302">
            <w:r>
              <w:rPr>
                <w:sz w:val="22"/>
                <w:szCs w:val="22"/>
              </w:rPr>
              <w:t>28</w:t>
            </w:r>
            <w:r w:rsidR="001474BF">
              <w:rPr>
                <w:sz w:val="22"/>
                <w:szCs w:val="22"/>
              </w:rPr>
              <w:t>%</w:t>
            </w:r>
          </w:p>
        </w:tc>
      </w:tr>
      <w:tr w:rsidR="001474BF" w:rsidTr="00765054">
        <w:trPr>
          <w:jc w:val="center"/>
        </w:trPr>
        <w:tc>
          <w:tcPr>
            <w:tcW w:w="6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765054" w:rsidRDefault="00765054" w:rsidP="00755302">
            <w:pPr>
              <w:rPr>
                <w:sz w:val="18"/>
                <w:szCs w:val="18"/>
              </w:rPr>
            </w:pPr>
            <w:r w:rsidRPr="00765054">
              <w:rPr>
                <w:sz w:val="18"/>
                <w:szCs w:val="18"/>
              </w:rPr>
              <w:t xml:space="preserve">не входили </w:t>
            </w:r>
            <w:r w:rsidRPr="00765054">
              <w:rPr>
                <w:sz w:val="18"/>
                <w:szCs w:val="18"/>
              </w:rPr>
              <w:lastRenderedPageBreak/>
              <w:t>в учебную нагрузку</w:t>
            </w:r>
          </w:p>
        </w:tc>
        <w:tc>
          <w:tcPr>
            <w:tcW w:w="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755302" w:rsidP="00755302"/>
        </w:tc>
        <w:tc>
          <w:tcPr>
            <w:tcW w:w="168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765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 w:rsidP="00755302"/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1474BF" w:rsidP="00755302">
            <w:r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1474BF" w:rsidP="00755302">
            <w:r>
              <w:rPr>
                <w:sz w:val="22"/>
                <w:szCs w:val="22"/>
              </w:rPr>
              <w:t>2</w:t>
            </w:r>
            <w:r w:rsidR="0076505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1474B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D74F6"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Default="001474BF" w:rsidP="00755302">
            <w:r>
              <w:rPr>
                <w:sz w:val="22"/>
                <w:szCs w:val="22"/>
              </w:rPr>
              <w:t>38%-история</w:t>
            </w:r>
          </w:p>
          <w:p w:rsidR="001474BF" w:rsidRPr="001474BF" w:rsidRDefault="001474BF" w:rsidP="00755302">
            <w:r>
              <w:rPr>
                <w:sz w:val="22"/>
                <w:szCs w:val="22"/>
              </w:rPr>
              <w:t xml:space="preserve">30% - </w:t>
            </w:r>
            <w:r>
              <w:rPr>
                <w:sz w:val="22"/>
                <w:szCs w:val="22"/>
              </w:rPr>
              <w:lastRenderedPageBreak/>
              <w:t>обществознание</w:t>
            </w:r>
          </w:p>
        </w:tc>
      </w:tr>
      <w:tr w:rsidR="001474BF" w:rsidTr="00765054">
        <w:trPr>
          <w:jc w:val="center"/>
        </w:trPr>
        <w:tc>
          <w:tcPr>
            <w:tcW w:w="6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65054">
            <w:pPr>
              <w:jc w:val="center"/>
            </w:pPr>
            <w:r w:rsidRPr="00765054">
              <w:rPr>
                <w:sz w:val="18"/>
                <w:szCs w:val="18"/>
              </w:rPr>
              <w:t>не входили в учебную нагрузку</w:t>
            </w:r>
          </w:p>
        </w:tc>
        <w:tc>
          <w:tcPr>
            <w:tcW w:w="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755302" w:rsidP="00755302"/>
        </w:tc>
        <w:tc>
          <w:tcPr>
            <w:tcW w:w="168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755302">
            <w:pPr>
              <w:jc w:val="center"/>
            </w:pP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DC6550" w:rsidP="00755302">
            <w:r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DC6550" w:rsidP="00755302"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DC655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Default="00DC6550" w:rsidP="00755302">
            <w:r>
              <w:rPr>
                <w:sz w:val="22"/>
                <w:szCs w:val="22"/>
              </w:rPr>
              <w:t>15% -история</w:t>
            </w:r>
          </w:p>
          <w:p w:rsidR="00DC6550" w:rsidRPr="001474BF" w:rsidRDefault="00DC6550" w:rsidP="00755302">
            <w:r>
              <w:rPr>
                <w:sz w:val="22"/>
                <w:szCs w:val="22"/>
              </w:rPr>
              <w:t>15% - обществознание</w:t>
            </w:r>
          </w:p>
        </w:tc>
      </w:tr>
      <w:tr w:rsidR="001474BF" w:rsidTr="00765054">
        <w:trPr>
          <w:jc w:val="center"/>
        </w:trPr>
        <w:tc>
          <w:tcPr>
            <w:tcW w:w="6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  <w:r w:rsidRPr="001474BF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65054" w:rsidP="00755302">
            <w:r w:rsidRPr="00765054">
              <w:rPr>
                <w:sz w:val="18"/>
                <w:szCs w:val="18"/>
              </w:rPr>
              <w:t>не входили в учебную нагрузку</w:t>
            </w:r>
          </w:p>
        </w:tc>
        <w:tc>
          <w:tcPr>
            <w:tcW w:w="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</w:p>
        </w:tc>
        <w:tc>
          <w:tcPr>
            <w:tcW w:w="168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755302">
            <w:pPr>
              <w:jc w:val="center"/>
            </w:pP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755302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Pr="001474BF" w:rsidRDefault="00DC6550" w:rsidP="00755302">
            <w:r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755302" w:rsidRPr="001474BF" w:rsidRDefault="00DC6550" w:rsidP="00755302"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55302" w:rsidRPr="001474BF" w:rsidRDefault="00DC655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55302" w:rsidRDefault="00DC6550" w:rsidP="00755302">
            <w:r>
              <w:rPr>
                <w:sz w:val="22"/>
                <w:szCs w:val="22"/>
              </w:rPr>
              <w:t>30% -история</w:t>
            </w:r>
          </w:p>
          <w:p w:rsidR="00DC6550" w:rsidRPr="001474BF" w:rsidRDefault="00DC6550" w:rsidP="00755302">
            <w:r>
              <w:rPr>
                <w:sz w:val="22"/>
                <w:szCs w:val="22"/>
              </w:rPr>
              <w:t>21% -обществознание</w:t>
            </w:r>
          </w:p>
        </w:tc>
      </w:tr>
      <w:tr w:rsidR="00DC6550" w:rsidTr="00765054">
        <w:trPr>
          <w:jc w:val="center"/>
        </w:trPr>
        <w:tc>
          <w:tcPr>
            <w:tcW w:w="6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C6550" w:rsidRPr="00DC6550" w:rsidRDefault="00DC6550">
            <w:pPr>
              <w:jc w:val="center"/>
              <w:rPr>
                <w:b/>
              </w:rPr>
            </w:pPr>
            <w:r w:rsidRPr="00DC6550">
              <w:rPr>
                <w:b/>
                <w:sz w:val="22"/>
                <w:szCs w:val="22"/>
              </w:rPr>
              <w:t>Всего учеников</w:t>
            </w:r>
          </w:p>
          <w:p w:rsidR="00DC6550" w:rsidRPr="001474BF" w:rsidRDefault="00DC6550">
            <w:pPr>
              <w:jc w:val="center"/>
            </w:pPr>
          </w:p>
        </w:tc>
        <w:tc>
          <w:tcPr>
            <w:tcW w:w="8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C6550" w:rsidRPr="00765054" w:rsidRDefault="00DC6550" w:rsidP="00755302">
            <w:pPr>
              <w:rPr>
                <w:b/>
              </w:rPr>
            </w:pPr>
            <w:r w:rsidRPr="00765054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6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DC6550" w:rsidRPr="001474BF" w:rsidRDefault="00DC655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DC6550" w:rsidRPr="001474BF" w:rsidRDefault="00DC655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C6550" w:rsidRPr="001474BF" w:rsidRDefault="00DC6550" w:rsidP="00DC6550">
            <w:r w:rsidRPr="001474BF">
              <w:rPr>
                <w:sz w:val="22"/>
                <w:szCs w:val="22"/>
              </w:rPr>
              <w:t>28%-история</w:t>
            </w:r>
          </w:p>
          <w:p w:rsidR="00DC6550" w:rsidRPr="001474BF" w:rsidRDefault="00DC6550" w:rsidP="00DC6550">
            <w:r w:rsidRPr="001474BF">
              <w:rPr>
                <w:sz w:val="22"/>
                <w:szCs w:val="22"/>
              </w:rPr>
              <w:t>24% -обществознание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C6550" w:rsidRDefault="00DC6550" w:rsidP="00755302">
            <w:r>
              <w:rPr>
                <w:sz w:val="22"/>
                <w:szCs w:val="22"/>
              </w:rPr>
              <w:t>131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DC6550" w:rsidRDefault="00DC6550" w:rsidP="00755302">
            <w:r>
              <w:rPr>
                <w:sz w:val="22"/>
                <w:szCs w:val="22"/>
              </w:rPr>
              <w:t>4</w:t>
            </w:r>
            <w:r w:rsidR="001356C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DC6550" w:rsidRDefault="00765054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C6550" w:rsidRDefault="001356C9" w:rsidP="00755302">
            <w:r>
              <w:rPr>
                <w:sz w:val="22"/>
                <w:szCs w:val="22"/>
              </w:rPr>
              <w:t>32</w:t>
            </w:r>
            <w:r w:rsidR="00765054">
              <w:rPr>
                <w:sz w:val="22"/>
                <w:szCs w:val="22"/>
              </w:rPr>
              <w:t>% - история</w:t>
            </w:r>
          </w:p>
          <w:p w:rsidR="00765054" w:rsidRDefault="00765054" w:rsidP="00755302">
            <w:r>
              <w:rPr>
                <w:sz w:val="22"/>
                <w:szCs w:val="22"/>
              </w:rPr>
              <w:t xml:space="preserve">34% -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общест</w:t>
            </w:r>
            <w:r w:rsidR="00CD74F6">
              <w:rPr>
                <w:sz w:val="22"/>
                <w:szCs w:val="22"/>
              </w:rPr>
              <w:t>возна-ние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(без учета 5 «а» класса)</w:t>
            </w:r>
          </w:p>
          <w:p w:rsidR="00765054" w:rsidRDefault="00765054" w:rsidP="00755302"/>
        </w:tc>
      </w:tr>
    </w:tbl>
    <w:p w:rsidR="00755302" w:rsidRDefault="00755302" w:rsidP="007553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765054" w:rsidRPr="006C6336" w:rsidRDefault="006C6336" w:rsidP="006C6336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>
        <w:rPr>
          <w:color w:val="333333"/>
        </w:rPr>
        <w:t xml:space="preserve">   </w:t>
      </w:r>
      <w:r w:rsidR="00755302" w:rsidRPr="006C6336">
        <w:rPr>
          <w:color w:val="333333"/>
        </w:rPr>
        <w:t>В школьном туре Всероссийской олимпиады приняло участие</w:t>
      </w:r>
      <w:r w:rsidR="00765054" w:rsidRPr="006C6336">
        <w:rPr>
          <w:color w:val="333333"/>
        </w:rPr>
        <w:t xml:space="preserve"> 41  (история), 37  (обществознание) учащихся  5 «</w:t>
      </w:r>
      <w:r w:rsidR="00CD74F6">
        <w:rPr>
          <w:color w:val="333333"/>
        </w:rPr>
        <w:t>а</w:t>
      </w:r>
      <w:r w:rsidR="00765054" w:rsidRPr="006C6336">
        <w:rPr>
          <w:color w:val="333333"/>
        </w:rPr>
        <w:t>», 6,10, 11 классов.</w:t>
      </w:r>
    </w:p>
    <w:p w:rsidR="00755302" w:rsidRPr="006C6336" w:rsidRDefault="006C6336" w:rsidP="006C6336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>
        <w:rPr>
          <w:color w:val="333333"/>
        </w:rPr>
        <w:t xml:space="preserve">    </w:t>
      </w:r>
      <w:r w:rsidR="00755302" w:rsidRPr="006C6336">
        <w:rPr>
          <w:color w:val="333333"/>
        </w:rPr>
        <w:t>Все задания школьных олимпиад были разработаны районным методическим кабинетом с учётом рекомендаций по Всероссийским предметным олимпиадам.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15"/>
        <w:gridCol w:w="690"/>
        <w:gridCol w:w="682"/>
        <w:gridCol w:w="1323"/>
        <w:gridCol w:w="1055"/>
        <w:gridCol w:w="1480"/>
        <w:gridCol w:w="1323"/>
        <w:gridCol w:w="1077"/>
      </w:tblGrid>
      <w:tr w:rsidR="00F4468F" w:rsidTr="00F4468F">
        <w:trPr>
          <w:jc w:val="center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Предмет</w:t>
            </w:r>
          </w:p>
        </w:tc>
        <w:tc>
          <w:tcPr>
            <w:tcW w:w="6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Класс</w:t>
            </w:r>
          </w:p>
        </w:tc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Всего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Победители</w:t>
            </w:r>
          </w:p>
        </w:tc>
        <w:tc>
          <w:tcPr>
            <w:tcW w:w="1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Призеры </w:t>
            </w:r>
          </w:p>
        </w:tc>
        <w:tc>
          <w:tcPr>
            <w:tcW w:w="1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Default="00F4468F">
            <w:pPr>
              <w:jc w:val="center"/>
            </w:pP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Default="00F4468F">
            <w:pPr>
              <w:jc w:val="center"/>
            </w:pPr>
            <w:r>
              <w:t>Победители</w:t>
            </w:r>
          </w:p>
        </w:tc>
        <w:tc>
          <w:tcPr>
            <w:tcW w:w="1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Default="00F4468F">
            <w:pPr>
              <w:jc w:val="center"/>
            </w:pPr>
            <w:r>
              <w:t>Призеры</w:t>
            </w:r>
          </w:p>
        </w:tc>
      </w:tr>
      <w:tr w:rsidR="00F4468F" w:rsidTr="00F4468F">
        <w:trPr>
          <w:jc w:val="center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 </w:t>
            </w:r>
          </w:p>
        </w:tc>
        <w:tc>
          <w:tcPr>
            <w:tcW w:w="6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 </w:t>
            </w:r>
          </w:p>
        </w:tc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rPr>
                <w:b/>
                <w:bCs/>
              </w:rPr>
              <w:t>2014-</w:t>
            </w:r>
            <w:r>
              <w:rPr>
                <w:b/>
                <w:bCs/>
              </w:rPr>
              <w:br/>
              <w:t>2015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65054">
            <w:pPr>
              <w:jc w:val="center"/>
            </w:pPr>
            <w:r>
              <w:rPr>
                <w:b/>
                <w:bCs/>
              </w:rPr>
              <w:br/>
            </w:r>
          </w:p>
        </w:tc>
        <w:tc>
          <w:tcPr>
            <w:tcW w:w="1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</w:p>
        </w:tc>
        <w:tc>
          <w:tcPr>
            <w:tcW w:w="1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  <w:bCs/>
              </w:rPr>
            </w:pPr>
            <w:r w:rsidRPr="00F4468F">
              <w:rPr>
                <w:b/>
                <w:bCs/>
              </w:rPr>
              <w:t>2015-2016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  <w:bCs/>
              </w:rPr>
            </w:pPr>
          </w:p>
        </w:tc>
      </w:tr>
      <w:tr w:rsidR="00F4468F" w:rsidTr="00F4468F">
        <w:trPr>
          <w:trHeight w:val="1440"/>
          <w:jc w:val="center"/>
        </w:trPr>
        <w:tc>
          <w:tcPr>
            <w:tcW w:w="1815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r>
              <w:t>Обществознание</w:t>
            </w:r>
          </w:p>
        </w:tc>
        <w:tc>
          <w:tcPr>
            <w:tcW w:w="690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65054">
            <w:pPr>
              <w:jc w:val="center"/>
            </w:pPr>
            <w:r>
              <w:t>5 класс</w:t>
            </w:r>
          </w:p>
          <w:p w:rsidR="00F4468F" w:rsidRDefault="00F4468F" w:rsidP="00765054">
            <w:pPr>
              <w:jc w:val="center"/>
            </w:pPr>
          </w:p>
          <w:p w:rsidR="00F4468F" w:rsidRDefault="00F4468F" w:rsidP="00765054">
            <w:pPr>
              <w:jc w:val="center"/>
            </w:pPr>
          </w:p>
          <w:p w:rsidR="00F4468F" w:rsidRDefault="00F4468F" w:rsidP="00765054">
            <w:pPr>
              <w:jc w:val="center"/>
            </w:pPr>
          </w:p>
        </w:tc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16</w:t>
            </w:r>
          </w:p>
          <w:p w:rsidR="00F4468F" w:rsidRDefault="00F4468F">
            <w:pPr>
              <w:jc w:val="center"/>
            </w:pPr>
          </w:p>
          <w:p w:rsidR="00F4468F" w:rsidRDefault="00F4468F">
            <w:pPr>
              <w:jc w:val="center"/>
            </w:pPr>
          </w:p>
          <w:p w:rsidR="00F4468F" w:rsidRDefault="00F4468F">
            <w:pPr>
              <w:jc w:val="center"/>
            </w:pPr>
          </w:p>
          <w:p w:rsidR="00F4468F" w:rsidRDefault="00F4468F">
            <w:pPr>
              <w:jc w:val="center"/>
            </w:pP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1</w:t>
            </w:r>
          </w:p>
          <w:p w:rsidR="00F4468F" w:rsidRDefault="00F4468F">
            <w:pPr>
              <w:jc w:val="center"/>
            </w:pPr>
          </w:p>
          <w:p w:rsidR="00F4468F" w:rsidRDefault="00F4468F">
            <w:pPr>
              <w:jc w:val="center"/>
            </w:pPr>
          </w:p>
          <w:p w:rsidR="00F4468F" w:rsidRDefault="00F4468F">
            <w:pPr>
              <w:jc w:val="center"/>
            </w:pPr>
          </w:p>
          <w:p w:rsidR="00F4468F" w:rsidRDefault="00F4468F" w:rsidP="00F4468F"/>
        </w:tc>
        <w:tc>
          <w:tcPr>
            <w:tcW w:w="1055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2</w:t>
            </w:r>
          </w:p>
          <w:p w:rsidR="00F4468F" w:rsidRDefault="00F4468F">
            <w:pPr>
              <w:jc w:val="center"/>
            </w:pPr>
          </w:p>
          <w:p w:rsidR="00F4468F" w:rsidRDefault="00F4468F">
            <w:pPr>
              <w:jc w:val="center"/>
            </w:pPr>
          </w:p>
          <w:p w:rsidR="00F4468F" w:rsidRDefault="00F4468F">
            <w:pPr>
              <w:jc w:val="center"/>
            </w:pPr>
          </w:p>
          <w:p w:rsidR="00F4468F" w:rsidRDefault="00F4468F" w:rsidP="00F4468F"/>
        </w:tc>
        <w:tc>
          <w:tcPr>
            <w:tcW w:w="1480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 w:rsidP="00F4468F">
            <w:pPr>
              <w:jc w:val="center"/>
              <w:rPr>
                <w:b/>
              </w:rPr>
            </w:pPr>
            <w:r w:rsidRPr="00F4468F">
              <w:rPr>
                <w:b/>
              </w:rPr>
              <w:t>Не проводилась согласно приказу МУУО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</w:tc>
      </w:tr>
      <w:tr w:rsidR="00F4468F" w:rsidTr="00F4468F">
        <w:trPr>
          <w:trHeight w:val="1260"/>
          <w:jc w:val="center"/>
        </w:trPr>
        <w:tc>
          <w:tcPr>
            <w:tcW w:w="1815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/>
        </w:tc>
        <w:tc>
          <w:tcPr>
            <w:tcW w:w="690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65054">
            <w:pPr>
              <w:jc w:val="center"/>
            </w:pPr>
          </w:p>
          <w:p w:rsidR="00F4468F" w:rsidRDefault="00F4468F" w:rsidP="00765054">
            <w:pPr>
              <w:jc w:val="center"/>
            </w:pPr>
            <w:r>
              <w:t xml:space="preserve">6 </w:t>
            </w:r>
          </w:p>
          <w:p w:rsidR="00F4468F" w:rsidRDefault="00F4468F" w:rsidP="00765054">
            <w:pPr>
              <w:jc w:val="center"/>
            </w:pPr>
            <w:r>
              <w:t>класс</w:t>
            </w:r>
          </w:p>
          <w:p w:rsidR="00F4468F" w:rsidRDefault="00F4468F" w:rsidP="00765054">
            <w:pPr>
              <w:jc w:val="center"/>
            </w:pPr>
          </w:p>
          <w:p w:rsidR="00F4468F" w:rsidRDefault="00F4468F" w:rsidP="0076505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</w:p>
          <w:p w:rsidR="00F4468F" w:rsidRDefault="00F4468F" w:rsidP="00F4468F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</w:p>
          <w:p w:rsidR="00F4468F" w:rsidRDefault="00F4468F" w:rsidP="00F4468F"/>
          <w:p w:rsidR="00F4468F" w:rsidRDefault="00F4468F" w:rsidP="00F4468F"/>
          <w:p w:rsidR="00F4468F" w:rsidRDefault="00F4468F" w:rsidP="00F4468F"/>
          <w:p w:rsidR="00F4468F" w:rsidRDefault="00F4468F" w:rsidP="00F4468F"/>
        </w:tc>
        <w:tc>
          <w:tcPr>
            <w:tcW w:w="1055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</w:p>
          <w:p w:rsidR="00F4468F" w:rsidRDefault="00F4468F" w:rsidP="00F4468F"/>
        </w:tc>
        <w:tc>
          <w:tcPr>
            <w:tcW w:w="1480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  <w:r w:rsidRPr="00F4468F">
              <w:rPr>
                <w:b/>
              </w:rPr>
              <w:t>25</w:t>
            </w: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 w:rsidP="00F4468F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  <w:r w:rsidRPr="00F4468F">
              <w:rPr>
                <w:b/>
              </w:rPr>
              <w:t>1</w:t>
            </w: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 w:rsidP="00F4468F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  <w:r w:rsidRPr="00F4468F">
              <w:rPr>
                <w:b/>
              </w:rPr>
              <w:t>2</w:t>
            </w: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 w:rsidP="00F4468F">
            <w:pPr>
              <w:jc w:val="center"/>
              <w:rPr>
                <w:b/>
              </w:rPr>
            </w:pPr>
          </w:p>
        </w:tc>
      </w:tr>
      <w:tr w:rsidR="00F4468F" w:rsidTr="00F4468F">
        <w:trPr>
          <w:trHeight w:val="960"/>
          <w:jc w:val="center"/>
        </w:trPr>
        <w:tc>
          <w:tcPr>
            <w:tcW w:w="1815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/>
        </w:tc>
        <w:tc>
          <w:tcPr>
            <w:tcW w:w="690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65054">
            <w:pPr>
              <w:jc w:val="center"/>
            </w:pPr>
            <w:r>
              <w:t>10 класс</w:t>
            </w:r>
          </w:p>
          <w:p w:rsidR="00F4468F" w:rsidRDefault="00F4468F" w:rsidP="00765054">
            <w:pPr>
              <w:jc w:val="center"/>
            </w:pPr>
          </w:p>
          <w:p w:rsidR="00F4468F" w:rsidRDefault="00F4468F" w:rsidP="0076505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F4468F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F4468F"/>
        </w:tc>
        <w:tc>
          <w:tcPr>
            <w:tcW w:w="1055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F4468F"/>
        </w:tc>
        <w:tc>
          <w:tcPr>
            <w:tcW w:w="1480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 w:rsidP="00F4468F">
            <w:pPr>
              <w:rPr>
                <w:b/>
              </w:rPr>
            </w:pPr>
            <w:r w:rsidRPr="00F4468F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F4468F">
              <w:rPr>
                <w:b/>
              </w:rPr>
              <w:t xml:space="preserve"> 5</w:t>
            </w:r>
          </w:p>
          <w:p w:rsidR="00F4468F" w:rsidRPr="00F4468F" w:rsidRDefault="00F4468F" w:rsidP="00F4468F">
            <w:pPr>
              <w:rPr>
                <w:b/>
              </w:rPr>
            </w:pPr>
          </w:p>
          <w:p w:rsidR="00F4468F" w:rsidRPr="00F4468F" w:rsidRDefault="00F4468F" w:rsidP="00F4468F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  <w:r w:rsidRPr="00F4468F">
              <w:rPr>
                <w:b/>
              </w:rPr>
              <w:t>-</w:t>
            </w: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 w:rsidP="00F4468F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outset" w:sz="6" w:space="0" w:color="C0C0C0"/>
              <w:bottom w:val="single" w:sz="4" w:space="0" w:color="auto"/>
              <w:right w:val="outset" w:sz="6" w:space="0" w:color="C0C0C0"/>
            </w:tcBorders>
          </w:tcPr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>
            <w:pPr>
              <w:jc w:val="center"/>
              <w:rPr>
                <w:b/>
              </w:rPr>
            </w:pPr>
            <w:r w:rsidRPr="00F4468F">
              <w:rPr>
                <w:b/>
              </w:rPr>
              <w:t>1</w:t>
            </w:r>
          </w:p>
          <w:p w:rsidR="00F4468F" w:rsidRPr="00F4468F" w:rsidRDefault="00F4468F">
            <w:pPr>
              <w:jc w:val="center"/>
              <w:rPr>
                <w:b/>
              </w:rPr>
            </w:pPr>
          </w:p>
          <w:p w:rsidR="00F4468F" w:rsidRPr="00F4468F" w:rsidRDefault="00F4468F" w:rsidP="00F4468F">
            <w:pPr>
              <w:jc w:val="center"/>
              <w:rPr>
                <w:b/>
              </w:rPr>
            </w:pPr>
          </w:p>
        </w:tc>
      </w:tr>
      <w:tr w:rsidR="00F4468F" w:rsidTr="006C6336">
        <w:trPr>
          <w:trHeight w:val="1215"/>
          <w:jc w:val="center"/>
        </w:trPr>
        <w:tc>
          <w:tcPr>
            <w:tcW w:w="1815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/>
        </w:tc>
        <w:tc>
          <w:tcPr>
            <w:tcW w:w="690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65054">
            <w:pPr>
              <w:jc w:val="center"/>
            </w:pPr>
          </w:p>
          <w:p w:rsidR="00F4468F" w:rsidRDefault="00F4468F" w:rsidP="00765054">
            <w:pPr>
              <w:jc w:val="center"/>
            </w:pPr>
            <w:r>
              <w:t>11</w:t>
            </w:r>
          </w:p>
          <w:p w:rsidR="00F4468F" w:rsidRDefault="006C6336" w:rsidP="00765054">
            <w:pPr>
              <w:jc w:val="center"/>
            </w:pPr>
            <w:r>
              <w:t>к</w:t>
            </w:r>
            <w:r w:rsidR="00F4468F">
              <w:t>ласс</w:t>
            </w:r>
          </w:p>
          <w:p w:rsidR="00790BF6" w:rsidRDefault="00790BF6" w:rsidP="0076505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F4468F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F4468F"/>
        </w:tc>
        <w:tc>
          <w:tcPr>
            <w:tcW w:w="1055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F4468F"/>
        </w:tc>
        <w:tc>
          <w:tcPr>
            <w:tcW w:w="1480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F4468F" w:rsidP="00F4468F">
            <w:pPr>
              <w:rPr>
                <w:b/>
              </w:rPr>
            </w:pPr>
          </w:p>
          <w:p w:rsidR="00F4468F" w:rsidRPr="00790BF6" w:rsidRDefault="00F4468F" w:rsidP="00F4468F">
            <w:pPr>
              <w:rPr>
                <w:b/>
              </w:rPr>
            </w:pPr>
            <w:r w:rsidRPr="00790BF6">
              <w:rPr>
                <w:b/>
              </w:rPr>
              <w:t xml:space="preserve">          7</w:t>
            </w:r>
          </w:p>
        </w:tc>
        <w:tc>
          <w:tcPr>
            <w:tcW w:w="1323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F4468F">
            <w:pPr>
              <w:jc w:val="center"/>
              <w:rPr>
                <w:b/>
              </w:rPr>
            </w:pPr>
          </w:p>
          <w:p w:rsidR="00F4468F" w:rsidRPr="00790BF6" w:rsidRDefault="00F4468F" w:rsidP="00F4468F">
            <w:pPr>
              <w:jc w:val="center"/>
              <w:rPr>
                <w:b/>
              </w:rPr>
            </w:pPr>
            <w:r w:rsidRPr="00790BF6">
              <w:rPr>
                <w:b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F4468F">
            <w:pPr>
              <w:jc w:val="center"/>
              <w:rPr>
                <w:b/>
              </w:rPr>
            </w:pPr>
          </w:p>
          <w:p w:rsidR="00F4468F" w:rsidRPr="00790BF6" w:rsidRDefault="00F4468F">
            <w:pPr>
              <w:jc w:val="center"/>
              <w:rPr>
                <w:b/>
              </w:rPr>
            </w:pPr>
            <w:r w:rsidRPr="00790BF6">
              <w:rPr>
                <w:b/>
              </w:rPr>
              <w:t>2</w:t>
            </w:r>
          </w:p>
          <w:p w:rsidR="00F4468F" w:rsidRPr="00790BF6" w:rsidRDefault="00F4468F">
            <w:pPr>
              <w:jc w:val="center"/>
              <w:rPr>
                <w:b/>
              </w:rPr>
            </w:pPr>
          </w:p>
          <w:p w:rsidR="00F4468F" w:rsidRPr="00790BF6" w:rsidRDefault="00F4468F" w:rsidP="00F4468F">
            <w:pPr>
              <w:jc w:val="center"/>
              <w:rPr>
                <w:b/>
              </w:rPr>
            </w:pPr>
          </w:p>
        </w:tc>
      </w:tr>
      <w:tr w:rsidR="00F4468F" w:rsidTr="00F4468F">
        <w:trPr>
          <w:jc w:val="center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r>
              <w:t>История</w:t>
            </w:r>
          </w:p>
        </w:tc>
        <w:tc>
          <w:tcPr>
            <w:tcW w:w="6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19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1356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F4468F">
            <w:pPr>
              <w:jc w:val="center"/>
              <w:rPr>
                <w:b/>
              </w:rPr>
            </w:pPr>
            <w:r w:rsidRPr="00790BF6">
              <w:rPr>
                <w:b/>
              </w:rPr>
              <w:t>1</w:t>
            </w:r>
          </w:p>
        </w:tc>
        <w:tc>
          <w:tcPr>
            <w:tcW w:w="1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3</w:t>
            </w:r>
          </w:p>
        </w:tc>
      </w:tr>
      <w:tr w:rsidR="00F4468F" w:rsidTr="00F4468F">
        <w:trPr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9E39BE"/>
        </w:tc>
        <w:tc>
          <w:tcPr>
            <w:tcW w:w="6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F4468F">
            <w:r>
              <w:t xml:space="preserve">    6</w:t>
            </w:r>
          </w:p>
        </w:tc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90BF6"/>
        </w:tc>
        <w:tc>
          <w:tcPr>
            <w:tcW w:w="1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90BF6"/>
        </w:tc>
        <w:tc>
          <w:tcPr>
            <w:tcW w:w="1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20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1</w:t>
            </w:r>
          </w:p>
        </w:tc>
        <w:tc>
          <w:tcPr>
            <w:tcW w:w="1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4</w:t>
            </w:r>
          </w:p>
        </w:tc>
      </w:tr>
      <w:tr w:rsidR="00F4468F" w:rsidTr="00F4468F">
        <w:trPr>
          <w:jc w:val="center"/>
        </w:trPr>
        <w:tc>
          <w:tcPr>
            <w:tcW w:w="1815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9E39BE"/>
        </w:tc>
        <w:tc>
          <w:tcPr>
            <w:tcW w:w="6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10</w:t>
            </w:r>
          </w:p>
        </w:tc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90BF6"/>
        </w:tc>
        <w:tc>
          <w:tcPr>
            <w:tcW w:w="1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90BF6"/>
        </w:tc>
        <w:tc>
          <w:tcPr>
            <w:tcW w:w="1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нет</w:t>
            </w:r>
          </w:p>
        </w:tc>
        <w:tc>
          <w:tcPr>
            <w:tcW w:w="1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нет</w:t>
            </w:r>
          </w:p>
        </w:tc>
      </w:tr>
      <w:tr w:rsidR="00F4468F" w:rsidTr="00F4468F">
        <w:trPr>
          <w:jc w:val="center"/>
        </w:trPr>
        <w:tc>
          <w:tcPr>
            <w:tcW w:w="1815" w:type="dxa"/>
            <w:vMerge/>
            <w:tcBorders>
              <w:left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9E39BE"/>
        </w:tc>
        <w:tc>
          <w:tcPr>
            <w:tcW w:w="6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  <w:r>
              <w:t>11</w:t>
            </w:r>
          </w:p>
        </w:tc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>
            <w:pPr>
              <w:jc w:val="center"/>
            </w:pP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90BF6"/>
        </w:tc>
        <w:tc>
          <w:tcPr>
            <w:tcW w:w="1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F4468F" w:rsidRDefault="00F4468F" w:rsidP="00790BF6"/>
        </w:tc>
        <w:tc>
          <w:tcPr>
            <w:tcW w:w="1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1</w:t>
            </w:r>
          </w:p>
        </w:tc>
        <w:tc>
          <w:tcPr>
            <w:tcW w:w="10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68F" w:rsidRPr="00790BF6" w:rsidRDefault="00790BF6">
            <w:pPr>
              <w:jc w:val="center"/>
              <w:rPr>
                <w:b/>
              </w:rPr>
            </w:pPr>
            <w:r w:rsidRPr="00790BF6">
              <w:rPr>
                <w:b/>
              </w:rPr>
              <w:t>2</w:t>
            </w:r>
          </w:p>
        </w:tc>
      </w:tr>
    </w:tbl>
    <w:p w:rsidR="00755302" w:rsidRPr="000805C7" w:rsidRDefault="006C6336" w:rsidP="001356C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755302" w:rsidRPr="000805C7">
        <w:rPr>
          <w:color w:val="333333"/>
        </w:rPr>
        <w:t>Анализ таб</w:t>
      </w:r>
      <w:r w:rsidR="00790BF6" w:rsidRPr="000805C7">
        <w:rPr>
          <w:color w:val="333333"/>
        </w:rPr>
        <w:t>лицы показывает, что большее количество участников олимпиад приходится на 6-е классы (48%  -</w:t>
      </w:r>
      <w:r>
        <w:rPr>
          <w:color w:val="333333"/>
        </w:rPr>
        <w:t xml:space="preserve"> </w:t>
      </w:r>
      <w:r w:rsidR="00790BF6" w:rsidRPr="000805C7">
        <w:rPr>
          <w:color w:val="333333"/>
        </w:rPr>
        <w:t>по истории, 67 % - по обществознанию)</w:t>
      </w:r>
      <w:r>
        <w:rPr>
          <w:color w:val="333333"/>
        </w:rPr>
        <w:t>.</w:t>
      </w:r>
      <w:r w:rsidR="00790BF6" w:rsidRPr="000805C7">
        <w:rPr>
          <w:color w:val="333333"/>
        </w:rPr>
        <w:t xml:space="preserve"> Низкий процент участия</w:t>
      </w:r>
      <w:r>
        <w:rPr>
          <w:color w:val="333333"/>
        </w:rPr>
        <w:t xml:space="preserve"> показали учащиеся </w:t>
      </w:r>
      <w:r w:rsidR="000805C7" w:rsidRPr="000805C7">
        <w:rPr>
          <w:color w:val="333333"/>
        </w:rPr>
        <w:t xml:space="preserve"> 5 «а» и </w:t>
      </w:r>
      <w:r w:rsidR="00790BF6" w:rsidRPr="000805C7">
        <w:rPr>
          <w:color w:val="333333"/>
        </w:rPr>
        <w:t xml:space="preserve"> 10-11 классов</w:t>
      </w:r>
      <w:r>
        <w:rPr>
          <w:color w:val="333333"/>
        </w:rPr>
        <w:t xml:space="preserve"> </w:t>
      </w:r>
      <w:r w:rsidR="00790BF6" w:rsidRPr="000805C7">
        <w:rPr>
          <w:color w:val="333333"/>
        </w:rPr>
        <w:t xml:space="preserve"> (</w:t>
      </w:r>
      <w:r w:rsidR="001356C9">
        <w:rPr>
          <w:color w:val="333333"/>
        </w:rPr>
        <w:t>5 класс – 16% по истории</w:t>
      </w:r>
      <w:r w:rsidR="000805C7" w:rsidRPr="000805C7">
        <w:rPr>
          <w:color w:val="333333"/>
        </w:rPr>
        <w:t xml:space="preserve">, </w:t>
      </w:r>
      <w:r w:rsidR="00790BF6" w:rsidRPr="000805C7">
        <w:rPr>
          <w:color w:val="333333"/>
        </w:rPr>
        <w:t>10 класс -12% по двум предметам, 11 класс –</w:t>
      </w:r>
      <w:r>
        <w:rPr>
          <w:color w:val="333333"/>
        </w:rPr>
        <w:t xml:space="preserve"> </w:t>
      </w:r>
      <w:r w:rsidR="00790BF6" w:rsidRPr="000805C7">
        <w:rPr>
          <w:color w:val="333333"/>
        </w:rPr>
        <w:t>24% по истории, 18% по общест</w:t>
      </w:r>
      <w:r w:rsidR="000805C7" w:rsidRPr="000805C7">
        <w:rPr>
          <w:color w:val="333333"/>
        </w:rPr>
        <w:t>в</w:t>
      </w:r>
      <w:r w:rsidR="00790BF6" w:rsidRPr="000805C7">
        <w:rPr>
          <w:color w:val="333333"/>
        </w:rPr>
        <w:t>ознанию)</w:t>
      </w:r>
      <w:r w:rsidR="000805C7" w:rsidRPr="000805C7">
        <w:rPr>
          <w:color w:val="333333"/>
        </w:rPr>
        <w:t>.</w:t>
      </w:r>
      <w:r w:rsidR="00790BF6" w:rsidRPr="000805C7">
        <w:rPr>
          <w:color w:val="333333"/>
        </w:rPr>
        <w:t xml:space="preserve"> </w:t>
      </w:r>
    </w:p>
    <w:p w:rsidR="00755302" w:rsidRPr="000805C7" w:rsidRDefault="00755302" w:rsidP="000805C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0805C7">
        <w:rPr>
          <w:color w:val="333333"/>
        </w:rPr>
        <w:t>Победители и призёры школьного тура н</w:t>
      </w:r>
      <w:r w:rsidR="006C6336">
        <w:rPr>
          <w:color w:val="333333"/>
        </w:rPr>
        <w:t>аграждены грамотами.</w:t>
      </w:r>
    </w:p>
    <w:p w:rsidR="006C6336" w:rsidRPr="000805C7" w:rsidRDefault="00755302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05C7">
        <w:rPr>
          <w:color w:val="333333"/>
        </w:rPr>
        <w:t>Сформирована команда для участия в муниципальном этапе Всероссийской олимпиады школьников.</w:t>
      </w:r>
    </w:p>
    <w:p w:rsidR="00755302" w:rsidRPr="000805C7" w:rsidRDefault="00755302" w:rsidP="006C6336">
      <w:pPr>
        <w:pStyle w:val="a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  <w:r w:rsidRPr="000805C7">
        <w:rPr>
          <w:b/>
          <w:bCs/>
          <w:color w:val="333333"/>
          <w:shd w:val="clear" w:color="auto" w:fill="FFFFFF"/>
        </w:rPr>
        <w:t>Анализ олимпиад по предметам</w:t>
      </w:r>
    </w:p>
    <w:p w:rsidR="00755302" w:rsidRPr="000805C7" w:rsidRDefault="00755302" w:rsidP="006C6336">
      <w:pPr>
        <w:pStyle w:val="a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  <w:r w:rsidRPr="000805C7">
        <w:rPr>
          <w:b/>
          <w:bCs/>
          <w:color w:val="333333"/>
          <w:shd w:val="clear" w:color="auto" w:fill="FFFFFF"/>
        </w:rPr>
        <w:t>История</w:t>
      </w:r>
    </w:p>
    <w:p w:rsidR="006C6336" w:rsidRDefault="00755302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05C7">
        <w:rPr>
          <w:color w:val="333333"/>
        </w:rPr>
        <w:t>В олимпиаде по истории</w:t>
      </w:r>
      <w:r w:rsidR="000805C7">
        <w:rPr>
          <w:color w:val="333333"/>
        </w:rPr>
        <w:t xml:space="preserve"> принимали участие учащиеся 5 «а», 6, 10, 11 </w:t>
      </w:r>
      <w:r w:rsidRPr="000805C7">
        <w:rPr>
          <w:color w:val="333333"/>
        </w:rPr>
        <w:t xml:space="preserve"> классов, проявляющих интерес к предмету. Большинство учащихся хорошо справились с заданиями</w:t>
      </w:r>
      <w:r w:rsidR="000805C7">
        <w:rPr>
          <w:color w:val="333333"/>
        </w:rPr>
        <w:t xml:space="preserve">. Учащиеся 10-х классов показали очень низкий уровень знаний (нет победителей и призеров). </w:t>
      </w:r>
    </w:p>
    <w:p w:rsidR="006C6336" w:rsidRDefault="006C6336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</w:t>
      </w:r>
      <w:r w:rsidRPr="006C6336">
        <w:rPr>
          <w:b/>
          <w:color w:val="333333"/>
        </w:rPr>
        <w:t>Причины низких результатов в 10-х классах</w:t>
      </w:r>
      <w:r>
        <w:rPr>
          <w:color w:val="333333"/>
        </w:rPr>
        <w:t>:</w:t>
      </w:r>
    </w:p>
    <w:p w:rsidR="006C6336" w:rsidRDefault="006C6336" w:rsidP="006C6336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Частая смена учителей истории;</w:t>
      </w:r>
    </w:p>
    <w:p w:rsidR="006C6336" w:rsidRDefault="006C6336" w:rsidP="006C6336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Отсутствие системы в знаниях;</w:t>
      </w:r>
    </w:p>
    <w:p w:rsidR="006C6336" w:rsidRPr="000805C7" w:rsidRDefault="006C6336" w:rsidP="006C6336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Низкая мотивация  учащихся в целом к учебной деятельности</w:t>
      </w:r>
    </w:p>
    <w:p w:rsidR="006C6336" w:rsidRDefault="006C6336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55302" w:rsidRPr="000805C7" w:rsidRDefault="006C6336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</w:t>
      </w:r>
      <w:r w:rsidR="000805C7">
        <w:rPr>
          <w:color w:val="333333"/>
        </w:rPr>
        <w:t>Олимпиада выявила</w:t>
      </w:r>
      <w:r w:rsidR="00755302" w:rsidRPr="000805C7">
        <w:rPr>
          <w:color w:val="333333"/>
        </w:rPr>
        <w:t>, что анализ текста, таблиц, заданий на соответствие остаются самыми трудными вопро</w:t>
      </w:r>
      <w:r w:rsidR="000805C7">
        <w:rPr>
          <w:color w:val="333333"/>
        </w:rPr>
        <w:t>сами для учащихся.</w:t>
      </w:r>
      <w:r w:rsidR="00755302" w:rsidRPr="000805C7">
        <w:rPr>
          <w:color w:val="333333"/>
        </w:rPr>
        <w:t xml:space="preserve"> Слабые знания учащиеся показали по темам: культура, анализ высказываний, написание эссе.</w:t>
      </w:r>
    </w:p>
    <w:p w:rsidR="00755302" w:rsidRPr="000805C7" w:rsidRDefault="006C6336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755302" w:rsidRPr="000805C7">
        <w:rPr>
          <w:color w:val="333333"/>
        </w:rPr>
        <w:t>Учителю истории необходимо как на уроках</w:t>
      </w:r>
      <w:r>
        <w:rPr>
          <w:color w:val="333333"/>
        </w:rPr>
        <w:t>,</w:t>
      </w:r>
      <w:r w:rsidR="00755302" w:rsidRPr="000805C7">
        <w:rPr>
          <w:color w:val="333333"/>
        </w:rPr>
        <w:t xml:space="preserve"> так и во внеурочное время (элективные курсы, дополнительные занятия) продумать систему работы по отработке умений сравнивать, анализировать тексты, таблицы; чаще использовать на уроках задания на соответствия.</w:t>
      </w:r>
    </w:p>
    <w:p w:rsidR="00755302" w:rsidRPr="000805C7" w:rsidRDefault="00755302" w:rsidP="006C6336">
      <w:pPr>
        <w:pStyle w:val="a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  <w:r w:rsidRPr="000805C7">
        <w:rPr>
          <w:b/>
          <w:bCs/>
          <w:color w:val="333333"/>
          <w:shd w:val="clear" w:color="auto" w:fill="FFFFFF"/>
        </w:rPr>
        <w:t>Обществознание</w:t>
      </w:r>
    </w:p>
    <w:p w:rsidR="00755302" w:rsidRPr="000805C7" w:rsidRDefault="00755302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05C7">
        <w:rPr>
          <w:color w:val="333333"/>
        </w:rPr>
        <w:t>В олимпиаде по обществознанию принимал</w:t>
      </w:r>
      <w:r w:rsidR="000805C7">
        <w:rPr>
          <w:color w:val="333333"/>
        </w:rPr>
        <w:t>и участие учащиеся 6,10, 11 классов.</w:t>
      </w:r>
      <w:r w:rsidRPr="000805C7">
        <w:rPr>
          <w:color w:val="333333"/>
        </w:rPr>
        <w:t xml:space="preserve"> Учащиеся справились с з</w:t>
      </w:r>
      <w:r w:rsidR="000805C7">
        <w:rPr>
          <w:color w:val="333333"/>
        </w:rPr>
        <w:t xml:space="preserve">аданиями олимпиады. Учащиеся 6, 11 </w:t>
      </w:r>
      <w:r w:rsidRPr="000805C7">
        <w:rPr>
          <w:color w:val="333333"/>
        </w:rPr>
        <w:t xml:space="preserve"> классов показали хорошие знания курс</w:t>
      </w:r>
      <w:r w:rsidR="000805C7">
        <w:rPr>
          <w:color w:val="333333"/>
        </w:rPr>
        <w:t>а обществознания. Учащиеся 10- классов показали низкий</w:t>
      </w:r>
      <w:r w:rsidRPr="000805C7">
        <w:rPr>
          <w:color w:val="333333"/>
        </w:rPr>
        <w:t xml:space="preserve"> уровень владения знаниями курса обществознания</w:t>
      </w:r>
      <w:r w:rsidR="00CD74F6">
        <w:rPr>
          <w:color w:val="333333"/>
        </w:rPr>
        <w:t xml:space="preserve"> (определено</w:t>
      </w:r>
      <w:r w:rsidR="000805C7">
        <w:rPr>
          <w:color w:val="333333"/>
        </w:rPr>
        <w:t xml:space="preserve"> только</w:t>
      </w:r>
      <w:r w:rsidR="00CD74F6">
        <w:rPr>
          <w:color w:val="333333"/>
        </w:rPr>
        <w:t xml:space="preserve"> одно призовое место - третье</w:t>
      </w:r>
      <w:r w:rsidR="000805C7">
        <w:rPr>
          <w:color w:val="333333"/>
        </w:rPr>
        <w:t>)</w:t>
      </w:r>
      <w:r w:rsidRPr="000805C7">
        <w:rPr>
          <w:color w:val="333333"/>
        </w:rPr>
        <w:t xml:space="preserve">. С тестовыми заданиями справились все учащиеся. Однако задания на соответствие вызвали затруднения. Не всегда точно определяется понятие, иногда близко по смыслу, но не совпадает с </w:t>
      </w:r>
      <w:proofErr w:type="gramStart"/>
      <w:r w:rsidRPr="000805C7">
        <w:rPr>
          <w:color w:val="333333"/>
        </w:rPr>
        <w:t>правильным</w:t>
      </w:r>
      <w:proofErr w:type="gramEnd"/>
      <w:r w:rsidRPr="000805C7">
        <w:rPr>
          <w:color w:val="333333"/>
        </w:rPr>
        <w:t xml:space="preserve">. При написании эссе учащиеся показали умения раскрывать проблему на теоретическом уровне, использование обществоведческих терминов и понятий в контексте ответа. </w:t>
      </w:r>
    </w:p>
    <w:p w:rsidR="00755302" w:rsidRPr="000805C7" w:rsidRDefault="00755302" w:rsidP="000805C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0805C7">
        <w:rPr>
          <w:color w:val="333333"/>
        </w:rPr>
        <w:t>Учителю при подготовке учащихся к муниципальному туру необходимо обратить внимание на практическую работу по анализу текстов и таблиц, правильному оформлению схем.</w:t>
      </w:r>
    </w:p>
    <w:p w:rsidR="00755302" w:rsidRPr="000805C7" w:rsidRDefault="000805C7" w:rsidP="000805C7">
      <w:pPr>
        <w:pStyle w:val="a4"/>
        <w:spacing w:before="0" w:beforeAutospacing="0" w:after="120" w:afterAutospacing="0"/>
        <w:jc w:val="both"/>
        <w:rPr>
          <w:b/>
          <w:bCs/>
          <w:color w:val="333333"/>
          <w:shd w:val="clear" w:color="auto" w:fill="FFFFFF"/>
        </w:rPr>
      </w:pPr>
      <w:r w:rsidRPr="000805C7">
        <w:rPr>
          <w:b/>
          <w:bCs/>
          <w:color w:val="333333"/>
          <w:shd w:val="clear" w:color="auto" w:fill="FFFFFF"/>
        </w:rPr>
        <w:t>Выводы</w:t>
      </w:r>
    </w:p>
    <w:p w:rsidR="00755302" w:rsidRPr="000805C7" w:rsidRDefault="000805C7" w:rsidP="000805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="Times New Roman"/>
          <w:color w:val="333333"/>
        </w:rPr>
      </w:pPr>
      <w:r w:rsidRPr="000805C7">
        <w:rPr>
          <w:rFonts w:cs="Times New Roman"/>
          <w:color w:val="333333"/>
        </w:rPr>
        <w:t xml:space="preserve">Необходимо </w:t>
      </w:r>
      <w:r w:rsidR="00755302" w:rsidRPr="000805C7">
        <w:rPr>
          <w:rFonts w:cs="Times New Roman"/>
          <w:color w:val="333333"/>
        </w:rPr>
        <w:t xml:space="preserve"> учесть все недостатки школьных олимпиад при подготовке учащихся к муниципальному этапу олимпиад</w:t>
      </w:r>
    </w:p>
    <w:p w:rsidR="006C6336" w:rsidRDefault="00755302" w:rsidP="006C633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="Times New Roman"/>
          <w:color w:val="333333"/>
        </w:rPr>
      </w:pPr>
      <w:r w:rsidRPr="000805C7">
        <w:rPr>
          <w:rFonts w:cs="Times New Roman"/>
          <w:color w:val="333333"/>
        </w:rPr>
        <w:t>Использовать во внеклассной работе (в рамках предметных недель) различные виды викторин, конкурсов, повышающих кругозор учащихся</w:t>
      </w:r>
      <w:r w:rsidR="006C6336">
        <w:rPr>
          <w:rFonts w:cs="Times New Roman"/>
          <w:color w:val="333333"/>
        </w:rPr>
        <w:t>.</w:t>
      </w:r>
    </w:p>
    <w:p w:rsidR="006C6336" w:rsidRPr="006C6336" w:rsidRDefault="006C6336" w:rsidP="006C6336">
      <w:pPr>
        <w:shd w:val="clear" w:color="auto" w:fill="FFFFFF"/>
        <w:spacing w:before="100" w:beforeAutospacing="1"/>
        <w:jc w:val="both"/>
        <w:rPr>
          <w:rFonts w:eastAsia="Times New Roman" w:cs="Times New Roman"/>
          <w:bCs/>
          <w:color w:val="000000"/>
          <w:bdr w:val="none" w:sz="0" w:space="0" w:color="auto" w:frame="1"/>
        </w:rPr>
      </w:pPr>
      <w:r w:rsidRPr="006C6336">
        <w:rPr>
          <w:rFonts w:eastAsia="Times New Roman" w:cs="Times New Roman"/>
          <w:bCs/>
          <w:color w:val="000000"/>
          <w:bdr w:val="none" w:sz="0" w:space="0" w:color="auto" w:frame="1"/>
        </w:rPr>
        <w:t>Вологдина Н.Л.</w:t>
      </w:r>
    </w:p>
    <w:p w:rsidR="006C6336" w:rsidRPr="006C6336" w:rsidRDefault="006C6336" w:rsidP="006C6336">
      <w:pPr>
        <w:shd w:val="clear" w:color="auto" w:fill="FFFFFF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  <w:r w:rsidRPr="006C6336">
        <w:rPr>
          <w:rFonts w:eastAsia="Times New Roman" w:cs="Times New Roman"/>
          <w:bCs/>
          <w:color w:val="000000"/>
          <w:bdr w:val="none" w:sz="0" w:space="0" w:color="auto" w:frame="1"/>
        </w:rPr>
        <w:t xml:space="preserve">учитель истории и обществознания МОУ СОШ №78  </w:t>
      </w:r>
    </w:p>
    <w:p w:rsidR="00755302" w:rsidRPr="006C6336" w:rsidRDefault="00755302" w:rsidP="001C0250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:rsidR="00755302" w:rsidRPr="006C6336" w:rsidRDefault="00755302" w:rsidP="001C0250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:rsidR="00755302" w:rsidRPr="006C6336" w:rsidRDefault="00755302" w:rsidP="001C0250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:rsidR="00755302" w:rsidRPr="006C6336" w:rsidRDefault="00755302" w:rsidP="001C0250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:rsidR="00992E5B" w:rsidRPr="00992E5B" w:rsidRDefault="00992E5B" w:rsidP="00992E5B">
      <w:pPr>
        <w:pStyle w:val="a3"/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992E5B" w:rsidRPr="00992E5B" w:rsidSect="000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02" w:rsidRDefault="00755302" w:rsidP="00755302">
      <w:r>
        <w:separator/>
      </w:r>
    </w:p>
  </w:endnote>
  <w:endnote w:type="continuationSeparator" w:id="1">
    <w:p w:rsidR="00755302" w:rsidRDefault="00755302" w:rsidP="0075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02" w:rsidRDefault="00755302" w:rsidP="00755302">
      <w:r>
        <w:separator/>
      </w:r>
    </w:p>
  </w:footnote>
  <w:footnote w:type="continuationSeparator" w:id="1">
    <w:p w:rsidR="00755302" w:rsidRDefault="00755302" w:rsidP="00755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3A9"/>
    <w:multiLevelType w:val="multilevel"/>
    <w:tmpl w:val="35CC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DE7"/>
    <w:multiLevelType w:val="multilevel"/>
    <w:tmpl w:val="641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F7526"/>
    <w:multiLevelType w:val="hybridMultilevel"/>
    <w:tmpl w:val="F2AAECC0"/>
    <w:lvl w:ilvl="0" w:tplc="9098812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1297BF0"/>
    <w:multiLevelType w:val="multilevel"/>
    <w:tmpl w:val="980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06B0E"/>
    <w:multiLevelType w:val="multilevel"/>
    <w:tmpl w:val="78FC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13797"/>
    <w:multiLevelType w:val="hybridMultilevel"/>
    <w:tmpl w:val="569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D52"/>
    <w:multiLevelType w:val="hybridMultilevel"/>
    <w:tmpl w:val="127EC9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983BF6"/>
    <w:multiLevelType w:val="hybridMultilevel"/>
    <w:tmpl w:val="362EFEF8"/>
    <w:lvl w:ilvl="0" w:tplc="4FEC6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0EE9"/>
    <w:multiLevelType w:val="hybridMultilevel"/>
    <w:tmpl w:val="D578F96A"/>
    <w:lvl w:ilvl="0" w:tplc="56963B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D0A454A"/>
    <w:multiLevelType w:val="multilevel"/>
    <w:tmpl w:val="980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F5B7E"/>
    <w:multiLevelType w:val="hybridMultilevel"/>
    <w:tmpl w:val="3DE4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95ED1"/>
    <w:multiLevelType w:val="hybridMultilevel"/>
    <w:tmpl w:val="E40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15BBA"/>
    <w:multiLevelType w:val="hybridMultilevel"/>
    <w:tmpl w:val="569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685A"/>
    <w:multiLevelType w:val="hybridMultilevel"/>
    <w:tmpl w:val="C00C007E"/>
    <w:lvl w:ilvl="0" w:tplc="14B6DD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EB6165B"/>
    <w:multiLevelType w:val="hybridMultilevel"/>
    <w:tmpl w:val="5E0C5338"/>
    <w:lvl w:ilvl="0" w:tplc="54D4DE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58378D7"/>
    <w:multiLevelType w:val="multilevel"/>
    <w:tmpl w:val="2AEA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F362A"/>
    <w:multiLevelType w:val="multilevel"/>
    <w:tmpl w:val="542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452B2"/>
    <w:multiLevelType w:val="hybridMultilevel"/>
    <w:tmpl w:val="C3AA0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052A5"/>
    <w:multiLevelType w:val="hybridMultilevel"/>
    <w:tmpl w:val="ECC28D30"/>
    <w:lvl w:ilvl="0" w:tplc="A3905F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18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15"/>
  </w:num>
  <w:num w:numId="13">
    <w:abstractNumId w:val="11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5F1"/>
    <w:rsid w:val="00025603"/>
    <w:rsid w:val="00045982"/>
    <w:rsid w:val="00061AD6"/>
    <w:rsid w:val="00061CCC"/>
    <w:rsid w:val="000805C7"/>
    <w:rsid w:val="000908A2"/>
    <w:rsid w:val="00096936"/>
    <w:rsid w:val="000B1ACB"/>
    <w:rsid w:val="001356C9"/>
    <w:rsid w:val="00140024"/>
    <w:rsid w:val="001474BF"/>
    <w:rsid w:val="001478D0"/>
    <w:rsid w:val="0015307B"/>
    <w:rsid w:val="00166EA4"/>
    <w:rsid w:val="001C0250"/>
    <w:rsid w:val="001F2980"/>
    <w:rsid w:val="00243D2C"/>
    <w:rsid w:val="00345F1E"/>
    <w:rsid w:val="00353719"/>
    <w:rsid w:val="00375A4E"/>
    <w:rsid w:val="003B195A"/>
    <w:rsid w:val="003C33AA"/>
    <w:rsid w:val="00406C5D"/>
    <w:rsid w:val="0041352E"/>
    <w:rsid w:val="0049174E"/>
    <w:rsid w:val="004A17EC"/>
    <w:rsid w:val="004B2A35"/>
    <w:rsid w:val="005245EB"/>
    <w:rsid w:val="00532BF5"/>
    <w:rsid w:val="00540DE4"/>
    <w:rsid w:val="005977F6"/>
    <w:rsid w:val="005F1C32"/>
    <w:rsid w:val="00613D32"/>
    <w:rsid w:val="00636DE1"/>
    <w:rsid w:val="00657CF3"/>
    <w:rsid w:val="006770BC"/>
    <w:rsid w:val="006B00AD"/>
    <w:rsid w:val="006C071E"/>
    <w:rsid w:val="006C6336"/>
    <w:rsid w:val="006E6675"/>
    <w:rsid w:val="00755302"/>
    <w:rsid w:val="00765054"/>
    <w:rsid w:val="00790BF6"/>
    <w:rsid w:val="007A6518"/>
    <w:rsid w:val="00800BF4"/>
    <w:rsid w:val="0081072E"/>
    <w:rsid w:val="00825453"/>
    <w:rsid w:val="0085197C"/>
    <w:rsid w:val="00856F8F"/>
    <w:rsid w:val="008D3218"/>
    <w:rsid w:val="008E23BF"/>
    <w:rsid w:val="0095396A"/>
    <w:rsid w:val="00963097"/>
    <w:rsid w:val="00964D29"/>
    <w:rsid w:val="00992E5B"/>
    <w:rsid w:val="009F0D4B"/>
    <w:rsid w:val="00A21DBF"/>
    <w:rsid w:val="00A8681D"/>
    <w:rsid w:val="00AD76F7"/>
    <w:rsid w:val="00AE056E"/>
    <w:rsid w:val="00B518EE"/>
    <w:rsid w:val="00B76BFF"/>
    <w:rsid w:val="00B92F84"/>
    <w:rsid w:val="00BF5219"/>
    <w:rsid w:val="00C57290"/>
    <w:rsid w:val="00CD74F6"/>
    <w:rsid w:val="00CF254A"/>
    <w:rsid w:val="00D104E1"/>
    <w:rsid w:val="00D7096B"/>
    <w:rsid w:val="00D7360F"/>
    <w:rsid w:val="00D87C72"/>
    <w:rsid w:val="00D91A1E"/>
    <w:rsid w:val="00D92523"/>
    <w:rsid w:val="00D9661C"/>
    <w:rsid w:val="00D96D6A"/>
    <w:rsid w:val="00DC6550"/>
    <w:rsid w:val="00DE1B0A"/>
    <w:rsid w:val="00DE29D0"/>
    <w:rsid w:val="00DF0518"/>
    <w:rsid w:val="00DF7031"/>
    <w:rsid w:val="00E125F1"/>
    <w:rsid w:val="00E25E41"/>
    <w:rsid w:val="00E57C46"/>
    <w:rsid w:val="00E7282C"/>
    <w:rsid w:val="00E87EF0"/>
    <w:rsid w:val="00EB3EA7"/>
    <w:rsid w:val="00F4468F"/>
    <w:rsid w:val="00F7778F"/>
    <w:rsid w:val="00FA1A6E"/>
    <w:rsid w:val="00FE1C35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53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D0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E125F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125F1"/>
  </w:style>
  <w:style w:type="character" w:styleId="a5">
    <w:name w:val="Hyperlink"/>
    <w:basedOn w:val="a0"/>
    <w:uiPriority w:val="99"/>
    <w:semiHidden/>
    <w:unhideWhenUsed/>
    <w:rsid w:val="00E125F1"/>
    <w:rPr>
      <w:color w:val="0000FF"/>
      <w:u w:val="single"/>
    </w:rPr>
  </w:style>
  <w:style w:type="character" w:styleId="a6">
    <w:name w:val="Strong"/>
    <w:basedOn w:val="a0"/>
    <w:uiPriority w:val="22"/>
    <w:qFormat/>
    <w:rsid w:val="00166EA4"/>
    <w:rPr>
      <w:b/>
      <w:bCs/>
    </w:rPr>
  </w:style>
  <w:style w:type="character" w:customStyle="1" w:styleId="src2">
    <w:name w:val="src2"/>
    <w:basedOn w:val="a0"/>
    <w:rsid w:val="00A8681D"/>
  </w:style>
  <w:style w:type="paragraph" w:styleId="a7">
    <w:name w:val="header"/>
    <w:basedOn w:val="a"/>
    <w:link w:val="a8"/>
    <w:uiPriority w:val="99"/>
    <w:semiHidden/>
    <w:unhideWhenUsed/>
    <w:rsid w:val="00755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302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5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5302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55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CDEA-964C-4D70-97EB-13F911E3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Костян</cp:lastModifiedBy>
  <cp:revision>2</cp:revision>
  <cp:lastPrinted>2015-10-17T13:36:00Z</cp:lastPrinted>
  <dcterms:created xsi:type="dcterms:W3CDTF">2015-11-22T13:31:00Z</dcterms:created>
  <dcterms:modified xsi:type="dcterms:W3CDTF">2015-11-22T13:31:00Z</dcterms:modified>
</cp:coreProperties>
</file>