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D1" w:rsidRDefault="006408D1"/>
    <w:p w:rsidR="006408D1" w:rsidRPr="006408D1" w:rsidRDefault="006408D1" w:rsidP="006408D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мотивации и повышения интереса на уроках физики. </w:t>
      </w:r>
    </w:p>
    <w:p w:rsidR="006408D1" w:rsidRPr="006408D1" w:rsidRDefault="006408D1" w:rsidP="0064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5F" w:rsidRDefault="006408D1" w:rsidP="001E0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 формирование мотивации учебной деятельности школьника является одной из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задач современной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Восточная мудрость гласит: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коня привести к водопою, но заставить его пить не возможно»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нельзя заставить учиться</w:t>
      </w:r>
      <w:r w:rsidR="006F44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относится к знаниям равнодушно и без интереса. От мотивации зависит учебная активность и успеваемость учащихся. 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Последние исследования психологов говоря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нет связи интеллекта с успеваемо</w:t>
      </w:r>
      <w:r w:rsidR="006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ни по профильным предметам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по общеобразовательным дисциплинам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сильные» и «слабые» ученики отличаются друг о</w:t>
      </w:r>
      <w:r w:rsidR="006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друга не по уровню интеллекта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силе м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отивации учебной деятельности. 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бы не был школьник без желания и мотивации к 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учебе успехов он не добьется. 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B250AA" w:rsidRPr="00B25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40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мнению психологов</w:t>
      </w:r>
      <w:r w:rsidR="00B250AA" w:rsidRPr="00B25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возрастом происходит переоценка мотивации школьников</w:t>
      </w:r>
      <w:r w:rsidR="00B25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ученики 7-9 классов стремятся  избегать неудач, ими движет ж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елание иметь высокую отметку, 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подкрепляется знаниями, 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</w:t>
      </w:r>
      <w:r w:rsidR="006F44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</w:t>
      </w:r>
      <w:r w:rsidR="006F44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самоутверждения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п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ознавательный интерес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F44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(10-11 класс)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достаточно четкую мотивацию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продолжения образования в 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учебных заведениях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руководствуются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с позиции будущего (средний подросток: выбор будущего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любимого предмета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End"/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традиций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отметки </w:t>
      </w:r>
      <w:r w:rsidR="00B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изменяется, она становится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критерием качества знаний.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собственная мотивация. 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взгляд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«пробуждения» и поддержания интереса к предмету должны быть многообразными.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D04794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u w:val="single"/>
            <w:lang w:eastAsia="ru-RU"/>
          </w:rPr>
          <w:t>Мотивация учения</w:t>
        </w:r>
      </w:hyperlink>
      <w:r w:rsidRPr="006408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-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направленность ученика на различн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стороны учебной деятельности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связанная с внутренним отношением ученика к ней. </w:t>
      </w:r>
    </w:p>
    <w:p w:rsidR="00260B9F" w:rsidRDefault="008C615F" w:rsidP="001E0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04794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 как </w:t>
      </w:r>
      <w:r w:rsidR="00D04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 физики</w:t>
      </w:r>
      <w:r w:rsidR="00D04794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волнует проблема формирования и развития мотивации учения </w:t>
      </w:r>
      <w:proofErr w:type="gramStart"/>
      <w:r w:rsidR="00D04794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D04794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уроках. Физика одна из сложных наук, но интересных. Как сделать ее понятной и доступной для каждого?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60B9F" w:rsidRDefault="00260B9F" w:rsidP="001E0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</w:t>
      </w:r>
      <w:r w:rsidR="0001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эффективных путей является и</w:t>
      </w:r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игровых элементов на уроках физики </w:t>
      </w:r>
      <w:r w:rsidR="0001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в 7-8 классах). Такой метод </w:t>
      </w:r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наиболее естественным и простым способом возбудить деятельность научного воображения, приучить учащегося мыслить в духе физической науки и создать в его памяти многочисленные ассоциации физических знаний. </w:t>
      </w:r>
      <w:r w:rsidR="001E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</w:t>
      </w:r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втягивает </w:t>
      </w:r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происходит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собственной деятельности, направленной на «открытие» им нового знания. Кроме того, в игре сравнительно легче создать для каждого учащегося ситуацию успеха, которая становится стимулом для дальнейшего продвижения его по пути познания.</w:t>
      </w:r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F5B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</w:t>
      </w:r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атмосфера 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комфортности</w:t>
      </w:r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8C61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ативности</w:t>
      </w:r>
      <w:proofErr w:type="spellEnd"/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 и анализировать информацию.  </w:t>
      </w:r>
      <w:r w:rsidR="00A26DEE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для каждой физической игры является решение различных дидактических задач.</w:t>
      </w:r>
      <w:r w:rsidR="0012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DC0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игрового элемента</w:t>
      </w:r>
      <w:r w:rsidR="00127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позволяющего повторять целые раздела пройденного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«Своя игра», которую, кстати,  с удовольствием готовят сами ученики. Этим достигается как бы двойной эффект, творческий порыв при подготовке материала и</w:t>
      </w:r>
      <w:r w:rsidR="00127DC0" w:rsidRPr="0012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мыслительной деятельности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пороцессе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решения в составе команды</w:t>
      </w:r>
      <w:r w:rsidR="00127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«Верно не верно» по сути своей является фронтальным опросом. Учитель или ученики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разбитые на команды, произносят верные и ложные утверждения по пройденному материалу, задача участников опроса выбрать правильное </w:t>
      </w:r>
      <w:r w:rsidR="00BA0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 быть «Римское голосование», корточки «ДА»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«НЕТ» или любой другой способ выражения своего мнения.</w:t>
      </w:r>
      <w:r w:rsidR="006408D1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0F8E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овторить ранее изученную тему или блок тем на уроке можно и путём </w:t>
      </w:r>
      <w:r w:rsidR="00BA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или </w:t>
      </w:r>
      <w:r w:rsidR="00BA0F8E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разгадывания кроссвордов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составления теста для партнера по парте</w:t>
      </w:r>
      <w:r w:rsidR="00BA0F8E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Разгадывание кроссвордов в большей степени способствует развитию памяти и внимания учащихся. Учащимся предлагается разгадать кроссворд, в котором зашифровано название темы или который связан с изученной темой. </w:t>
      </w:r>
      <w:r w:rsidR="00BA0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кроссвордов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тестов</w:t>
      </w:r>
      <w:r w:rsidR="00BA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0F8E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BA0F8E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 для самостоятельной работы с дополнительной литературой. 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методы дают хороший результат, 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BA0F8E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дать грамотное определение тем физическим терминам, которые находятся в сетке данного кроссворда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B9F" w:rsidRDefault="00260B9F" w:rsidP="001E0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методы вызывают интерес у учащихся, мотивируют на расширение кругозора</w:t>
      </w:r>
      <w:r w:rsidR="00A075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развивают логическое мышление и творческий подход к решению задач.</w:t>
      </w:r>
    </w:p>
    <w:p w:rsidR="00A0755A" w:rsidRDefault="00A0755A" w:rsidP="00A0755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Закреплением полученного результата при дальнейшем изучении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2F63" w:rsidRPr="007F2F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2F63" w:rsidRPr="007F2F63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="007F2F63" w:rsidRPr="007F2F63">
        <w:rPr>
          <w:rFonts w:ascii="Times New Roman" w:hAnsi="Times New Roman" w:cs="Times New Roman"/>
          <w:sz w:val="24"/>
          <w:szCs w:val="24"/>
        </w:rPr>
        <w:t xml:space="preserve"> ИКТ в учебном процессе- один из способов повышения мотивации обучения.   Внедрение ИКТ в образовательный процесс призвано повысить эффективность проведения уроков, освободить преподаватель от рутинной работы, усилить привлекательность подачи материала, осуществить дифференциацию видов заданий, а также разнообразить формы обратной связи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2F63" w:rsidRPr="007F2F63">
        <w:rPr>
          <w:rFonts w:ascii="Times New Roman" w:hAnsi="Times New Roman" w:cs="Times New Roman"/>
          <w:sz w:val="24"/>
          <w:szCs w:val="24"/>
        </w:rPr>
        <w:t xml:space="preserve"> Использование ИКТ открывает дидактические возможности, связанные с возможностью представить наглядно те явления, которые невозможно продемонстрировать иными способами, позволяют совмещать процедуры контроля и тренинга материала по вопросам</w:t>
      </w:r>
      <w:proofErr w:type="gramStart"/>
      <w:r w:rsidR="007F2F63" w:rsidRPr="007F2F63">
        <w:rPr>
          <w:rFonts w:ascii="Times New Roman" w:hAnsi="Times New Roman" w:cs="Times New Roman"/>
          <w:sz w:val="24"/>
          <w:szCs w:val="24"/>
        </w:rPr>
        <w:t xml:space="preserve"> </w:t>
      </w:r>
      <w:r w:rsidR="00A422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2257">
        <w:rPr>
          <w:rFonts w:ascii="Times New Roman" w:hAnsi="Times New Roman" w:cs="Times New Roman"/>
          <w:sz w:val="24"/>
          <w:szCs w:val="24"/>
        </w:rPr>
        <w:t xml:space="preserve"> осуществлять процесс подачи нового материала в</w:t>
      </w:r>
      <w:r w:rsidR="007F2F63" w:rsidRPr="007F2F63">
        <w:rPr>
          <w:rFonts w:ascii="Times New Roman" w:hAnsi="Times New Roman" w:cs="Times New Roman"/>
          <w:sz w:val="24"/>
          <w:szCs w:val="24"/>
        </w:rPr>
        <w:t xml:space="preserve"> сопровождении видео слайдов-фрагментов основных теоретических положений излагаемой темы, </w:t>
      </w:r>
      <w:r w:rsidR="00A42257">
        <w:rPr>
          <w:rFonts w:ascii="Times New Roman" w:hAnsi="Times New Roman" w:cs="Times New Roman"/>
          <w:sz w:val="24"/>
          <w:szCs w:val="24"/>
        </w:rPr>
        <w:t>(Процессы,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F63" w:rsidRPr="007F2F63">
        <w:rPr>
          <w:rFonts w:ascii="Times New Roman" w:hAnsi="Times New Roman" w:cs="Times New Roman"/>
          <w:sz w:val="24"/>
          <w:szCs w:val="24"/>
        </w:rPr>
        <w:t>схемы, графики, математические формулы</w:t>
      </w:r>
      <w:r w:rsidR="00A42257">
        <w:rPr>
          <w:rFonts w:ascii="Times New Roman" w:hAnsi="Times New Roman" w:cs="Times New Roman"/>
          <w:sz w:val="24"/>
          <w:szCs w:val="24"/>
        </w:rPr>
        <w:t>)</w:t>
      </w:r>
      <w:r w:rsidR="007F2F63" w:rsidRPr="007F2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257" w:rsidRPr="00A0755A" w:rsidRDefault="007F2F63" w:rsidP="00A07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63">
        <w:rPr>
          <w:rFonts w:ascii="Times New Roman" w:hAnsi="Times New Roman" w:cs="Times New Roman"/>
          <w:sz w:val="24"/>
          <w:szCs w:val="24"/>
        </w:rPr>
        <w:t>Использования ИКТ на уроке:</w:t>
      </w:r>
    </w:p>
    <w:p w:rsidR="00A0755A" w:rsidRDefault="007F2F63" w:rsidP="00BA0F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F63">
        <w:rPr>
          <w:rFonts w:ascii="Times New Roman" w:hAnsi="Times New Roman" w:cs="Times New Roman"/>
          <w:sz w:val="24"/>
          <w:szCs w:val="24"/>
        </w:rPr>
        <w:t xml:space="preserve"> • Демонстрация компьютерной презентации</w:t>
      </w:r>
    </w:p>
    <w:p w:rsidR="00A0755A" w:rsidRDefault="007F2F63" w:rsidP="00A075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F63">
        <w:rPr>
          <w:rFonts w:ascii="Times New Roman" w:hAnsi="Times New Roman" w:cs="Times New Roman"/>
          <w:sz w:val="24"/>
          <w:szCs w:val="24"/>
        </w:rPr>
        <w:t xml:space="preserve"> </w:t>
      </w:r>
      <w:r w:rsidR="00A0755A" w:rsidRPr="007F2F63">
        <w:rPr>
          <w:rFonts w:ascii="Times New Roman" w:hAnsi="Times New Roman" w:cs="Times New Roman"/>
          <w:sz w:val="24"/>
          <w:szCs w:val="24"/>
        </w:rPr>
        <w:t xml:space="preserve">• Тестирование с выбором ответов </w:t>
      </w:r>
    </w:p>
    <w:p w:rsidR="00A0755A" w:rsidRDefault="00A0755A" w:rsidP="00A075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F63">
        <w:rPr>
          <w:rFonts w:ascii="Times New Roman" w:hAnsi="Times New Roman" w:cs="Times New Roman"/>
          <w:sz w:val="24"/>
          <w:szCs w:val="24"/>
        </w:rPr>
        <w:t xml:space="preserve">• Использование электронных учебников </w:t>
      </w:r>
    </w:p>
    <w:p w:rsidR="00A0755A" w:rsidRDefault="007F2F63" w:rsidP="00BA0F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F63">
        <w:rPr>
          <w:rFonts w:ascii="Times New Roman" w:hAnsi="Times New Roman" w:cs="Times New Roman"/>
          <w:sz w:val="24"/>
          <w:szCs w:val="24"/>
        </w:rPr>
        <w:t xml:space="preserve">Использование ИКТ вне урока </w:t>
      </w:r>
    </w:p>
    <w:p w:rsidR="00A0755A" w:rsidRDefault="00A42257" w:rsidP="00BA0F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F2F63" w:rsidRPr="007F2F63">
        <w:rPr>
          <w:rFonts w:ascii="Times New Roman" w:hAnsi="Times New Roman" w:cs="Times New Roman"/>
          <w:sz w:val="24"/>
          <w:szCs w:val="24"/>
        </w:rPr>
        <w:t>• Поиск информации в интернете и других источниках</w:t>
      </w:r>
    </w:p>
    <w:p w:rsidR="00A0755A" w:rsidRDefault="007F2F63" w:rsidP="00BA0F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F63">
        <w:rPr>
          <w:rFonts w:ascii="Times New Roman" w:hAnsi="Times New Roman" w:cs="Times New Roman"/>
          <w:sz w:val="24"/>
          <w:szCs w:val="24"/>
        </w:rPr>
        <w:t xml:space="preserve"> </w:t>
      </w:r>
      <w:r w:rsidR="00A0755A" w:rsidRPr="007F2F63">
        <w:rPr>
          <w:rFonts w:ascii="Times New Roman" w:hAnsi="Times New Roman" w:cs="Times New Roman"/>
          <w:sz w:val="24"/>
          <w:szCs w:val="24"/>
        </w:rPr>
        <w:t>• Фиксация записи об окружающем мире</w:t>
      </w:r>
    </w:p>
    <w:p w:rsidR="00A42257" w:rsidRDefault="00A0755A" w:rsidP="00A075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F63">
        <w:rPr>
          <w:rFonts w:ascii="Times New Roman" w:hAnsi="Times New Roman" w:cs="Times New Roman"/>
          <w:sz w:val="24"/>
          <w:szCs w:val="24"/>
        </w:rPr>
        <w:t>Подготовка выступления и са</w:t>
      </w:r>
      <w:r>
        <w:rPr>
          <w:rFonts w:ascii="Times New Roman" w:hAnsi="Times New Roman" w:cs="Times New Roman"/>
          <w:sz w:val="24"/>
          <w:szCs w:val="24"/>
        </w:rPr>
        <w:t xml:space="preserve">мо выступление с использованием </w:t>
      </w:r>
      <w:r w:rsidRPr="007F2F63">
        <w:rPr>
          <w:rFonts w:ascii="Times New Roman" w:hAnsi="Times New Roman" w:cs="Times New Roman"/>
          <w:sz w:val="24"/>
          <w:szCs w:val="24"/>
        </w:rPr>
        <w:t>презентаций</w:t>
      </w:r>
    </w:p>
    <w:p w:rsidR="006408D1" w:rsidRPr="006408D1" w:rsidRDefault="00A42257" w:rsidP="00A26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уроке учитель очень часто использует презентацию</w:t>
      </w:r>
      <w:proofErr w:type="gramStart"/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ученик может проявить свои знания по физике и информатик</w:t>
      </w:r>
      <w:r w:rsidR="00A075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 свою презентацию для урока</w:t>
      </w:r>
      <w:r w:rsidR="00A07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устроить конкурс презентаций среди учеников.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правило, ученики старших классов (9-11) охотно справляются с этой работой.</w:t>
      </w:r>
      <w:r w:rsidR="006408D1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428F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моменты на уроках, решение творческих задач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тестов</w:t>
      </w:r>
      <w:r w:rsidR="00C4428F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составление физических 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кроссвордов</w:t>
      </w:r>
      <w:r w:rsidR="00C4428F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ребусов и загадок</w:t>
      </w:r>
      <w:r w:rsidR="00C442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и выступление с презентациями по темам</w:t>
      </w:r>
      <w:r w:rsidR="00C4428F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повышают качество обучения, вызывают интерес к предмету и способствует развитию мотивации к учению учащихся</w:t>
      </w:r>
      <w:r w:rsidR="006408D1"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08D1" w:rsidRPr="00640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br/>
      </w:r>
    </w:p>
    <w:p w:rsidR="006408D1" w:rsidRPr="006408D1" w:rsidRDefault="006408D1" w:rsidP="0064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428F" w:rsidRPr="006408D1" w:rsidRDefault="006408D1" w:rsidP="00C4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08D1" w:rsidRPr="006408D1" w:rsidRDefault="006408D1" w:rsidP="00640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08D1" w:rsidRPr="006408D1" w:rsidRDefault="006408D1" w:rsidP="0064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D1" w:rsidRPr="006408D1" w:rsidRDefault="006408D1" w:rsidP="00640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</w:t>
      </w:r>
    </w:p>
    <w:p w:rsidR="006408D1" w:rsidRPr="006408D1" w:rsidRDefault="006408D1" w:rsidP="0064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D1" w:rsidRPr="006408D1" w:rsidRDefault="006408D1" w:rsidP="0064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40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408D1" w:rsidRDefault="006408D1"/>
    <w:p w:rsidR="006408D1" w:rsidRDefault="006408D1"/>
    <w:sectPr w:rsidR="006408D1" w:rsidSect="00EC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313"/>
    <w:multiLevelType w:val="multilevel"/>
    <w:tmpl w:val="1A5E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C17FE"/>
    <w:multiLevelType w:val="multilevel"/>
    <w:tmpl w:val="D496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738F1"/>
    <w:multiLevelType w:val="multilevel"/>
    <w:tmpl w:val="8CEC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08D1"/>
    <w:rsid w:val="00012F5B"/>
    <w:rsid w:val="00127DC0"/>
    <w:rsid w:val="001E0578"/>
    <w:rsid w:val="00260B9F"/>
    <w:rsid w:val="00455ED7"/>
    <w:rsid w:val="005E1724"/>
    <w:rsid w:val="006408D1"/>
    <w:rsid w:val="006F4441"/>
    <w:rsid w:val="007F2F63"/>
    <w:rsid w:val="008C615F"/>
    <w:rsid w:val="00A0755A"/>
    <w:rsid w:val="00A26DEE"/>
    <w:rsid w:val="00A42257"/>
    <w:rsid w:val="00B250AA"/>
    <w:rsid w:val="00BA0F8E"/>
    <w:rsid w:val="00C4428F"/>
    <w:rsid w:val="00D04794"/>
    <w:rsid w:val="00E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AF"/>
  </w:style>
  <w:style w:type="paragraph" w:styleId="1">
    <w:name w:val="heading 1"/>
    <w:basedOn w:val="a"/>
    <w:link w:val="10"/>
    <w:uiPriority w:val="9"/>
    <w:qFormat/>
    <w:rsid w:val="0064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8D1"/>
    <w:rPr>
      <w:b/>
      <w:bCs/>
    </w:rPr>
  </w:style>
  <w:style w:type="character" w:styleId="a5">
    <w:name w:val="Hyperlink"/>
    <w:basedOn w:val="a0"/>
    <w:uiPriority w:val="99"/>
    <w:semiHidden/>
    <w:unhideWhenUsed/>
    <w:rsid w:val="006408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498">
          <w:marLeft w:val="54"/>
          <w:marRight w:val="54"/>
          <w:marTop w:val="54"/>
          <w:marBottom w:val="54"/>
          <w:divBdr>
            <w:top w:val="single" w:sz="4" w:space="5" w:color="4F8444"/>
            <w:left w:val="single" w:sz="4" w:space="5" w:color="4F8444"/>
            <w:bottom w:val="single" w:sz="4" w:space="5" w:color="4F8444"/>
            <w:right w:val="single" w:sz="4" w:space="5" w:color="4F8444"/>
          </w:divBdr>
        </w:div>
        <w:div w:id="443115254">
          <w:marLeft w:val="54"/>
          <w:marRight w:val="54"/>
          <w:marTop w:val="54"/>
          <w:marBottom w:val="54"/>
          <w:divBdr>
            <w:top w:val="single" w:sz="4" w:space="5" w:color="4F8444"/>
            <w:left w:val="single" w:sz="4" w:space="5" w:color="4F8444"/>
            <w:bottom w:val="single" w:sz="4" w:space="5" w:color="4F8444"/>
            <w:right w:val="single" w:sz="4" w:space="5" w:color="4F8444"/>
          </w:divBdr>
        </w:div>
      </w:divsChild>
    </w:div>
    <w:div w:id="700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117-1-0-20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0692-EE5A-4102-A497-47057BDF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гимназия №155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Физика</dc:creator>
  <cp:keywords/>
  <dc:description/>
  <cp:lastModifiedBy>каб Физика</cp:lastModifiedBy>
  <cp:revision>5</cp:revision>
  <dcterms:created xsi:type="dcterms:W3CDTF">2015-04-06T10:56:00Z</dcterms:created>
  <dcterms:modified xsi:type="dcterms:W3CDTF">2015-04-28T12:17:00Z</dcterms:modified>
</cp:coreProperties>
</file>