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62" w:rsidRDefault="007B4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общеобразовательной программы объём домашних заданий по всем учебным предметам должен быть таким, чтобы затраты времени на его выполнение не превышали  (в астрономических часах):</w:t>
      </w:r>
    </w:p>
    <w:p w:rsidR="007B4D7C" w:rsidRPr="007B4D7C" w:rsidRDefault="007B4D7C" w:rsidP="007B4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4D7C">
        <w:rPr>
          <w:rFonts w:ascii="Times New Roman" w:hAnsi="Times New Roman" w:cs="Times New Roman"/>
          <w:sz w:val="28"/>
          <w:szCs w:val="28"/>
        </w:rPr>
        <w:t>- во 2-3-х класса – 1, 5 часа;</w:t>
      </w:r>
    </w:p>
    <w:p w:rsidR="007B4D7C" w:rsidRPr="007B4D7C" w:rsidRDefault="007B4D7C" w:rsidP="007B4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4D7C">
        <w:rPr>
          <w:rFonts w:ascii="Times New Roman" w:hAnsi="Times New Roman" w:cs="Times New Roman"/>
          <w:sz w:val="28"/>
          <w:szCs w:val="28"/>
        </w:rPr>
        <w:t>- в 4-5-х классах – 2 часа;</w:t>
      </w:r>
    </w:p>
    <w:p w:rsidR="007B4D7C" w:rsidRDefault="007B4D7C" w:rsidP="007B4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4D7C">
        <w:rPr>
          <w:rFonts w:ascii="Times New Roman" w:hAnsi="Times New Roman" w:cs="Times New Roman"/>
          <w:sz w:val="28"/>
          <w:szCs w:val="28"/>
        </w:rPr>
        <w:t>- в 6-8 классах – 2, 5 часа.</w:t>
      </w:r>
    </w:p>
    <w:p w:rsidR="007B4D7C" w:rsidRPr="007B4D7C" w:rsidRDefault="007B4D7C" w:rsidP="007B4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вступили в действия с 25.08.2015 г.</w:t>
      </w:r>
    </w:p>
    <w:sectPr w:rsidR="007B4D7C" w:rsidRPr="007B4D7C" w:rsidSect="0033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578D2"/>
    <w:multiLevelType w:val="hybridMultilevel"/>
    <w:tmpl w:val="AF98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D7C"/>
    <w:rsid w:val="003306D8"/>
    <w:rsid w:val="0058156D"/>
    <w:rsid w:val="007B4D7C"/>
    <w:rsid w:val="0082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2015-12-01T09:11:00Z</dcterms:created>
  <dcterms:modified xsi:type="dcterms:W3CDTF">2015-12-01T09:16:00Z</dcterms:modified>
</cp:coreProperties>
</file>