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20" w:rsidRDefault="000C0985" w:rsidP="00A905AD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«Интеграция урочной  и внеуроч</w:t>
      </w:r>
      <w:r w:rsidR="007F6220">
        <w:rPr>
          <w:b/>
          <w:bCs/>
          <w:i/>
          <w:sz w:val="28"/>
          <w:szCs w:val="28"/>
        </w:rPr>
        <w:t>ной деятельности»</w:t>
      </w:r>
    </w:p>
    <w:p w:rsidR="007F6220" w:rsidRDefault="007F6220" w:rsidP="00A905AD">
      <w:pPr>
        <w:jc w:val="right"/>
        <w:rPr>
          <w:b/>
          <w:bCs/>
          <w:i/>
          <w:sz w:val="28"/>
          <w:szCs w:val="28"/>
        </w:rPr>
      </w:pPr>
    </w:p>
    <w:p w:rsidR="007F6220" w:rsidRPr="000C0985" w:rsidRDefault="007F6220" w:rsidP="000C0985">
      <w:pPr>
        <w:jc w:val="right"/>
        <w:rPr>
          <w:i/>
          <w:sz w:val="28"/>
          <w:szCs w:val="28"/>
        </w:rPr>
      </w:pPr>
    </w:p>
    <w:p w:rsidR="007F6220" w:rsidRDefault="007F6220" w:rsidP="00A905AD">
      <w:pPr>
        <w:tabs>
          <w:tab w:val="left" w:pos="2070"/>
        </w:tabs>
        <w:rPr>
          <w:b/>
          <w:bCs/>
        </w:rPr>
      </w:pPr>
    </w:p>
    <w:p w:rsidR="007F6220" w:rsidRDefault="007F6220" w:rsidP="00A905AD">
      <w:pPr>
        <w:tabs>
          <w:tab w:val="left" w:pos="2070"/>
        </w:tabs>
        <w:rPr>
          <w:b/>
        </w:rPr>
      </w:pPr>
    </w:p>
    <w:p w:rsidR="007F6220" w:rsidRPr="00F8471D" w:rsidRDefault="007F6220" w:rsidP="00A905AD">
      <w:pPr>
        <w:pStyle w:val="Style41"/>
        <w:spacing w:line="240" w:lineRule="auto"/>
        <w:ind w:firstLine="709"/>
        <w:rPr>
          <w:rStyle w:val="FontStyle49"/>
          <w:b w:val="0"/>
          <w:bCs w:val="0"/>
          <w:sz w:val="28"/>
          <w:szCs w:val="28"/>
        </w:rPr>
      </w:pPr>
      <w:r w:rsidRPr="00F8471D">
        <w:rPr>
          <w:rStyle w:val="FontStyle43"/>
          <w:sz w:val="28"/>
          <w:szCs w:val="28"/>
        </w:rPr>
        <w:t xml:space="preserve">Урочные и внеурочные занятия в педагогическом процессе </w:t>
      </w:r>
      <w:r>
        <w:rPr>
          <w:rStyle w:val="FontStyle43"/>
          <w:sz w:val="28"/>
          <w:szCs w:val="28"/>
        </w:rPr>
        <w:t xml:space="preserve">школы </w:t>
      </w:r>
      <w:r w:rsidRPr="00F8471D">
        <w:rPr>
          <w:rStyle w:val="FontStyle43"/>
          <w:sz w:val="28"/>
          <w:szCs w:val="28"/>
        </w:rPr>
        <w:t xml:space="preserve">взаимосвязаны и взаимозависимы. Взаимосвязь урочной и внеурочной деятельности позволяет успешно интегрировать различные виды и формы занятий, используемых всеми участниками педагогического процесса </w:t>
      </w:r>
    </w:p>
    <w:p w:rsidR="007F6220" w:rsidRPr="00F8471D" w:rsidRDefault="007F6220" w:rsidP="00A905AD">
      <w:pPr>
        <w:pStyle w:val="Style3"/>
        <w:widowControl/>
        <w:spacing w:line="240" w:lineRule="auto"/>
        <w:ind w:firstLine="0"/>
        <w:rPr>
          <w:rStyle w:val="FontStyle43"/>
          <w:sz w:val="28"/>
          <w:szCs w:val="28"/>
        </w:rPr>
      </w:pPr>
      <w:r w:rsidRPr="00F8471D">
        <w:rPr>
          <w:rStyle w:val="FontStyle43"/>
          <w:sz w:val="28"/>
          <w:szCs w:val="28"/>
        </w:rPr>
        <w:t xml:space="preserve">           Урочная и внеурочная деятельность в </w:t>
      </w:r>
      <w:r>
        <w:rPr>
          <w:rStyle w:val="FontStyle43"/>
          <w:sz w:val="28"/>
          <w:szCs w:val="28"/>
        </w:rPr>
        <w:t xml:space="preserve">школе </w:t>
      </w:r>
      <w:r w:rsidRPr="00F8471D">
        <w:rPr>
          <w:rStyle w:val="FontStyle43"/>
          <w:sz w:val="28"/>
          <w:szCs w:val="28"/>
        </w:rPr>
        <w:t>организована в классно-урочной форме по нормативным учебным предметам (программные занятия), в форме</w:t>
      </w:r>
      <w:r>
        <w:rPr>
          <w:rStyle w:val="FontStyle43"/>
          <w:sz w:val="28"/>
          <w:szCs w:val="28"/>
        </w:rPr>
        <w:t xml:space="preserve"> внеурочной деятельности</w:t>
      </w:r>
      <w:r w:rsidRPr="00F8471D">
        <w:rPr>
          <w:rStyle w:val="FontStyle43"/>
          <w:sz w:val="28"/>
          <w:szCs w:val="28"/>
        </w:rPr>
        <w:t>, занятий в системе дополнительного образования, проектной и научно-исследова</w:t>
      </w:r>
      <w:r>
        <w:rPr>
          <w:rStyle w:val="FontStyle43"/>
          <w:sz w:val="28"/>
          <w:szCs w:val="28"/>
        </w:rPr>
        <w:t>тельской деятельности учащихся</w:t>
      </w:r>
      <w:r w:rsidRPr="00F8471D">
        <w:rPr>
          <w:rStyle w:val="FontStyle43"/>
          <w:sz w:val="28"/>
          <w:szCs w:val="28"/>
        </w:rPr>
        <w:t>, познаватель</w:t>
      </w:r>
      <w:r w:rsidRPr="00F8471D">
        <w:rPr>
          <w:rStyle w:val="FontStyle43"/>
          <w:sz w:val="28"/>
          <w:szCs w:val="28"/>
        </w:rPr>
        <w:softHyphen/>
        <w:t>ных экскурсий, олимпиад, викторин и т. п.</w:t>
      </w:r>
    </w:p>
    <w:p w:rsidR="007F6220" w:rsidRDefault="007F6220" w:rsidP="00A905AD">
      <w:pPr>
        <w:pStyle w:val="Style3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F8471D">
        <w:rPr>
          <w:rStyle w:val="FontStyle43"/>
          <w:sz w:val="28"/>
          <w:szCs w:val="28"/>
        </w:rPr>
        <w:t>Эти разнообразные формы урочной и внеурочной деятельности помогают</w:t>
      </w:r>
      <w:r>
        <w:rPr>
          <w:rStyle w:val="FontStyle43"/>
          <w:sz w:val="28"/>
          <w:szCs w:val="28"/>
        </w:rPr>
        <w:t xml:space="preserve"> учащимся</w:t>
      </w:r>
      <w:r w:rsidRPr="00F8471D">
        <w:rPr>
          <w:rStyle w:val="FontStyle43"/>
          <w:sz w:val="28"/>
          <w:szCs w:val="28"/>
        </w:rPr>
        <w:t xml:space="preserve">  приобретать социальные знания, понимать социальную реальность и повседневную жизнь, позитивно относиться  к ценностям общества, получать опыт самостоятельного социального действия. </w:t>
      </w:r>
    </w:p>
    <w:p w:rsidR="003437C3" w:rsidRPr="003437C3" w:rsidRDefault="003437C3" w:rsidP="00A905AD">
      <w:pPr>
        <w:spacing w:after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437C3">
        <w:rPr>
          <w:color w:val="000000"/>
          <w:sz w:val="28"/>
          <w:szCs w:val="28"/>
        </w:rPr>
        <w:t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3437C3" w:rsidRDefault="003437C3" w:rsidP="00A905AD">
      <w:pPr>
        <w:spacing w:after="284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>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</w:t>
      </w:r>
    </w:p>
    <w:p w:rsidR="003437C3" w:rsidRDefault="003437C3" w:rsidP="00A905AD">
      <w:pPr>
        <w:spacing w:after="284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 xml:space="preserve">   </w:t>
      </w:r>
      <w:proofErr w:type="gramStart"/>
      <w:r w:rsidRPr="003437C3">
        <w:rPr>
          <w:color w:val="000000"/>
          <w:sz w:val="28"/>
          <w:szCs w:val="28"/>
        </w:rPr>
        <w:t>Дети по своим возможностям подготовлены к усвоению более сложного материала и на более высоком уровне, но начальное обучение в некоторых случаях не даёт достаточной нагрузки для интеллектуальной деятельности ребёнка, для удовлетворения его познавательной потребности и стремления к интеллектуальной активности, т.е. недостаточное удовлетворение познавательной потребности – одна из причин снижения интереса к учению.</w:t>
      </w:r>
      <w:proofErr w:type="gramEnd"/>
    </w:p>
    <w:p w:rsidR="003437C3" w:rsidRPr="003437C3" w:rsidRDefault="003437C3" w:rsidP="00A905AD">
      <w:pPr>
        <w:spacing w:after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437C3">
        <w:rPr>
          <w:color w:val="000000"/>
          <w:sz w:val="28"/>
          <w:szCs w:val="28"/>
        </w:rPr>
        <w:t xml:space="preserve">Исследования показывают, что </w:t>
      </w:r>
      <w:proofErr w:type="spellStart"/>
      <w:r w:rsidRPr="003437C3">
        <w:rPr>
          <w:color w:val="000000"/>
          <w:sz w:val="28"/>
          <w:szCs w:val="28"/>
        </w:rPr>
        <w:t>межпредметные</w:t>
      </w:r>
      <w:proofErr w:type="spellEnd"/>
      <w:r w:rsidRPr="003437C3">
        <w:rPr>
          <w:color w:val="000000"/>
          <w:sz w:val="28"/>
          <w:szCs w:val="28"/>
        </w:rPr>
        <w:t xml:space="preserve"> связи на этапах включения их в познавательную деятельность ученика играют роль пускового, побуждающего стимула. Знания, полученные в результате предшествующего опыта, становятся регуляторами его познавательной активности.</w:t>
      </w:r>
    </w:p>
    <w:p w:rsidR="003437C3" w:rsidRDefault="003437C3" w:rsidP="00A905AD">
      <w:pPr>
        <w:spacing w:after="284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 xml:space="preserve">   Показателем умственного развития ученика является перенос знаний из одного предмета в другой, который характеризует продуктивность познавательной деятельности. Перенос заключается в </w:t>
      </w:r>
      <w:proofErr w:type="spellStart"/>
      <w:r w:rsidRPr="003437C3">
        <w:rPr>
          <w:color w:val="000000"/>
          <w:sz w:val="28"/>
          <w:szCs w:val="28"/>
        </w:rPr>
        <w:t>межпредметном</w:t>
      </w:r>
      <w:proofErr w:type="spellEnd"/>
      <w:r w:rsidRPr="003437C3">
        <w:rPr>
          <w:color w:val="000000"/>
          <w:sz w:val="28"/>
          <w:szCs w:val="28"/>
        </w:rPr>
        <w:t xml:space="preserve"> обобщении известного и синтезированием нового, обобщенного знания. </w:t>
      </w:r>
      <w:proofErr w:type="spellStart"/>
      <w:r w:rsidRPr="003437C3">
        <w:rPr>
          <w:color w:val="000000"/>
          <w:sz w:val="28"/>
          <w:szCs w:val="28"/>
        </w:rPr>
        <w:lastRenderedPageBreak/>
        <w:t>Межпредметные</w:t>
      </w:r>
      <w:proofErr w:type="spellEnd"/>
      <w:r w:rsidRPr="003437C3">
        <w:rPr>
          <w:color w:val="000000"/>
          <w:sz w:val="28"/>
          <w:szCs w:val="28"/>
        </w:rPr>
        <w:t xml:space="preserve"> связи в </w:t>
      </w:r>
      <w:r>
        <w:rPr>
          <w:color w:val="000000"/>
          <w:sz w:val="28"/>
          <w:szCs w:val="28"/>
        </w:rPr>
        <w:t xml:space="preserve"> урочной и внеурочной деятельности </w:t>
      </w:r>
      <w:r w:rsidRPr="003437C3">
        <w:rPr>
          <w:color w:val="000000"/>
          <w:sz w:val="28"/>
          <w:szCs w:val="28"/>
        </w:rPr>
        <w:t xml:space="preserve"> вносят элементы творчества в мыслительную деятельность ученика.</w:t>
      </w:r>
    </w:p>
    <w:p w:rsidR="003437C3" w:rsidRPr="003437C3" w:rsidRDefault="003437C3" w:rsidP="00A905AD">
      <w:pPr>
        <w:spacing w:after="284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 xml:space="preserve">  </w:t>
      </w:r>
      <w:r w:rsidRPr="003437C3">
        <w:rPr>
          <w:b/>
          <w:bCs/>
          <w:color w:val="000000"/>
          <w:sz w:val="28"/>
          <w:szCs w:val="28"/>
        </w:rPr>
        <w:t xml:space="preserve">Интеграция </w:t>
      </w:r>
      <w:r w:rsidRPr="003437C3">
        <w:rPr>
          <w:color w:val="000000"/>
          <w:sz w:val="28"/>
          <w:szCs w:val="28"/>
        </w:rPr>
        <w:t>—</w:t>
      </w:r>
      <w:r w:rsidR="00A905AD">
        <w:rPr>
          <w:color w:val="000000"/>
          <w:sz w:val="28"/>
          <w:szCs w:val="28"/>
        </w:rPr>
        <w:t xml:space="preserve"> </w:t>
      </w:r>
      <w:r w:rsidRPr="003437C3">
        <w:rPr>
          <w:color w:val="000000"/>
          <w:sz w:val="28"/>
          <w:szCs w:val="28"/>
        </w:rPr>
        <w:t>это сторона процесса развития, связанная с объединением в целое ранее разнородных частей.</w:t>
      </w:r>
    </w:p>
    <w:p w:rsidR="003437C3" w:rsidRPr="003437C3" w:rsidRDefault="003437C3" w:rsidP="00A905AD">
      <w:pPr>
        <w:spacing w:after="284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 xml:space="preserve">В чём же заключается </w:t>
      </w:r>
      <w:r w:rsidRPr="003437C3">
        <w:rPr>
          <w:b/>
          <w:bCs/>
          <w:color w:val="000000"/>
          <w:sz w:val="28"/>
          <w:szCs w:val="28"/>
        </w:rPr>
        <w:t>суть интеграции</w:t>
      </w:r>
      <w:r w:rsidRPr="003437C3">
        <w:rPr>
          <w:color w:val="000000"/>
          <w:sz w:val="28"/>
          <w:szCs w:val="28"/>
        </w:rPr>
        <w:t xml:space="preserve"> в обучении?</w:t>
      </w:r>
      <w:r w:rsidRPr="003437C3">
        <w:rPr>
          <w:color w:val="000000"/>
          <w:sz w:val="28"/>
          <w:szCs w:val="28"/>
        </w:rPr>
        <w:br/>
        <w:t xml:space="preserve">Применительно к системе обучения "интеграция" как понятие может принимать </w:t>
      </w:r>
      <w:r w:rsidRPr="003437C3">
        <w:rPr>
          <w:b/>
          <w:bCs/>
          <w:color w:val="000000"/>
          <w:sz w:val="28"/>
          <w:szCs w:val="28"/>
        </w:rPr>
        <w:t>два значения:</w:t>
      </w:r>
    </w:p>
    <w:p w:rsidR="003437C3" w:rsidRPr="003437C3" w:rsidRDefault="003437C3" w:rsidP="00A905AD">
      <w:pPr>
        <w:numPr>
          <w:ilvl w:val="0"/>
          <w:numId w:val="1"/>
        </w:numPr>
        <w:spacing w:after="200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>во-первых, это создание у школьников целостного представления об окружающем мире (здесь интеграция рассматривается как цель обучения);</w:t>
      </w:r>
    </w:p>
    <w:p w:rsidR="003437C3" w:rsidRDefault="003437C3" w:rsidP="00A905AD">
      <w:pPr>
        <w:numPr>
          <w:ilvl w:val="0"/>
          <w:numId w:val="1"/>
        </w:numPr>
        <w:spacing w:after="284"/>
        <w:rPr>
          <w:color w:val="000000"/>
          <w:sz w:val="28"/>
          <w:szCs w:val="28"/>
        </w:rPr>
      </w:pPr>
      <w:r w:rsidRPr="003437C3">
        <w:rPr>
          <w:color w:val="000000"/>
          <w:sz w:val="28"/>
          <w:szCs w:val="28"/>
        </w:rPr>
        <w:t>во-вторых, это нахождение общей платформы сближения предметных знаний (здесь интеграция - средство обучения).</w:t>
      </w:r>
    </w:p>
    <w:p w:rsidR="0024753D" w:rsidRDefault="0024753D"/>
    <w:p w:rsidR="0024753D" w:rsidRDefault="0024753D"/>
    <w:p w:rsidR="0024753D" w:rsidRPr="0024753D" w:rsidRDefault="0024753D" w:rsidP="0024753D">
      <w:pPr>
        <w:rPr>
          <w:bCs/>
          <w:sz w:val="28"/>
          <w:szCs w:val="28"/>
        </w:rPr>
      </w:pPr>
      <w:r w:rsidRPr="0024753D">
        <w:rPr>
          <w:sz w:val="28"/>
          <w:szCs w:val="28"/>
        </w:rPr>
        <w:t xml:space="preserve">Рассмотрим, как осуществляется взаимосвязь </w:t>
      </w:r>
    </w:p>
    <w:p w:rsidR="0024753D" w:rsidRPr="002B2860" w:rsidRDefault="002A6C77" w:rsidP="0024753D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общего</w:t>
      </w:r>
      <w:r w:rsidR="0024753D" w:rsidRPr="0024753D">
        <w:rPr>
          <w:bCs/>
          <w:sz w:val="28"/>
          <w:szCs w:val="28"/>
        </w:rPr>
        <w:t xml:space="preserve"> образования и внеурочной деятельности</w:t>
      </w:r>
      <w:r w:rsidR="0024753D" w:rsidRPr="002B2860">
        <w:rPr>
          <w:b/>
          <w:bCs/>
          <w:i/>
          <w:sz w:val="28"/>
          <w:szCs w:val="28"/>
        </w:rPr>
        <w:t xml:space="preserve"> </w:t>
      </w:r>
    </w:p>
    <w:p w:rsidR="0024753D" w:rsidRPr="00CF30A0" w:rsidRDefault="0024753D" w:rsidP="0024753D">
      <w:pPr>
        <w:rPr>
          <w:sz w:val="28"/>
          <w:szCs w:val="28"/>
        </w:rPr>
      </w:pPr>
      <w:r w:rsidRPr="00CF30A0">
        <w:rPr>
          <w:i/>
          <w:sz w:val="28"/>
          <w:szCs w:val="28"/>
        </w:rPr>
        <w:t xml:space="preserve"> </w:t>
      </w:r>
    </w:p>
    <w:p w:rsidR="0024753D" w:rsidRPr="00CF30A0" w:rsidRDefault="0024753D">
      <w:pPr>
        <w:rPr>
          <w:sz w:val="28"/>
          <w:szCs w:val="28"/>
        </w:rPr>
      </w:pPr>
      <w:r w:rsidRPr="00CF30A0">
        <w:rPr>
          <w:sz w:val="28"/>
          <w:szCs w:val="28"/>
        </w:rPr>
        <w:t>Предметные области – внеурочная деятельность</w:t>
      </w:r>
    </w:p>
    <w:p w:rsidR="0024753D" w:rsidRPr="00CF30A0" w:rsidRDefault="0024753D">
      <w:pPr>
        <w:rPr>
          <w:sz w:val="28"/>
          <w:szCs w:val="28"/>
        </w:rPr>
      </w:pPr>
      <w:r w:rsidRPr="00CF30A0">
        <w:rPr>
          <w:sz w:val="28"/>
          <w:szCs w:val="28"/>
        </w:rPr>
        <w:t>Математика   -  «Путешествие по стране Геометрии», «Компьютерная азбука»</w:t>
      </w:r>
    </w:p>
    <w:p w:rsidR="0024753D" w:rsidRPr="00CF30A0" w:rsidRDefault="0024753D">
      <w:pPr>
        <w:rPr>
          <w:sz w:val="28"/>
          <w:szCs w:val="28"/>
        </w:rPr>
      </w:pPr>
      <w:r w:rsidRPr="00CF30A0">
        <w:rPr>
          <w:sz w:val="28"/>
          <w:szCs w:val="28"/>
        </w:rPr>
        <w:t>Русский язык – «Риторика», «Театр», «Азбука этикета»</w:t>
      </w:r>
    </w:p>
    <w:p w:rsidR="0024753D" w:rsidRPr="00CF30A0" w:rsidRDefault="0024753D">
      <w:pPr>
        <w:rPr>
          <w:sz w:val="28"/>
          <w:szCs w:val="28"/>
        </w:rPr>
      </w:pPr>
      <w:r w:rsidRPr="00CF30A0">
        <w:rPr>
          <w:sz w:val="28"/>
          <w:szCs w:val="28"/>
        </w:rPr>
        <w:t>Окружающий мир – «Школа безопасности», «Не хворай-ка»,  «Многоцветные кружева родного края»</w:t>
      </w:r>
    </w:p>
    <w:p w:rsidR="0024753D" w:rsidRPr="00CF30A0" w:rsidRDefault="0024753D">
      <w:pPr>
        <w:rPr>
          <w:sz w:val="28"/>
          <w:szCs w:val="28"/>
        </w:rPr>
      </w:pPr>
      <w:proofErr w:type="gramStart"/>
      <w:r w:rsidRPr="00CF30A0">
        <w:rPr>
          <w:sz w:val="28"/>
          <w:szCs w:val="28"/>
        </w:rPr>
        <w:t>ИЗО</w:t>
      </w:r>
      <w:proofErr w:type="gramEnd"/>
      <w:r w:rsidRPr="00CF30A0">
        <w:rPr>
          <w:sz w:val="28"/>
          <w:szCs w:val="28"/>
        </w:rPr>
        <w:t xml:space="preserve"> – «Смотрю </w:t>
      </w:r>
      <w:proofErr w:type="gramStart"/>
      <w:r w:rsidRPr="00CF30A0">
        <w:rPr>
          <w:sz w:val="28"/>
          <w:szCs w:val="28"/>
        </w:rPr>
        <w:t>на</w:t>
      </w:r>
      <w:proofErr w:type="gramEnd"/>
      <w:r w:rsidRPr="00CF30A0">
        <w:rPr>
          <w:sz w:val="28"/>
          <w:szCs w:val="28"/>
        </w:rPr>
        <w:t xml:space="preserve"> мир глазами художника»</w:t>
      </w:r>
    </w:p>
    <w:p w:rsidR="0024753D" w:rsidRPr="00CF30A0" w:rsidRDefault="0024753D">
      <w:pPr>
        <w:rPr>
          <w:sz w:val="28"/>
          <w:szCs w:val="28"/>
        </w:rPr>
      </w:pPr>
      <w:r w:rsidRPr="00CF30A0">
        <w:rPr>
          <w:sz w:val="28"/>
          <w:szCs w:val="28"/>
        </w:rPr>
        <w:t>Английский язык – «Занимательный английский» и т.д.</w:t>
      </w:r>
    </w:p>
    <w:p w:rsidR="00CF30A0" w:rsidRDefault="002A6C77" w:rsidP="00CF30A0">
      <w:pPr>
        <w:suppressAutoHyphens/>
        <w:snapToGrid w:val="0"/>
        <w:spacing w:after="280"/>
        <w:rPr>
          <w:sz w:val="28"/>
          <w:szCs w:val="28"/>
          <w:lang w:eastAsia="ar-SA"/>
        </w:rPr>
      </w:pPr>
      <w:r w:rsidRPr="00CF30A0">
        <w:rPr>
          <w:sz w:val="28"/>
          <w:szCs w:val="28"/>
        </w:rPr>
        <w:t xml:space="preserve">Например </w:t>
      </w:r>
      <w:r w:rsidRPr="00CF30A0">
        <w:rPr>
          <w:b/>
          <w:sz w:val="28"/>
          <w:szCs w:val="28"/>
        </w:rPr>
        <w:t xml:space="preserve">«Путешествие по стране Геометрии» </w:t>
      </w:r>
      <w:r w:rsidRPr="00CF30A0">
        <w:rPr>
          <w:sz w:val="28"/>
          <w:szCs w:val="28"/>
        </w:rPr>
        <w:t>напрямую связано с математико</w:t>
      </w:r>
      <w:proofErr w:type="gramStart"/>
      <w:r w:rsidRPr="00CF30A0">
        <w:rPr>
          <w:sz w:val="28"/>
          <w:szCs w:val="28"/>
        </w:rPr>
        <w:t>й(</w:t>
      </w:r>
      <w:proofErr w:type="gramEnd"/>
      <w:r w:rsidRPr="00CF30A0">
        <w:rPr>
          <w:sz w:val="28"/>
          <w:szCs w:val="28"/>
          <w:lang w:eastAsia="ar-SA"/>
        </w:rPr>
        <w:t>формирование геометрических представлений методом конструкторско-практического действия с объектами и моделями; развитие пространственных представлений и в- совершенствование вычислительных умений и навыков; использование свойств сложения, вычитания, умножения и деления для рационального решения геометрических задач; формирование представлений об округлении числа</w:t>
      </w:r>
      <w:r w:rsidRPr="00CF30A0">
        <w:rPr>
          <w:sz w:val="28"/>
          <w:szCs w:val="28"/>
        </w:rPr>
        <w:t>, изобразительным искусством (</w:t>
      </w:r>
      <w:r w:rsidRPr="00CF30A0">
        <w:rPr>
          <w:sz w:val="28"/>
          <w:szCs w:val="28"/>
          <w:lang w:eastAsia="ar-SA"/>
        </w:rPr>
        <w:t xml:space="preserve">знакомство с конструктивным образом древнерусских городов- крепостей; знакомство с видами архитектурных объектов и их стилями; развитие  навыков конструирования из бумаги и работы с графическими материалами, знакомство учащихся с организацией внутреннего пространства древних и современных городов), технологией </w:t>
      </w:r>
      <w:proofErr w:type="gramStart"/>
      <w:r w:rsidRPr="00CF30A0">
        <w:rPr>
          <w:sz w:val="28"/>
          <w:szCs w:val="28"/>
          <w:lang w:eastAsia="ar-SA"/>
        </w:rPr>
        <w:t>(</w:t>
      </w:r>
      <w:r w:rsidR="00014A19" w:rsidRPr="00CF30A0">
        <w:rPr>
          <w:sz w:val="28"/>
          <w:szCs w:val="28"/>
          <w:lang w:eastAsia="ar-SA"/>
        </w:rPr>
        <w:t xml:space="preserve"> </w:t>
      </w:r>
      <w:proofErr w:type="gramEnd"/>
      <w:r w:rsidR="00014A19" w:rsidRPr="00CF30A0">
        <w:rPr>
          <w:sz w:val="28"/>
          <w:szCs w:val="28"/>
          <w:lang w:eastAsia="ar-SA"/>
        </w:rPr>
        <w:t>формирование трудовых умений и навыков работы с различными материалами (бумагой, картоном, проволокой.), формирование умений выполнять задания по техническому рисунку, чертежу, делать чертеж по анализу готового изделия, вносить изменения в чертеж и в объект с целью его совершенствования.)</w:t>
      </w:r>
    </w:p>
    <w:p w:rsidR="00CF30A0" w:rsidRDefault="00CF30A0" w:rsidP="00CF30A0">
      <w:pPr>
        <w:suppressAutoHyphens/>
        <w:snapToGrid w:val="0"/>
        <w:spacing w:after="280"/>
        <w:rPr>
          <w:sz w:val="28"/>
          <w:szCs w:val="28"/>
          <w:lang w:eastAsia="ar-SA"/>
        </w:rPr>
      </w:pPr>
    </w:p>
    <w:p w:rsidR="00014A19" w:rsidRPr="00CF30A0" w:rsidRDefault="00CF30A0" w:rsidP="00CF30A0">
      <w:pPr>
        <w:suppressAutoHyphens/>
        <w:snapToGrid w:val="0"/>
        <w:spacing w:after="2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14A19" w:rsidRPr="00CF30A0">
        <w:rPr>
          <w:b/>
          <w:bCs/>
          <w:sz w:val="28"/>
          <w:szCs w:val="28"/>
        </w:rPr>
        <w:t xml:space="preserve"> </w:t>
      </w:r>
      <w:r w:rsidR="00014A19" w:rsidRPr="00CF30A0">
        <w:rPr>
          <w:bCs/>
          <w:color w:val="000000"/>
          <w:sz w:val="28"/>
          <w:szCs w:val="28"/>
        </w:rPr>
        <w:t xml:space="preserve">Являясь предметом гуманитарного цикла, «Риторика»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 Занятия по внеурочной деятельности напрямую связаны с русским языком, литературным чтением, учат детей общению, необходимо для социальной адаптации в нашем обществе. </w:t>
      </w:r>
      <w:proofErr w:type="gramStart"/>
      <w:r w:rsidR="00014A19" w:rsidRPr="00CF30A0">
        <w:rPr>
          <w:bCs/>
          <w:color w:val="000000"/>
          <w:sz w:val="28"/>
          <w:szCs w:val="28"/>
        </w:rPr>
        <w:t>(Вот некоторые темы:</w:t>
      </w:r>
      <w:proofErr w:type="gramEnd"/>
      <w:r w:rsidR="00014A19" w:rsidRPr="00CF30A0">
        <w:rPr>
          <w:bCs/>
          <w:color w:val="000000"/>
          <w:sz w:val="28"/>
          <w:szCs w:val="28"/>
        </w:rPr>
        <w:t xml:space="preserve"> «</w:t>
      </w:r>
      <w:r w:rsidR="00014A19" w:rsidRPr="00CF30A0">
        <w:rPr>
          <w:kern w:val="1"/>
          <w:sz w:val="28"/>
          <w:szCs w:val="28"/>
          <w:lang w:eastAsia="hi-IN" w:bidi="hi-IN"/>
        </w:rPr>
        <w:t>Выбери нужное. (Выборочный пересказ.)», «Цитата в пересказе</w:t>
      </w:r>
      <w:proofErr w:type="gramStart"/>
      <w:r w:rsidR="00014A19" w:rsidRPr="00CF30A0">
        <w:rPr>
          <w:kern w:val="1"/>
          <w:sz w:val="28"/>
          <w:szCs w:val="28"/>
          <w:lang w:eastAsia="hi-IN" w:bidi="hi-IN"/>
        </w:rPr>
        <w:t>.», «</w:t>
      </w:r>
      <w:proofErr w:type="gramEnd"/>
      <w:r w:rsidR="00014A19" w:rsidRPr="00CF30A0">
        <w:rPr>
          <w:kern w:val="1"/>
          <w:sz w:val="28"/>
          <w:szCs w:val="28"/>
          <w:lang w:eastAsia="hi-IN" w:bidi="hi-IN"/>
        </w:rPr>
        <w:t>Кратко о книге (аннотация)», «Употребляй слова правильно!» и т.д..</w:t>
      </w:r>
    </w:p>
    <w:p w:rsidR="00CF30A0" w:rsidRDefault="00014A19" w:rsidP="00CF30A0">
      <w:pPr>
        <w:rPr>
          <w:sz w:val="28"/>
          <w:szCs w:val="28"/>
          <w:lang w:eastAsia="ar-SA"/>
        </w:rPr>
      </w:pPr>
      <w:r w:rsidRPr="00CF30A0">
        <w:rPr>
          <w:kern w:val="1"/>
          <w:sz w:val="28"/>
          <w:szCs w:val="28"/>
          <w:lang w:eastAsia="hi-IN" w:bidi="hi-IN"/>
        </w:rPr>
        <w:t xml:space="preserve"> </w:t>
      </w:r>
      <w:r w:rsidRPr="00CF30A0">
        <w:rPr>
          <w:sz w:val="28"/>
          <w:szCs w:val="28"/>
          <w:lang w:eastAsia="ar-SA"/>
        </w:rPr>
        <w:t>«Многоцветные кружева родного края</w:t>
      </w:r>
      <w:r>
        <w:rPr>
          <w:lang w:eastAsia="ar-SA"/>
        </w:rPr>
        <w:t>»</w:t>
      </w:r>
      <w:r w:rsidR="00CF30A0">
        <w:rPr>
          <w:lang w:eastAsia="ar-SA"/>
        </w:rPr>
        <w:t xml:space="preserve">  </w:t>
      </w:r>
      <w:r w:rsidR="00CF30A0" w:rsidRPr="00CF30A0">
        <w:rPr>
          <w:sz w:val="28"/>
          <w:szCs w:val="28"/>
          <w:lang w:eastAsia="ar-SA"/>
        </w:rPr>
        <w:t>имеют целью</w:t>
      </w:r>
      <w:r w:rsidR="00CF30A0">
        <w:rPr>
          <w:lang w:eastAsia="ar-SA"/>
        </w:rPr>
        <w:t xml:space="preserve"> -</w:t>
      </w:r>
      <w:r w:rsidR="00CF30A0" w:rsidRPr="00CF30A0">
        <w:rPr>
          <w:sz w:val="28"/>
          <w:szCs w:val="28"/>
          <w:lang w:eastAsia="ar-SA"/>
        </w:rPr>
        <w:t xml:space="preserve"> знакомство с историей города, населенного пункта, в котором находится образовательное учреждение, градообразующих предприятий, памятниками города, творчеством народных мастеро</w:t>
      </w:r>
      <w:proofErr w:type="gramStart"/>
      <w:r w:rsidR="00CF30A0" w:rsidRPr="00CF30A0">
        <w:rPr>
          <w:sz w:val="28"/>
          <w:szCs w:val="28"/>
          <w:lang w:eastAsia="ar-SA"/>
        </w:rPr>
        <w:t>в-</w:t>
      </w:r>
      <w:proofErr w:type="gramEnd"/>
      <w:r w:rsidR="00CF30A0" w:rsidRPr="00CF30A0">
        <w:rPr>
          <w:sz w:val="28"/>
          <w:szCs w:val="28"/>
          <w:lang w:eastAsia="ar-SA"/>
        </w:rPr>
        <w:t xml:space="preserve"> умельцев, историей промыслов</w:t>
      </w:r>
      <w:r w:rsidR="00CF30A0">
        <w:rPr>
          <w:sz w:val="28"/>
          <w:szCs w:val="28"/>
          <w:lang w:eastAsia="ar-SA"/>
        </w:rPr>
        <w:t>.</w:t>
      </w:r>
    </w:p>
    <w:p w:rsidR="00CF30A0" w:rsidRPr="00CF30A0" w:rsidRDefault="00CF30A0" w:rsidP="00CF30A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предмете «Окружающий мир» одной из первых тем является создание проекта «Богатства, отданные людям»,  на занятии «Дворец культуры – где он?» я представила презентацию о МКДЦ (</w:t>
      </w:r>
      <w:proofErr w:type="spellStart"/>
      <w:r>
        <w:rPr>
          <w:sz w:val="28"/>
          <w:szCs w:val="28"/>
          <w:lang w:eastAsia="ar-SA"/>
        </w:rPr>
        <w:t>Межпоселенческом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культурно-досуговом</w:t>
      </w:r>
      <w:proofErr w:type="spellEnd"/>
      <w:r>
        <w:rPr>
          <w:sz w:val="28"/>
          <w:szCs w:val="28"/>
          <w:lang w:eastAsia="ar-SA"/>
        </w:rPr>
        <w:t xml:space="preserve"> центре), о его работниках. Моим материалом воспользовались для создания проекта по окружающему миру.</w:t>
      </w:r>
      <w:bookmarkStart w:id="0" w:name="_GoBack"/>
      <w:bookmarkEnd w:id="0"/>
    </w:p>
    <w:p w:rsidR="00014A19" w:rsidRPr="00CF30A0" w:rsidRDefault="00014A19" w:rsidP="00CF30A0">
      <w:pPr>
        <w:suppressAutoHyphens/>
        <w:spacing w:line="100" w:lineRule="atLeast"/>
        <w:rPr>
          <w:kern w:val="1"/>
          <w:lang w:eastAsia="hi-IN" w:bidi="hi-IN"/>
        </w:rPr>
      </w:pPr>
    </w:p>
    <w:p w:rsidR="002A6C77" w:rsidRDefault="002A6C77" w:rsidP="002A6C77">
      <w:pPr>
        <w:suppressAutoHyphens/>
        <w:snapToGrid w:val="0"/>
        <w:spacing w:after="280"/>
        <w:rPr>
          <w:lang w:eastAsia="ar-SA"/>
        </w:rPr>
      </w:pPr>
    </w:p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Default="002A6C77"/>
    <w:p w:rsidR="002A6C77" w:rsidRPr="002A6C77" w:rsidRDefault="002A6C77"/>
    <w:p w:rsidR="002A6C77" w:rsidRPr="002A6C77" w:rsidRDefault="002A6C77" w:rsidP="002A6C77">
      <w:pPr>
        <w:suppressAutoHyphens/>
        <w:spacing w:before="280" w:after="280"/>
        <w:jc w:val="both"/>
        <w:rPr>
          <w:lang w:eastAsia="ar-SA"/>
        </w:rPr>
      </w:pPr>
      <w:r w:rsidRPr="002A6C77">
        <w:rPr>
          <w:b/>
          <w:lang w:eastAsia="ar-SA"/>
        </w:rPr>
        <w:t xml:space="preserve">   </w:t>
      </w:r>
    </w:p>
    <w:p w:rsidR="002A6C77" w:rsidRPr="002A6C77" w:rsidRDefault="002A6C77">
      <w:pPr>
        <w:rPr>
          <w:b/>
        </w:rPr>
      </w:pPr>
    </w:p>
    <w:p w:rsidR="002A6C77" w:rsidRDefault="002A6C77"/>
    <w:p w:rsidR="0024753D" w:rsidRDefault="0024753D"/>
    <w:sectPr w:rsidR="0024753D" w:rsidSect="0087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9FB"/>
    <w:multiLevelType w:val="multilevel"/>
    <w:tmpl w:val="C0D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6220"/>
    <w:rsid w:val="00003CFE"/>
    <w:rsid w:val="00014A19"/>
    <w:rsid w:val="000C0985"/>
    <w:rsid w:val="0024753D"/>
    <w:rsid w:val="002A6C77"/>
    <w:rsid w:val="003437C3"/>
    <w:rsid w:val="007169E8"/>
    <w:rsid w:val="007F6220"/>
    <w:rsid w:val="0087744D"/>
    <w:rsid w:val="008A1672"/>
    <w:rsid w:val="00A905AD"/>
    <w:rsid w:val="00CF30A0"/>
    <w:rsid w:val="00F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6220"/>
    <w:pPr>
      <w:widowControl w:val="0"/>
      <w:autoSpaceDE w:val="0"/>
      <w:autoSpaceDN w:val="0"/>
      <w:adjustRightInd w:val="0"/>
      <w:spacing w:line="213" w:lineRule="exact"/>
      <w:ind w:firstLine="302"/>
      <w:jc w:val="both"/>
    </w:pPr>
  </w:style>
  <w:style w:type="character" w:customStyle="1" w:styleId="FontStyle43">
    <w:name w:val="Font Style43"/>
    <w:basedOn w:val="a0"/>
    <w:rsid w:val="007F622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7F6220"/>
    <w:rPr>
      <w:rFonts w:ascii="Trebuchet MS" w:hAnsi="Trebuchet MS" w:cs="Trebuchet MS"/>
      <w:b/>
      <w:bCs/>
      <w:sz w:val="26"/>
      <w:szCs w:val="26"/>
    </w:rPr>
  </w:style>
  <w:style w:type="paragraph" w:customStyle="1" w:styleId="Style41">
    <w:name w:val="Style41"/>
    <w:basedOn w:val="a"/>
    <w:rsid w:val="007F6220"/>
    <w:pPr>
      <w:widowControl w:val="0"/>
      <w:autoSpaceDE w:val="0"/>
      <w:autoSpaceDN w:val="0"/>
      <w:adjustRightInd w:val="0"/>
      <w:spacing w:line="220" w:lineRule="exact"/>
      <w:ind w:firstLine="230"/>
      <w:jc w:val="both"/>
    </w:pPr>
  </w:style>
  <w:style w:type="paragraph" w:styleId="a3">
    <w:name w:val="List Paragraph"/>
    <w:basedOn w:val="a"/>
    <w:uiPriority w:val="34"/>
    <w:qFormat/>
    <w:rsid w:val="00003CFE"/>
    <w:pPr>
      <w:ind w:left="720"/>
      <w:contextualSpacing/>
    </w:pPr>
  </w:style>
  <w:style w:type="paragraph" w:styleId="a4">
    <w:name w:val="Balloon Text"/>
    <w:basedOn w:val="a"/>
    <w:link w:val="a5"/>
    <w:rsid w:val="00247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6220"/>
    <w:pPr>
      <w:widowControl w:val="0"/>
      <w:autoSpaceDE w:val="0"/>
      <w:autoSpaceDN w:val="0"/>
      <w:adjustRightInd w:val="0"/>
      <w:spacing w:line="213" w:lineRule="exact"/>
      <w:ind w:firstLine="302"/>
      <w:jc w:val="both"/>
    </w:pPr>
  </w:style>
  <w:style w:type="character" w:customStyle="1" w:styleId="FontStyle43">
    <w:name w:val="Font Style43"/>
    <w:basedOn w:val="a0"/>
    <w:rsid w:val="007F622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7F6220"/>
    <w:rPr>
      <w:rFonts w:ascii="Trebuchet MS" w:hAnsi="Trebuchet MS" w:cs="Trebuchet MS"/>
      <w:b/>
      <w:bCs/>
      <w:sz w:val="26"/>
      <w:szCs w:val="26"/>
    </w:rPr>
  </w:style>
  <w:style w:type="paragraph" w:customStyle="1" w:styleId="Style41">
    <w:name w:val="Style41"/>
    <w:basedOn w:val="a"/>
    <w:rsid w:val="007F6220"/>
    <w:pPr>
      <w:widowControl w:val="0"/>
      <w:autoSpaceDE w:val="0"/>
      <w:autoSpaceDN w:val="0"/>
      <w:adjustRightInd w:val="0"/>
      <w:spacing w:line="220" w:lineRule="exact"/>
      <w:ind w:firstLine="230"/>
      <w:jc w:val="both"/>
    </w:pPr>
  </w:style>
  <w:style w:type="paragraph" w:styleId="a3">
    <w:name w:val="List Paragraph"/>
    <w:basedOn w:val="a"/>
    <w:uiPriority w:val="34"/>
    <w:qFormat/>
    <w:rsid w:val="00003CFE"/>
    <w:pPr>
      <w:ind w:left="720"/>
      <w:contextualSpacing/>
    </w:pPr>
  </w:style>
  <w:style w:type="paragraph" w:styleId="a4">
    <w:name w:val="Balloon Text"/>
    <w:basedOn w:val="a"/>
    <w:link w:val="a5"/>
    <w:rsid w:val="00247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2013-12-10T17:43:00Z</dcterms:created>
  <dcterms:modified xsi:type="dcterms:W3CDTF">2015-12-06T12:58:00Z</dcterms:modified>
</cp:coreProperties>
</file>