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C" w:rsidRDefault="00CE3B3C" w:rsidP="00CE3B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Государственное бюджетное общеобразовательное учреждение средняя общеобразовательная школа №91 Петроградского района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Санкт-Петербурга</w:t>
      </w:r>
    </w:p>
    <w:p w:rsidR="00CE3B3C" w:rsidRDefault="00CE3B3C" w:rsidP="00CE3B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B3C" w:rsidRDefault="00CE3B3C" w:rsidP="00CE3B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B3C" w:rsidRDefault="00CE3B3C" w:rsidP="00CE3B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B3C" w:rsidRDefault="00CE3B3C" w:rsidP="00CE3B3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3B3C" w:rsidRDefault="00CE3B3C" w:rsidP="00CE3B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Мякишева Анна Васильевна</w:t>
      </w:r>
    </w:p>
    <w:p w:rsidR="00CE3B3C" w:rsidRDefault="00CE3B3C" w:rsidP="00CE3B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английского языка</w:t>
      </w:r>
    </w:p>
    <w:p w:rsidR="00BA22B9" w:rsidRDefault="00BA22B9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  <w:r w:rsidRPr="00BA22B9"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  <w:t>Проектная деятельность на уроках английского языка</w:t>
      </w: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Default="00CE3B3C" w:rsidP="006F5C97">
      <w:pPr>
        <w:shd w:val="clear" w:color="auto" w:fill="FFFFFF"/>
        <w:spacing w:after="172"/>
        <w:jc w:val="center"/>
        <w:rPr>
          <w:rFonts w:ascii="Arial" w:eastAsia="Times New Roman" w:hAnsi="Arial" w:cs="Arial"/>
          <w:b/>
          <w:bCs/>
          <w:color w:val="371D10"/>
          <w:kern w:val="36"/>
          <w:sz w:val="52"/>
          <w:szCs w:val="52"/>
          <w:lang w:eastAsia="ru-RU"/>
        </w:rPr>
      </w:pPr>
    </w:p>
    <w:p w:rsidR="00CE3B3C" w:rsidRPr="006F5C97" w:rsidRDefault="00CE3B3C" w:rsidP="006F5C97">
      <w:pPr>
        <w:shd w:val="clear" w:color="auto" w:fill="FFFFFF"/>
        <w:spacing w:after="172"/>
        <w:jc w:val="center"/>
        <w:rPr>
          <w:rFonts w:ascii="Tahoma" w:eastAsia="Times New Roman" w:hAnsi="Tahoma" w:cs="Tahoma"/>
          <w:color w:val="FFFFFF"/>
          <w:sz w:val="43"/>
          <w:szCs w:val="43"/>
          <w:lang w:eastAsia="ru-RU"/>
        </w:rPr>
      </w:pP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Описание работы: 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будет интересна учителям английского языка, преподающим в</w:t>
      </w:r>
      <w:r w:rsidR="006F5C97"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и 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97"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желающим открыть для себя и для своих учеников новые перспективы.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успешного изучения языка и освоения основ исследовательской деятельности в рамках единой системы урочной </w:t>
      </w:r>
      <w:r w:rsidR="006F5C97"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внеурочной работы по предмету в рамках ФГОС.</w:t>
      </w:r>
    </w:p>
    <w:p w:rsidR="00BA22B9" w:rsidRPr="009723DB" w:rsidRDefault="009723DB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BA22B9"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22B9"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2B9" w:rsidRPr="009723DB" w:rsidRDefault="00BA22B9" w:rsidP="009723D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проектной работе; </w:t>
      </w:r>
    </w:p>
    <w:p w:rsidR="00BA22B9" w:rsidRPr="009723DB" w:rsidRDefault="00BA22B9" w:rsidP="009723D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планирования, сбора и обработки информации; </w:t>
      </w:r>
    </w:p>
    <w:p w:rsidR="00BA22B9" w:rsidRPr="009723DB" w:rsidRDefault="00BA22B9" w:rsidP="009723D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анализировать, составлять отчет, оформлять сноски; </w:t>
      </w:r>
    </w:p>
    <w:p w:rsidR="00BA22B9" w:rsidRPr="009723DB" w:rsidRDefault="00BA22B9" w:rsidP="009723D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позитивное отношение к работе: проявлять инициативу, стараться выполнить работу в срок в соответствии с планом работы. </w:t>
      </w:r>
    </w:p>
    <w:p w:rsidR="006F5C97" w:rsidRPr="009723DB" w:rsidRDefault="006F5C97" w:rsidP="009723DB">
      <w:pPr>
        <w:pStyle w:val="a5"/>
        <w:spacing w:line="276" w:lineRule="auto"/>
        <w:rPr>
          <w:sz w:val="28"/>
          <w:szCs w:val="28"/>
        </w:rPr>
      </w:pPr>
      <w:r w:rsidRPr="009723DB">
        <w:rPr>
          <w:sz w:val="28"/>
          <w:szCs w:val="28"/>
        </w:rPr>
        <w:t xml:space="preserve">Проектная деятельность на уроках английского языка - важная составляющая ФГОС в начальной и основной школе. В чём отличие процесса обучения в рамках государственного стандарта от нынешнего процесса и преимущество обучения в рамках </w:t>
      </w:r>
      <w:r w:rsidRPr="009723DB">
        <w:rPr>
          <w:b/>
          <w:bCs/>
          <w:sz w:val="28"/>
          <w:szCs w:val="28"/>
        </w:rPr>
        <w:t>Федерального Государственного Образовательного Стандарта</w:t>
      </w:r>
      <w:r w:rsidRPr="009723DB">
        <w:rPr>
          <w:sz w:val="28"/>
          <w:szCs w:val="28"/>
        </w:rPr>
        <w:t xml:space="preserve">? </w:t>
      </w:r>
    </w:p>
    <w:p w:rsidR="006F5C97" w:rsidRPr="009723DB" w:rsidRDefault="006F5C97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723DB">
        <w:rPr>
          <w:rFonts w:ascii="Times New Roman" w:hAnsi="Times New Roman" w:cs="Times New Roman"/>
          <w:sz w:val="28"/>
          <w:szCs w:val="28"/>
        </w:rPr>
        <w:t>Современные реалии выдвигают особые требования к подготовке обучающихся к жизни - теперь важно вооружить их не столько знаниями, сколько способами овладения ими. Объём знаний резко увеличивается, соответственно, требуется смена педагогических приоритетов: мы должны научить детей учиться. ФГОС предлагает сделать акцент на обучение через практику, использовать межпредметные связи. Изучение иностранного языка способствует развитию коммуникативной компетенции, а значит и овладению различными социальными ролями. Вот почему ФГОС обучение иностранным языкам выдвигает как необходимую составляющую учебного процесса в целом.</w:t>
      </w:r>
    </w:p>
    <w:p w:rsidR="006F5C97" w:rsidRPr="009723DB" w:rsidRDefault="006F5C97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723DB">
        <w:rPr>
          <w:rFonts w:ascii="Times New Roman" w:hAnsi="Times New Roman" w:cs="Times New Roman"/>
          <w:sz w:val="28"/>
          <w:szCs w:val="28"/>
        </w:rPr>
        <w:t xml:space="preserve">Сейчас всё более актуальным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В последнее время эту проблему уже в начальной школе пытаются решать, в частности, через организацию </w:t>
      </w:r>
      <w:r w:rsidRPr="009723DB">
        <w:rPr>
          <w:rFonts w:ascii="Times New Roman" w:hAnsi="Times New Roman" w:cs="Times New Roman"/>
          <w:b/>
          <w:bCs/>
          <w:sz w:val="28"/>
          <w:szCs w:val="28"/>
        </w:rPr>
        <w:t>проектной деятельности</w:t>
      </w:r>
      <w:r w:rsidRPr="009723DB">
        <w:rPr>
          <w:rFonts w:ascii="Times New Roman" w:hAnsi="Times New Roman" w:cs="Times New Roman"/>
          <w:sz w:val="28"/>
          <w:szCs w:val="28"/>
        </w:rPr>
        <w:t>.</w:t>
      </w:r>
    </w:p>
    <w:p w:rsidR="006F5C97" w:rsidRPr="009723DB" w:rsidRDefault="006F5C97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 проектов</w:t>
      </w:r>
      <w:r w:rsidRPr="009723DB">
        <w:rPr>
          <w:rFonts w:ascii="Times New Roman" w:hAnsi="Times New Roman" w:cs="Times New Roman"/>
          <w:sz w:val="28"/>
          <w:szCs w:val="28"/>
        </w:rPr>
        <w:t xml:space="preserve"> составляет основу проектного обучения, смысл которого – в создании условий для самостоятельного усвоения школьниками учебного материала в процессе выполнения проектов. Данный метод позволяет вести индивидуальную работу над темой, которая вызывает наибольший интерес у каждого участника проекта, что, несомненно, влечёт за собой повышенную мотивационную активность ребёнка. Он сам выбирает для себя объект исследования, сам для себя решает: пользоваться только учебником или дополнительной литературой тоже.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– «метод решения проблем» эффективен, так как позволяет реализовать </w:t>
      </w:r>
      <w:proofErr w:type="gram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proofErr w:type="gram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учеников, так и учителя.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теоретическом плане проектная деятельность позволяет: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Вовлечь максимальное количество учеников, проявить исследовательские навыки, повысить мотивацию к обучению.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Изменить способ коммуникации учителя и ученика: учащиеся становятся активными участниками образовательного процесса. 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практическом плане имеется ряд инновационных моментов: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Овладение навыками работы с новейшими сетевыми ресурсами. 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Активное внедрение в учебный процесс идеи самоконтроля и самооценки, способствующих достижению устойчивых положительных результатов. </w:t>
      </w:r>
    </w:p>
    <w:p w:rsidR="00BA22B9" w:rsidRPr="009723DB" w:rsidRDefault="00BA22B9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рамках проектной деятельности на уроках с первого года учебы монологические высказывания (разговорные темы) переводятся в разряд </w:t>
      </w:r>
      <w:proofErr w:type="spell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монопроектов</w:t>
      </w:r>
      <w:proofErr w:type="spell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Личное участие в составлении рассказов, экскурсий, или научных лекций с подборкой фото, видео материала повышают мотивацию </w:t>
      </w:r>
      <w:proofErr w:type="gram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снятию языкового барьера. От раза к разу ребёнок чувствует себя все более уверенным в себе. Так достигается ситуация успеха!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различные варианты проектов и пути их реализации. Наибольшее распространение в моей практике преподавания иностранного языка получили </w:t>
      </w:r>
      <w:proofErr w:type="spellStart"/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монопроекты</w:t>
      </w:r>
      <w:proofErr w:type="spell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разрешение проблемного вопроса одного ученика) и </w:t>
      </w: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 проекты (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разрешение проблемного вопроса группой учащихся).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выполняют мини-проекты: составляют тематические проекты, коллажи, рисуют </w:t>
      </w:r>
      <w:proofErr w:type="spell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</w:t>
      </w:r>
      <w:proofErr w:type="spell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открытки, газеты, используют </w:t>
      </w:r>
      <w:proofErr w:type="spell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 следующим темам: «Моя семья», «Моё любимое животное», «Рождество и Новый год», «Праздники».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большое значение имеют </w:t>
      </w:r>
      <w:r w:rsidRPr="0097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практико-ориентированные</w:t>
      </w: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социально-значимые, проекты. Эти проекты содержат чётко обозначенный результат деятельности учащихся, ориентированный на социальные запросы его участников. Например, практико-ориентированным является проект «Английская азбука» (2 класс), в ходе которого дети изготовили азбуку.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в начальной школе не может быть сложным. Задание должно соответствовать уровню знаний и умений учеников.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проекты мы начинаем делать во втором классе. Тема “</w:t>
      </w:r>
      <w:proofErr w:type="spellStart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</w:t>
      </w:r>
      <w:proofErr w:type="spellEnd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favourite</w:t>
      </w:r>
      <w:proofErr w:type="spellEnd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animal</w:t>
      </w:r>
      <w:proofErr w:type="spellEnd"/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лучше всего подходит для начала проектной деятельности. Учащиеся выбирают любимое животное, рисуют его и рассказывают о нем. При этом они узнают о правилах оформления проекта: наличие заголовка, автора проекта, класс, аккуратное оформление. На этом проект “Мое любимое животное” не заканчивается. Поскольку мы изучаем новые грамматические структуры, учащиеся постепенно добавляют новые предложения, и в результате в конце года получается полноценный рассказ.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проекты во 2 классе являются в основном краткосрочными. Они длятся 1-2 недели. И требования к представлению проекта соответствуют возрастным особенностям школьников. С каждым годом проекты усложняются, вводятся новые приемы представления и оформления проектов.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3-м классе проекты усложняются по форме и по содержанию. Длительность проекта не превышает одного месяца и ограничивается рамками изучения одной лексической темы (4-6 уроков). Например, проект “День рождения” начинается с составления приглашений (а также ответов на подобные приглашения), выбор подарка, изготовления открытки и написания поздравления. Далее ребята пишут сценарий, составляют меню. И в результате проектной деятельности по теме “День рождения” выступает урок-праздник. В 3 классе защита большинства проектов проходит в групповой форме. Это может быть проведение праздника, подготовка сценки, газеты, брошюры. Почти каждая тема может быть предметом проектной деятельности: Мой дом; Мировые достопримечательности; Занятия спортом и др. Выполнение групповой проектной работы способствует созданию </w:t>
      </w: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доброжелательной атмосферы и духа сотрудничества в коллективе участников проекта. Критерии оценки проектов в 3 классе усложняются. </w:t>
      </w:r>
    </w:p>
    <w:p w:rsidR="00EF4066" w:rsidRPr="009723DB" w:rsidRDefault="00EF4066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4 классе проект “ Все обо мне” долгосрочный. Проект длится весь учебный год и объединяет все рассказы, диалоги, стихи, письма, презентации, выступления, составленные ребенком в течение года. </w:t>
      </w:r>
    </w:p>
    <w:p w:rsidR="00F44AE2" w:rsidRPr="009723DB" w:rsidRDefault="00F44AE2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в виде рассказа, стихотворения, газеты, электронной презентации, реферата, а может быть групповой, например, концерт для родителей, праздник для учащихся.</w:t>
      </w:r>
    </w:p>
    <w:p w:rsidR="00F44AE2" w:rsidRPr="009723DB" w:rsidRDefault="00F44AE2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проектов позволяет интегрировать различные виды деятельности, делая процесс обучения более увлекательным, более интересным, поэтому более эффективным. Ребята с различными способностями становятся успешными и востребованными в проектной деятельности. </w:t>
      </w:r>
    </w:p>
    <w:p w:rsidR="00EF4066" w:rsidRPr="009723DB" w:rsidRDefault="00F44AE2" w:rsidP="009723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 в начальной школе готовит учащихся к более сложной исследовательской работе в среднем звене. Метод проектов изменяет отношение ребенка к компьютеру: из игрового объекта компьютер превращается в источник информации и один из способов презентации материала.</w:t>
      </w:r>
    </w:p>
    <w:p w:rsidR="009723DB" w:rsidRPr="009723DB" w:rsidRDefault="00F44AE2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нового поколения задача нашего образования сегодня состоит в том, чтобы ученик в школе сформировал </w:t>
      </w:r>
      <w:proofErr w:type="spellStart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научился ориентироваться в потоке информации, анализировать ее, обобщать, сопоставлять факты, делать выводы и заключения. Тогда в силу более высокого образовательного уровня ему легче будет адаптироваться в дальнейшей жизни, правильно выбрать будущую профессию, жить творческой жизнью.</w:t>
      </w:r>
      <w:r w:rsidR="009723DB"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4C" w:rsidRPr="009723DB" w:rsidRDefault="009723DB" w:rsidP="009723DB">
      <w:pPr>
        <w:shd w:val="clear" w:color="auto" w:fill="FFFFFF"/>
        <w:spacing w:before="100" w:beforeAutospacing="1" w:after="100" w:afterAutospacing="1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я уверена, что внедрение проектной деятельности в систему образования обеспечит 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повышение качества.</w:t>
      </w:r>
    </w:p>
    <w:sectPr w:rsidR="008E3D4C" w:rsidRPr="009723DB" w:rsidSect="009723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867"/>
    <w:multiLevelType w:val="hybridMultilevel"/>
    <w:tmpl w:val="FE1C185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22B9"/>
    <w:rsid w:val="005D7DAC"/>
    <w:rsid w:val="00621CE9"/>
    <w:rsid w:val="006F5C97"/>
    <w:rsid w:val="008E3D4C"/>
    <w:rsid w:val="009723DB"/>
    <w:rsid w:val="00BA22B9"/>
    <w:rsid w:val="00CE3B3C"/>
    <w:rsid w:val="00D14338"/>
    <w:rsid w:val="00EF4066"/>
    <w:rsid w:val="00F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4C"/>
  </w:style>
  <w:style w:type="paragraph" w:styleId="1">
    <w:name w:val="heading 1"/>
    <w:basedOn w:val="a"/>
    <w:link w:val="10"/>
    <w:uiPriority w:val="9"/>
    <w:qFormat/>
    <w:rsid w:val="00BA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B9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BA22B9"/>
    <w:rPr>
      <w:color w:val="2C1B09"/>
      <w:u w:val="single"/>
    </w:rPr>
  </w:style>
  <w:style w:type="character" w:styleId="a4">
    <w:name w:val="Strong"/>
    <w:basedOn w:val="a0"/>
    <w:uiPriority w:val="22"/>
    <w:qFormat/>
    <w:rsid w:val="00BA22B9"/>
    <w:rPr>
      <w:b/>
      <w:bCs/>
    </w:rPr>
  </w:style>
  <w:style w:type="paragraph" w:styleId="a5">
    <w:name w:val="Normal (Web)"/>
    <w:basedOn w:val="a"/>
    <w:uiPriority w:val="99"/>
    <w:semiHidden/>
    <w:unhideWhenUsed/>
    <w:rsid w:val="00B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2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9741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0239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single" w:sz="8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8141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836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6751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single" w:sz="8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5928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7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9230">
                                  <w:marLeft w:val="0"/>
                                  <w:marRight w:val="0"/>
                                  <w:marTop w:val="0"/>
                                  <w:marBottom w:val="5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client015_10</dc:creator>
  <cp:lastModifiedBy>client015_10</cp:lastModifiedBy>
  <cp:revision>4</cp:revision>
  <dcterms:created xsi:type="dcterms:W3CDTF">2015-11-26T13:00:00Z</dcterms:created>
  <dcterms:modified xsi:type="dcterms:W3CDTF">2015-11-27T07:16:00Z</dcterms:modified>
</cp:coreProperties>
</file>