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A" w:rsidRDefault="00A1302A" w:rsidP="00A130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15868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color w:val="262626"/>
          <w:sz w:val="36"/>
          <w:szCs w:val="36"/>
          <w:u w:val="single"/>
        </w:rPr>
        <w:t>Тема урока:</w:t>
      </w:r>
      <w:r>
        <w:rPr>
          <w:rFonts w:ascii="Times New Roman" w:eastAsia="Times New Roman" w:hAnsi="Times New Roman"/>
          <w:b/>
          <w:bCs/>
          <w:color w:val="262626"/>
          <w:sz w:val="36"/>
          <w:u w:val="single"/>
        </w:rPr>
        <w:t> </w:t>
      </w:r>
      <w:r>
        <w:rPr>
          <w:rFonts w:ascii="Times New Roman" w:eastAsia="Times New Roman" w:hAnsi="Times New Roman"/>
          <w:b/>
          <w:bCs/>
          <w:color w:val="262626"/>
          <w:sz w:val="36"/>
          <w:szCs w:val="36"/>
          <w:u w:val="single"/>
        </w:rPr>
        <w:t>«</w:t>
      </w:r>
      <w:r>
        <w:rPr>
          <w:rFonts w:ascii="Times New Roman" w:eastAsia="Times New Roman" w:hAnsi="Times New Roman"/>
          <w:b/>
          <w:bCs/>
          <w:color w:val="215868"/>
          <w:sz w:val="36"/>
          <w:szCs w:val="36"/>
          <w:u w:val="single"/>
        </w:rPr>
        <w:t xml:space="preserve"> Развитие науки. </w:t>
      </w:r>
    </w:p>
    <w:p w:rsidR="00A1302A" w:rsidRDefault="00A1302A" w:rsidP="00A130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215868"/>
          <w:sz w:val="36"/>
          <w:szCs w:val="36"/>
          <w:u w:val="single"/>
        </w:rPr>
        <w:t>Закон всемирного тяготения</w:t>
      </w:r>
      <w:r>
        <w:rPr>
          <w:rFonts w:ascii="Times New Roman" w:eastAsia="Times New Roman" w:hAnsi="Times New Roman"/>
          <w:b/>
          <w:bCs/>
          <w:color w:val="262626"/>
          <w:sz w:val="36"/>
          <w:szCs w:val="36"/>
          <w:u w:val="single"/>
        </w:rPr>
        <w:t>»</w:t>
      </w:r>
    </w:p>
    <w:p w:rsidR="00A1302A" w:rsidRPr="00270455" w:rsidRDefault="00A1302A" w:rsidP="00A1302A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bCs/>
          <w:color w:val="7030A0"/>
          <w:sz w:val="27"/>
        </w:rPr>
      </w:pPr>
      <w:r w:rsidRPr="00270455">
        <w:rPr>
          <w:rFonts w:ascii="Times New Roman" w:hAnsi="Times New Roman"/>
          <w:b/>
          <w:bCs/>
          <w:color w:val="7030A0"/>
          <w:sz w:val="27"/>
          <w:szCs w:val="27"/>
        </w:rPr>
        <w:t>Цели:</w:t>
      </w:r>
      <w:r w:rsidRPr="00270455">
        <w:rPr>
          <w:rFonts w:ascii="Times New Roman" w:hAnsi="Times New Roman"/>
          <w:b/>
          <w:bCs/>
          <w:color w:val="7030A0"/>
          <w:sz w:val="27"/>
        </w:rPr>
        <w:t> формирование научного мировоззрения через представление практической значимости закона всемирного тяготения.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Задачи: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rStyle w:val="afa"/>
          <w:rFonts w:eastAsiaTheme="majorEastAsia"/>
          <w:color w:val="7030A0"/>
          <w:bdr w:val="none" w:sz="0" w:space="0" w:color="auto" w:frame="1"/>
        </w:rPr>
        <w:t>Формирование познавательных УУД</w:t>
      </w:r>
      <w:r w:rsidRPr="00270455">
        <w:rPr>
          <w:color w:val="7030A0"/>
          <w:sz w:val="28"/>
          <w:szCs w:val="28"/>
        </w:rPr>
        <w:t>: сформировать понятие гравитационных сил, добиться усвоения закона всемирного тяготения, познакомиться с опытным путем гравитационной постоянной;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 xml:space="preserve"> </w:t>
      </w:r>
      <w:r w:rsidRPr="00270455">
        <w:rPr>
          <w:rStyle w:val="afa"/>
          <w:rFonts w:eastAsiaTheme="majorEastAsia"/>
          <w:color w:val="7030A0"/>
          <w:bdr w:val="none" w:sz="0" w:space="0" w:color="auto" w:frame="1"/>
        </w:rPr>
        <w:t>Формирование коммуникативных и личностных УУД</w:t>
      </w:r>
      <w:r w:rsidRPr="00270455">
        <w:rPr>
          <w:color w:val="7030A0"/>
          <w:sz w:val="28"/>
          <w:szCs w:val="28"/>
        </w:rPr>
        <w:t>: создать условия для положительной мотивации при изучении физики, используя разнообразные приемы деятельности; формирование системы взглядов на мир;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rStyle w:val="afa"/>
          <w:rFonts w:eastAsiaTheme="majorEastAsia"/>
          <w:color w:val="7030A0"/>
          <w:bdr w:val="none" w:sz="0" w:space="0" w:color="auto" w:frame="1"/>
        </w:rPr>
        <w:t>Формирование регулятивных УУД</w:t>
      </w:r>
      <w:r w:rsidRPr="00270455">
        <w:rPr>
          <w:color w:val="7030A0"/>
          <w:sz w:val="28"/>
          <w:szCs w:val="28"/>
        </w:rPr>
        <w:t>: развить умение строить самостоятельные высказывания в устной и письменной форме; развить мышление, воображение, логический подход к решению поставленных задач.</w:t>
      </w:r>
    </w:p>
    <w:p w:rsidR="00A1302A" w:rsidRPr="00270455" w:rsidRDefault="00A1302A" w:rsidP="00A1302A">
      <w:pPr>
        <w:pStyle w:val="a5"/>
        <w:numPr>
          <w:ilvl w:val="0"/>
          <w:numId w:val="43"/>
        </w:numPr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  <w:u w:val="single"/>
          <w:bdr w:val="none" w:sz="0" w:space="0" w:color="auto" w:frame="1"/>
        </w:rPr>
        <w:t>Тип урока</w:t>
      </w:r>
      <w:r w:rsidRPr="00270455">
        <w:rPr>
          <w:color w:val="7030A0"/>
          <w:sz w:val="28"/>
          <w:szCs w:val="28"/>
        </w:rPr>
        <w:t>: урок «открытия» новых знаний</w:t>
      </w:r>
    </w:p>
    <w:p w:rsidR="00A1302A" w:rsidRPr="00270455" w:rsidRDefault="00A1302A" w:rsidP="00A1302A">
      <w:pPr>
        <w:pStyle w:val="a5"/>
        <w:numPr>
          <w:ilvl w:val="0"/>
          <w:numId w:val="43"/>
        </w:numPr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  <w:u w:val="single"/>
          <w:bdr w:val="none" w:sz="0" w:space="0" w:color="auto" w:frame="1"/>
        </w:rPr>
        <w:t>Форма урока</w:t>
      </w:r>
      <w:r w:rsidRPr="00270455">
        <w:rPr>
          <w:color w:val="7030A0"/>
          <w:sz w:val="28"/>
          <w:szCs w:val="28"/>
        </w:rPr>
        <w:t>: фронтальная, коллективная, индивидуальная.</w:t>
      </w:r>
    </w:p>
    <w:p w:rsidR="00A1302A" w:rsidRDefault="00A1302A" w:rsidP="00A1302A">
      <w:pPr>
        <w:pStyle w:val="a5"/>
        <w:numPr>
          <w:ilvl w:val="0"/>
          <w:numId w:val="43"/>
        </w:numPr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  <w:u w:val="single"/>
          <w:bdr w:val="none" w:sz="0" w:space="0" w:color="auto" w:frame="1"/>
        </w:rPr>
        <w:t>Методы обучения</w:t>
      </w:r>
      <w:r w:rsidRPr="00270455">
        <w:rPr>
          <w:color w:val="7030A0"/>
          <w:sz w:val="28"/>
          <w:szCs w:val="28"/>
        </w:rPr>
        <w:t>: словесные, наглядные, практические.</w:t>
      </w:r>
    </w:p>
    <w:p w:rsidR="00A1302A" w:rsidRPr="00270455" w:rsidRDefault="00A1302A" w:rsidP="00A1302A">
      <w:pPr>
        <w:pStyle w:val="a5"/>
        <w:numPr>
          <w:ilvl w:val="0"/>
          <w:numId w:val="43"/>
        </w:numPr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  <w:rPr>
          <w:rStyle w:val="afb"/>
          <w:color w:val="47474A"/>
          <w:u w:val="single"/>
          <w:bdr w:val="none" w:sz="0" w:space="0" w:color="auto" w:frame="1"/>
        </w:rPr>
      </w:pPr>
      <w:r>
        <w:rPr>
          <w:b/>
          <w:bCs/>
          <w:color w:val="262626"/>
          <w:sz w:val="28"/>
          <w:szCs w:val="28"/>
        </w:rPr>
        <w:t xml:space="preserve">Оборудование: </w:t>
      </w:r>
      <w:r>
        <w:rPr>
          <w:color w:val="47474A"/>
          <w:sz w:val="28"/>
          <w:szCs w:val="28"/>
          <w:u w:val="single"/>
          <w:bdr w:val="none" w:sz="0" w:space="0" w:color="auto" w:frame="1"/>
        </w:rPr>
        <w:t xml:space="preserve"> 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</w:pPr>
      <w:r>
        <w:rPr>
          <w:color w:val="47474A"/>
          <w:sz w:val="28"/>
          <w:szCs w:val="28"/>
        </w:rPr>
        <w:t>-мультимедиа-проектор;</w:t>
      </w:r>
    </w:p>
    <w:p w:rsidR="00A1302A" w:rsidRDefault="00BD04AA" w:rsidP="00A1302A">
      <w:pPr>
        <w:pStyle w:val="a5"/>
        <w:shd w:val="clear" w:color="auto" w:fill="FCFCFC"/>
        <w:spacing w:before="0" w:beforeAutospacing="0" w:after="0" w:afterAutospacing="0"/>
        <w:rPr>
          <w:color w:val="47474A"/>
          <w:sz w:val="28"/>
          <w:szCs w:val="28"/>
        </w:rPr>
      </w:pPr>
      <w:r>
        <w:rPr>
          <w:color w:val="47474A"/>
          <w:sz w:val="28"/>
          <w:szCs w:val="28"/>
        </w:rPr>
        <w:t>- интерактивная доска</w:t>
      </w:r>
      <w:r w:rsidR="00A1302A">
        <w:rPr>
          <w:color w:val="47474A"/>
          <w:sz w:val="28"/>
          <w:szCs w:val="28"/>
        </w:rPr>
        <w:t>;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  <w:rPr>
          <w:color w:val="47474A"/>
          <w:sz w:val="28"/>
          <w:szCs w:val="28"/>
        </w:rPr>
      </w:pPr>
      <w:r>
        <w:rPr>
          <w:color w:val="47474A"/>
          <w:sz w:val="28"/>
          <w:szCs w:val="28"/>
        </w:rPr>
        <w:t>- презентация;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портреты ученых;</w:t>
      </w:r>
    </w:p>
    <w:p w:rsidR="00A1302A" w:rsidRDefault="00A1302A" w:rsidP="00A130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62626"/>
          <w:sz w:val="28"/>
          <w:szCs w:val="28"/>
        </w:rPr>
      </w:pPr>
      <w:r>
        <w:rPr>
          <w:rFonts w:ascii="Times New Roman" w:eastAsia="Times New Roman" w:hAnsi="Times New Roman"/>
          <w:bCs/>
          <w:color w:val="262626"/>
          <w:sz w:val="28"/>
          <w:szCs w:val="28"/>
        </w:rPr>
        <w:t>- глобус;</w:t>
      </w:r>
    </w:p>
    <w:p w:rsidR="00A1302A" w:rsidRDefault="00A1302A" w:rsidP="00A130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62626"/>
          <w:sz w:val="28"/>
          <w:szCs w:val="28"/>
        </w:rPr>
      </w:pPr>
      <w:r>
        <w:rPr>
          <w:rFonts w:ascii="Times New Roman" w:eastAsia="Times New Roman" w:hAnsi="Times New Roman"/>
          <w:bCs/>
          <w:color w:val="262626"/>
          <w:sz w:val="28"/>
          <w:szCs w:val="28"/>
        </w:rPr>
        <w:t>-видеофрагмент «Вращение Земли вокруг солнца», отрывок из мультфильма «Великое закрытие», презентация « Вселенная</w:t>
      </w:r>
      <w:proofErr w:type="gramStart"/>
      <w:r>
        <w:rPr>
          <w:rFonts w:ascii="Times New Roman" w:eastAsia="Times New Roman" w:hAnsi="Times New Roman"/>
          <w:bCs/>
          <w:color w:val="262626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bCs/>
          <w:color w:val="262626"/>
          <w:sz w:val="28"/>
          <w:szCs w:val="28"/>
        </w:rPr>
        <w:t>азвитие науки»;</w:t>
      </w:r>
    </w:p>
    <w:p w:rsidR="00A1302A" w:rsidRDefault="00A1302A" w:rsidP="00A130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62626"/>
          <w:sz w:val="28"/>
          <w:szCs w:val="28"/>
        </w:rPr>
      </w:pPr>
      <w:r>
        <w:rPr>
          <w:rFonts w:ascii="Times New Roman" w:eastAsia="Times New Roman" w:hAnsi="Times New Roman"/>
          <w:bCs/>
          <w:color w:val="262626"/>
          <w:sz w:val="28"/>
          <w:szCs w:val="28"/>
        </w:rPr>
        <w:t>- инструктивная карта для опыта;</w:t>
      </w:r>
    </w:p>
    <w:p w:rsidR="00A1302A" w:rsidRDefault="00A1302A" w:rsidP="00A130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62626"/>
          <w:sz w:val="28"/>
          <w:szCs w:val="28"/>
        </w:rPr>
      </w:pPr>
      <w:r>
        <w:rPr>
          <w:rFonts w:ascii="Times New Roman" w:eastAsia="Times New Roman" w:hAnsi="Times New Roman"/>
          <w:bCs/>
          <w:color w:val="262626"/>
          <w:sz w:val="28"/>
          <w:szCs w:val="28"/>
        </w:rPr>
        <w:t>- предметы необходимые для опыта: перо, ручка, книга;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  <w:rPr>
          <w:color w:val="47474A"/>
          <w:sz w:val="28"/>
          <w:szCs w:val="28"/>
        </w:rPr>
      </w:pPr>
      <w:r>
        <w:rPr>
          <w:bCs/>
          <w:color w:val="262626"/>
          <w:sz w:val="28"/>
          <w:szCs w:val="28"/>
        </w:rPr>
        <w:t>-музыкальное сопровождение;</w:t>
      </w:r>
      <w:r>
        <w:rPr>
          <w:color w:val="47474A"/>
          <w:sz w:val="28"/>
          <w:szCs w:val="28"/>
        </w:rPr>
        <w:t xml:space="preserve"> 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  <w:rPr>
          <w:color w:val="47474A"/>
          <w:sz w:val="28"/>
          <w:szCs w:val="28"/>
        </w:rPr>
      </w:pP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Блочная структура урока: линейная модель.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/>
        <w:rPr>
          <w:color w:val="7030A0"/>
          <w:sz w:val="28"/>
          <w:szCs w:val="28"/>
        </w:rPr>
      </w:pP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  <w:u w:val="single"/>
          <w:bdr w:val="none" w:sz="0" w:space="0" w:color="auto" w:frame="1"/>
        </w:rPr>
      </w:pPr>
      <w:r w:rsidRPr="00270455">
        <w:rPr>
          <w:color w:val="7030A0"/>
          <w:sz w:val="28"/>
          <w:szCs w:val="28"/>
          <w:u w:val="single"/>
          <w:bdr w:val="none" w:sz="0" w:space="0" w:color="auto" w:frame="1"/>
        </w:rPr>
        <w:t>План урока: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1.      Организационный момент (1 минута)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2.      Этап мотивации (2 минуты)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3.      Этап актуализации знаний (8 минут)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4.      Первичное усвоение новых знаний (20 минут)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5.      Первичное закрепление новых знаний (13 минут)</w:t>
      </w: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6.      Информация о домашнем задании (1 минута)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  <w:r w:rsidRPr="00270455">
        <w:rPr>
          <w:color w:val="7030A0"/>
          <w:sz w:val="28"/>
          <w:szCs w:val="28"/>
        </w:rPr>
        <w:t>7.      Рефлексия (1минута)</w:t>
      </w: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</w:p>
    <w:p w:rsidR="00A1302A" w:rsidRPr="00270455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color w:val="7030A0"/>
          <w:sz w:val="28"/>
          <w:szCs w:val="28"/>
        </w:rPr>
      </w:pPr>
    </w:p>
    <w:p w:rsidR="00A1302A" w:rsidRDefault="00A1302A" w:rsidP="00A1302A">
      <w:pPr>
        <w:pStyle w:val="a5"/>
        <w:shd w:val="clear" w:color="auto" w:fill="FCFCFC"/>
        <w:spacing w:before="0" w:beforeAutospacing="0" w:after="0" w:afterAutospacing="0" w:line="270" w:lineRule="atLeast"/>
        <w:rPr>
          <w:rFonts w:ascii="Arial" w:hAnsi="Arial" w:cs="Arial"/>
          <w:color w:val="47474A"/>
          <w:sz w:val="18"/>
          <w:szCs w:val="18"/>
        </w:rPr>
      </w:pPr>
    </w:p>
    <w:tbl>
      <w:tblPr>
        <w:tblW w:w="10079" w:type="dxa"/>
        <w:jc w:val="center"/>
        <w:tblCellSpacing w:w="0" w:type="dxa"/>
        <w:tblInd w:w="-694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2386"/>
        <w:gridCol w:w="1881"/>
        <w:gridCol w:w="3047"/>
      </w:tblGrid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этапы урока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Деятельность учителя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Деятельность учащихся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Формируемые 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br/>
              <w:t>универсальные 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br/>
              <w:t>учебные действия</w:t>
            </w:r>
          </w:p>
        </w:tc>
      </w:tr>
      <w:tr w:rsidR="00A1302A" w:rsidTr="00A1302A">
        <w:trPr>
          <w:trHeight w:val="1635"/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1. Организационный момент.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 Начинаем урок.         Улыбнитесь друг другу, пожелайте удачи на уроке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24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друг  другу улыбаются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Личностные УУД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Готовность и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способность к саморазвитию и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мотивация к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познанию нового.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1302A" w:rsidTr="00A1302A">
        <w:trPr>
          <w:trHeight w:val="1635"/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Pr="00C60F90" w:rsidRDefault="00A1302A" w:rsidP="00A1302A">
            <w:pPr>
              <w:spacing w:line="276" w:lineRule="atLeast"/>
              <w:rPr>
                <w:rFonts w:ascii="Times New Roman" w:hAnsi="Times New Roman"/>
                <w:b/>
                <w:color w:val="47474A"/>
                <w:sz w:val="24"/>
                <w:szCs w:val="24"/>
                <w:shd w:val="clear" w:color="auto" w:fill="FCFCFC"/>
              </w:rPr>
            </w:pPr>
            <w:r w:rsidRPr="00C60F90">
              <w:rPr>
                <w:rFonts w:ascii="Times New Roman" w:hAnsi="Times New Roman"/>
                <w:b/>
                <w:color w:val="47474A"/>
                <w:sz w:val="24"/>
                <w:szCs w:val="24"/>
                <w:shd w:val="clear" w:color="auto" w:fill="FCFCFC"/>
              </w:rPr>
              <w:t>2. Этап мотивации</w:t>
            </w:r>
          </w:p>
          <w:p w:rsidR="00A1302A" w:rsidRPr="00C60F90" w:rsidRDefault="00A1302A" w:rsidP="00A1302A">
            <w:pPr>
              <w:spacing w:line="276" w:lineRule="atLeast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C60F90">
              <w:rPr>
                <w:rStyle w:val="apple-converted-space"/>
                <w:rFonts w:ascii="Times New Roman" w:hAnsi="Times New Roman"/>
                <w:b/>
                <w:color w:val="47474A"/>
                <w:sz w:val="24"/>
                <w:szCs w:val="24"/>
                <w:shd w:val="clear" w:color="auto" w:fill="FCFCFC"/>
              </w:rPr>
              <w:t> </w:t>
            </w:r>
            <w:r w:rsidRPr="00C60F90">
              <w:rPr>
                <w:rFonts w:ascii="Times New Roman" w:eastAsia="Times New Roman" w:hAnsi="Times New Roman"/>
                <w:b/>
                <w:color w:val="47474A"/>
                <w:sz w:val="24"/>
                <w:szCs w:val="24"/>
                <w:shd w:val="clear" w:color="auto" w:fill="FCFCFC"/>
              </w:rPr>
              <w:t>2 мин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47474A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/>
                <w:color w:val="47474A"/>
                <w:sz w:val="24"/>
                <w:szCs w:val="24"/>
                <w:shd w:val="clear" w:color="auto" w:fill="FCFCFC"/>
              </w:rPr>
              <w:t>Визуализация: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Что у меня в руках? Какие у вас ассоциации?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(глобус в руках учителя)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(В результате ответов детей появится перечень изученных знаний)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7474A"/>
                <w:sz w:val="24"/>
                <w:szCs w:val="24"/>
                <w:shd w:val="clear" w:color="auto" w:fill="FCFCFC"/>
              </w:rPr>
              <w:t>Поставить познавательную задачу</w:t>
            </w:r>
          </w:p>
          <w:p w:rsidR="00A1302A" w:rsidRDefault="00A1302A" w:rsidP="00A1302A">
            <w:pPr>
              <w:shd w:val="clear" w:color="auto" w:fill="FCFCFC"/>
              <w:spacing w:after="0" w:line="270" w:lineRule="atLeast"/>
              <w:jc w:val="both"/>
              <w:rPr>
                <w:rFonts w:ascii="Times New Roman" w:eastAsia="Times New Roman" w:hAnsi="Times New Roman"/>
                <w:color w:val="47474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7474A"/>
                <w:sz w:val="24"/>
                <w:szCs w:val="24"/>
              </w:rPr>
              <w:t>Попытайтесь, на основе нашего разговора, сформулировать тему урока.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hd w:val="clear" w:color="auto" w:fill="FCFCFC"/>
              <w:spacing w:after="0" w:line="270" w:lineRule="atLeast"/>
              <w:jc w:val="both"/>
              <w:rPr>
                <w:rFonts w:ascii="Times New Roman" w:eastAsia="Times New Roman" w:hAnsi="Times New Roman"/>
                <w:color w:val="47474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7474A"/>
                <w:sz w:val="24"/>
                <w:szCs w:val="24"/>
              </w:rPr>
              <w:t>Слушают учителя и формулируют задачу урока.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Pr="00C60F90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  <w:shd w:val="clear" w:color="auto" w:fill="FCFCFC"/>
              </w:rPr>
              <w:t>Принимать участие в беседе, формулировать и ставить познавательные задачи</w:t>
            </w:r>
            <w:r w:rsidRPr="00C60F9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 </w:t>
            </w: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  <w:shd w:val="clear" w:color="auto" w:fill="FCFCFC"/>
              </w:rPr>
              <w:t>Уметь планировать свою деятельность в соответствии с целевой установкой. Взаимодействуют с учителем во время фронтальной беседы</w:t>
            </w:r>
          </w:p>
        </w:tc>
      </w:tr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3.Актуализация знаний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47474A"/>
                <w:sz w:val="24"/>
                <w:szCs w:val="24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2281555</wp:posOffset>
                  </wp:positionV>
                  <wp:extent cx="1266825" cy="809625"/>
                  <wp:effectExtent l="19050" t="0" r="9525" b="0"/>
                  <wp:wrapSquare wrapText="bothSides"/>
                  <wp:docPr id="4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 t="10748" r="14869" b="11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47474A"/>
                <w:sz w:val="24"/>
                <w:szCs w:val="24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1157605</wp:posOffset>
                  </wp:positionV>
                  <wp:extent cx="1143000" cy="1009650"/>
                  <wp:effectExtent l="19050" t="0" r="0" b="0"/>
                  <wp:wrapSquare wrapText="bothSides"/>
                  <wp:docPr id="18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 l="21498" t="4972" r="21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Вам знакомы эти понятия? О чем они говорят?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62626"/>
                <w:sz w:val="24"/>
                <w:szCs w:val="24"/>
              </w:rPr>
              <w:t>(геоцентрическая система, гелиоцентрическая система)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презентация 3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62626"/>
                <w:sz w:val="24"/>
                <w:szCs w:val="24"/>
              </w:rPr>
              <w:t xml:space="preserve">Н.Коперник – польский ученый в 1543 году доказал теорию гелиоцентрической системы построения планет в космическом пространстве. Тяжел быть путь ученого, но в те </w:t>
            </w:r>
            <w:r>
              <w:rPr>
                <w:rFonts w:ascii="Times New Roman" w:eastAsia="Times New Roman" w:hAnsi="Times New Roman"/>
                <w:b/>
                <w:i/>
                <w:color w:val="262626"/>
                <w:sz w:val="24"/>
                <w:szCs w:val="24"/>
              </w:rPr>
              <w:lastRenderedPageBreak/>
              <w:t>времена его труды не были признаны. Наука не стоит на месте – его преемники Галилео Галилей и Д.Бруно подтвердили теорию Коперника, но их заставили отречься от своих убеждений. Д.Бруно не отрекся, и его сожгли на костре. Последними его словами были: «А все-таки она вертится!».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- Что он имел в виду?</w:t>
            </w:r>
          </w:p>
          <w:p w:rsidR="00A1302A" w:rsidRDefault="00A1302A" w:rsidP="00A130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47474A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презентация 4</w:t>
            </w:r>
            <w:r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  <w:t xml:space="preserve"> </w:t>
            </w:r>
          </w:p>
          <w:p w:rsidR="00A1302A" w:rsidRDefault="00A1302A" w:rsidP="00A13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  <w:t>(Рассказ сопровождается презентацией)</w:t>
            </w:r>
          </w:p>
          <w:p w:rsidR="00A1302A" w:rsidRDefault="00A1302A" w:rsidP="00A13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7030A0"/>
                <w:sz w:val="24"/>
                <w:szCs w:val="24"/>
              </w:rPr>
              <w:t>видеоролик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7030A0"/>
                <w:sz w:val="24"/>
                <w:szCs w:val="24"/>
              </w:rPr>
              <w:t>«Вращение Земли вокруг Солнца»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Pr="00C60F90" w:rsidRDefault="00A1302A" w:rsidP="00A13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1216025</wp:posOffset>
                  </wp:positionV>
                  <wp:extent cx="1238250" cy="762000"/>
                  <wp:effectExtent l="19050" t="0" r="0" b="0"/>
                  <wp:wrapSquare wrapText="bothSides"/>
                  <wp:docPr id="24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 l="11870" t="3646" r="9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302A" w:rsidRPr="00C60F90" w:rsidRDefault="00A1302A" w:rsidP="00A13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-227330</wp:posOffset>
                  </wp:positionV>
                  <wp:extent cx="1085850" cy="752475"/>
                  <wp:effectExtent l="19050" t="0" r="0" b="0"/>
                  <wp:wrapSquare wrapText="bothSides"/>
                  <wp:docPr id="26" name="Графический объект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 l="10530" t="21961" r="12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302A" w:rsidRPr="00C60F90" w:rsidRDefault="00A1302A" w:rsidP="00A13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 </w:t>
            </w:r>
            <w:r>
              <w:rPr>
                <w:rStyle w:val="apple-converted-space"/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  <w:t> </w:t>
            </w:r>
            <w:r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  <w:t>Активизация знаний обучающихся, необходимых для изучения нового материала, формирование мотивации обучающихся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Ответы детей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(Глобус, макет планеты Земля,  планета Солнечной системы, Вселенная…)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  <w:t>«Что мы знаем»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Планета Земля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Вселенная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lastRenderedPageBreak/>
              <w:t>Солнечная система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Солнце большая звезда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Земля имеет форму шара чуть приплюснутую у полюсов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Ответы детей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Гея – Земля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В центре космических тел находится планета Земля (учение Аристотеля и Птолемея)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Гелиос –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  бог Солнца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Система в центре </w:t>
            </w:r>
            <w:proofErr w:type="gramStart"/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олнце 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(учение Коперника)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Ответы детей: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Он имел в виду движение Земли вокруг своей оси.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детей: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(называют очередность планет в системе)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парах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Работает пара, перетаскивая объекты в правильном расположении.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 проверяют работу </w:t>
            </w:r>
          </w:p>
          <w:p w:rsidR="00A1302A" w:rsidRDefault="00A1302A" w:rsidP="00A13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Показывая знак «согласие - не согласие»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Pr="00C60F90" w:rsidRDefault="00A1302A" w:rsidP="00A1302A">
            <w:pPr>
              <w:shd w:val="clear" w:color="auto" w:fill="FCFCFC"/>
              <w:spacing w:after="0" w:line="270" w:lineRule="atLeas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lastRenderedPageBreak/>
              <w:t>Осуществлять актуализацию полученных знаний</w:t>
            </w:r>
          </w:p>
          <w:p w:rsidR="00A1302A" w:rsidRPr="00C60F90" w:rsidRDefault="00A1302A" w:rsidP="00A1302A">
            <w:pPr>
              <w:shd w:val="clear" w:color="auto" w:fill="FCFCFC"/>
              <w:spacing w:after="0" w:line="270" w:lineRule="atLeas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выбирать действия в соответствии с поставленной задачей, использовать речь для регуляции своего действия.</w:t>
            </w:r>
          </w:p>
          <w:p w:rsidR="00A1302A" w:rsidRPr="00C60F90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  <w:shd w:val="clear" w:color="auto" w:fill="FCFCFC"/>
              </w:rPr>
              <w:t>Вступать в учебный диалог.  Формировать самооценку на основе успешности учебной деятельности, мотивацию учебно-познавательной деятельности.</w:t>
            </w: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 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Познавательные УУД.                        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lastRenderedPageBreak/>
              <w:t>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Поиск, отбор и структурирование необходимой информации, моделирование изучаемого содержания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Познавательные УУД.                        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Поиск, отбор и структурирование необходимой информации, моделирование изучаемого содержания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Познавательные УУД.               </w:t>
            </w:r>
            <w:r>
              <w:rPr>
                <w:rFonts w:ascii="Times New Roman" w:eastAsia="Times New Roman" w:hAnsi="Times New Roman"/>
                <w:b/>
                <w:bCs/>
                <w:color w:val="365F91"/>
                <w:sz w:val="24"/>
                <w:szCs w:val="24"/>
              </w:rPr>
              <w:t>             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  <w:t>Поиск, отбор и структурирование необходимой информации, моделирование изучаемого содержания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65F9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  <w:t xml:space="preserve"> умение извлекать информацию из  видеоматериалов, презентаций;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65F91"/>
                <w:sz w:val="24"/>
                <w:szCs w:val="24"/>
              </w:rPr>
              <w:t>- умение выявлять сущность, особенности объектов;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Личностные УУД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Готовность и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способность к саморазвитию и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мотивация к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познанию нового.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Движение планет под музыку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изображают движение звезд во Вселенной,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движения повторяют за учителем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Познавательные УУД.                        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Поиск, отбор и структурирование необходимой информации, моделирование изучаемого содержания</w:t>
            </w:r>
          </w:p>
        </w:tc>
      </w:tr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>4. Первичное усвоение новых знаний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каких ученых мы с вами говорили?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Хочется вам побывать в роли ученых?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Вам нужно найти ответ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который поставлен героями этого мультфильма.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761365</wp:posOffset>
                  </wp:positionV>
                  <wp:extent cx="1057275" cy="790575"/>
                  <wp:effectExtent l="19050" t="0" r="9525" b="0"/>
                  <wp:wrapSquare wrapText="bothSides"/>
                  <wp:docPr id="27" name="Графический объект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 l="11823" t="3524" r="12369" b="19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(просмотр мультфильма «Великое закрытие»)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вопрос поставили герои мультфильма?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нам нужно сделать, чтобы ответить на этот вопрос?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Ответы детей: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Н.Коперник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Галилео Галилей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Д.Бруно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(таблички со словами крепим  «Что узнали»)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Да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- 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Почему орех падает вниз?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(ответы детей)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-Провести опыт.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Познавательные УУД.                        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Поиск, отбор и структурирование необходимой информации, моделирование изучаемого содержания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 xml:space="preserve"> УУД  –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ученик умеет делать нравственный выбор и давать нравственную оценку.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 xml:space="preserve"> 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Готовность и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способность к саморазвитию и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мотивация к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br/>
              <w:t>познанию нового.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 xml:space="preserve">5. </w:t>
            </w:r>
          </w:p>
          <w:p w:rsidR="00A1302A" w:rsidRDefault="00A1302A" w:rsidP="00A130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 столах у вас лежат предметы и инструктивная карта. Работая в парах, ответьте на поставленный ранее вопрос, сделайте вывод по опыту.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47474A"/>
                <w:sz w:val="24"/>
                <w:szCs w:val="24"/>
                <w:shd w:val="clear" w:color="auto" w:fill="FCFCFC"/>
              </w:rPr>
              <w:t>Воспроизведение изученного материала в результате проведения опыта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парах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(инструктивная карта)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Коммуникативные УУД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умение слушать и понимать партнера, планировать и согласованно выполнять совместную деятельность, распределять роли, взаимно  контролировать действия друг друга и уметь договариваться</w:t>
            </w:r>
          </w:p>
        </w:tc>
      </w:tr>
      <w:tr w:rsidR="00A1302A" w:rsidTr="00A1302A">
        <w:trPr>
          <w:trHeight w:val="10332"/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 xml:space="preserve">6. </w:t>
            </w:r>
            <w:r w:rsidRPr="00C60F90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>Первичное закрепление материала</w:t>
            </w: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t>Анализ проделанной работы.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Желающие сделать вывод  опытной работы выступают у доски.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Поздравляю вас, ребята! Вы сейчас сделали научное открытие, кто знает какое?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Закон всемирного притяжения.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Первым его открыл Исаак Ньютон.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</w:rPr>
              <w:t>презентация 6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(рассказ о И.Ньютоне)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Подумайте и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скажите можно ли каким – то образом избавиться от притяжения?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Открытие Ньютона помогло великому ученому К.Циолковскому сделать новое открытие «преодоление притяжения, т.е. гравитации с помощью как вы думаете чего?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Сконструировал её С.Королев, а испытание провел Ю.А.Гагарин</w:t>
            </w: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0" w:line="276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Много тайн хранит Вселенная, научные станции, современные ученые продолжают её изучение, может кто-то из вас станет продолжателем великих ученых.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Выступление пары или спикера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        вывод: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Все предметы падали вниз, но с разной скоростью, тяжелые падали быстрее, легкие плавно,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Медленно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Главное</w:t>
            </w:r>
            <w:proofErr w:type="gramEnd"/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почему они падали вниз – притяжение Земли (гравитация)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Обсуждение выполненных работ</w:t>
            </w:r>
            <w:proofErr w:type="gramStart"/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огласие - не согласие»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Высказывания детей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Закон притяжения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«Что узнали»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Исаак Ньютон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«Закон всемирного тяготения»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Высказывания детей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(вырваться в космическое пространство)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Космической ракеты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«Что узнали»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С.Королев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Ю.Гагарин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F90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CFCFC"/>
              </w:rPr>
              <w:t xml:space="preserve">Открытие»  новых знаний, а именно знакомство с законом всемирного тяготения; с применением закона </w:t>
            </w:r>
            <w:r w:rsidRPr="00C60F9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 xml:space="preserve"> УУД                 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умение слушать и понимать партнера, планировать и согласованно выполнять совместную деятельность, распределять роли, взаимно  контролировать действия друг друга и уметь договариваться.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УД.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  <w:lang w:val="en-US"/>
              </w:rPr>
              <w:t>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 поиск и выбор необходимой информации, анализ объектов с целью выделения признаков, установление причинно  – следственных связей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244061"/>
                <w:sz w:val="24"/>
                <w:szCs w:val="24"/>
              </w:rPr>
              <w:t>Коммуникативные УУД                    </w:t>
            </w:r>
            <w:r>
              <w:rPr>
                <w:rFonts w:ascii="Times New Roman" w:eastAsia="Times New Roman" w:hAnsi="Times New Roman"/>
                <w:color w:val="244061"/>
                <w:sz w:val="24"/>
                <w:szCs w:val="24"/>
              </w:rPr>
              <w:t>умение слушать и понимать партнера, планировать и согласованно выполнять совместную деятельность, распределять роли, взаимно  контролировать действия друг друга и уметь договариваться.</w:t>
            </w:r>
          </w:p>
        </w:tc>
      </w:tr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>8.Рефлексия.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 доске расположилась и наша планета «ПЛАНЕТА 4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класса».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 столах у вас лежат звезды и листочки. Прошу вас написать на звездах 2-3 слова о знаниях, полученных на уроке, у кого появились вопросы, хотелось бы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найти ответы на эти вопросы, напишите их на листочках и поместите на планету.</w:t>
            </w:r>
          </w:p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(обобщает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детьми, намечает дальнейшую работу)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 делают выбор звезды или листочка, пишут свои пожелания, впечатления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color w:val="244061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color w:val="24406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  <w:t>      </w:t>
            </w:r>
            <w:r>
              <w:rPr>
                <w:rFonts w:ascii="Times New Roman" w:hAnsi="Times New Roman"/>
                <w:color w:val="365F91"/>
                <w:sz w:val="24"/>
                <w:szCs w:val="24"/>
              </w:rPr>
              <w:t> поиск и выбор необходимой информации, анализ объектов с целью выделения признаков, осуществлять рефлексию способов и условий действия, контроль и оценку процесса и результатов деятельности; ставить и формулировать проблемы.</w:t>
            </w: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02A" w:rsidRDefault="00A1302A" w:rsidP="00A1302A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A1302A" w:rsidTr="00A1302A">
        <w:trPr>
          <w:tblCellSpacing w:w="0" w:type="dxa"/>
          <w:jc w:val="center"/>
        </w:trPr>
        <w:tc>
          <w:tcPr>
            <w:tcW w:w="27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>10.Итог урока.</w:t>
            </w:r>
          </w:p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Какова была тема урока?</w:t>
            </w:r>
          </w:p>
          <w:p w:rsidR="00A1302A" w:rsidRPr="00C60F90" w:rsidRDefault="00A1302A" w:rsidP="00A1302A">
            <w:pPr>
              <w:shd w:val="clear" w:color="auto" w:fill="FCFCFC"/>
              <w:spacing w:after="0" w:line="270" w:lineRule="atLeas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C60F9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Сегодня на уроке мы с вами  изучили закон всемирного тяготения, покажем его практическую значимость. </w:t>
            </w:r>
          </w:p>
          <w:p w:rsidR="00A1302A" w:rsidRDefault="00A1302A" w:rsidP="00A130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Спасибо за сотрудничество.</w:t>
            </w:r>
          </w:p>
        </w:tc>
        <w:tc>
          <w:tcPr>
            <w:tcW w:w="188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spacing w:after="0" w:line="276" w:lineRule="atLeast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Научные открытия, Вселенная, закон всемирного тяготения</w:t>
            </w:r>
          </w:p>
        </w:tc>
        <w:tc>
          <w:tcPr>
            <w:tcW w:w="304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hideMark/>
          </w:tcPr>
          <w:p w:rsidR="00A1302A" w:rsidRDefault="00A1302A" w:rsidP="00A1302A">
            <w:pPr>
              <w:pStyle w:val="a5"/>
              <w:shd w:val="clear" w:color="auto" w:fill="FFFFFF"/>
              <w:spacing w:before="0" w:beforeAutospacing="0" w:after="270" w:afterAutospacing="0" w:line="270" w:lineRule="atLeast"/>
              <w:textAlignment w:val="baseline"/>
            </w:pPr>
            <w:r>
              <w:rPr>
                <w:b/>
                <w:bCs/>
                <w:color w:val="244061"/>
              </w:rPr>
              <w:t>Познавательные</w:t>
            </w:r>
            <w:r>
              <w:rPr>
                <w:color w:val="244061"/>
              </w:rPr>
              <w:t> </w:t>
            </w:r>
            <w:proofErr w:type="gramStart"/>
            <w:r>
              <w:rPr>
                <w:color w:val="244061"/>
              </w:rPr>
              <w:t>–</w:t>
            </w:r>
            <w:r>
              <w:rPr>
                <w:b/>
                <w:bCs/>
                <w:color w:val="244061"/>
              </w:rPr>
              <w:t>У</w:t>
            </w:r>
            <w:proofErr w:type="gramEnd"/>
            <w:r>
              <w:rPr>
                <w:b/>
                <w:bCs/>
                <w:color w:val="244061"/>
              </w:rPr>
              <w:t>УД</w:t>
            </w:r>
            <w:r>
              <w:rPr>
                <w:b/>
                <w:bCs/>
                <w:color w:val="365F91"/>
              </w:rPr>
              <w:t>.</w:t>
            </w:r>
            <w:r>
              <w:rPr>
                <w:color w:val="365F91"/>
                <w:lang w:val="en-US"/>
              </w:rPr>
              <w:t>      </w:t>
            </w:r>
            <w:r>
              <w:rPr>
                <w:color w:val="365F91"/>
              </w:rPr>
              <w:t xml:space="preserve"> поиск и выбор необходимой информации, осуществлять рефлексию способов и условий действия, контроль и оценку процесса и результатов деятельности; </w:t>
            </w:r>
          </w:p>
        </w:tc>
      </w:tr>
    </w:tbl>
    <w:p w:rsidR="00A1302A" w:rsidRDefault="00A1302A" w:rsidP="00A130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A1302A" w:rsidRDefault="00A1302A" w:rsidP="00A1302A">
      <w:pPr>
        <w:rPr>
          <w:rFonts w:ascii="Calibri" w:eastAsia="Calibri" w:hAnsi="Calibri"/>
        </w:rPr>
      </w:pPr>
    </w:p>
    <w:p w:rsidR="00A1302A" w:rsidRDefault="00A1302A" w:rsidP="00A1302A"/>
    <w:p w:rsidR="00A1302A" w:rsidRDefault="00A1302A" w:rsidP="00870864">
      <w:pPr>
        <w:overflowPunct w:val="0"/>
        <w:autoSpaceDE w:val="0"/>
        <w:autoSpaceDN w:val="0"/>
        <w:adjustRightInd w:val="0"/>
        <w:ind w:left="-142" w:firstLine="568"/>
        <w:jc w:val="both"/>
        <w:textAlignment w:val="baseline"/>
      </w:pPr>
    </w:p>
    <w:sectPr w:rsidR="00A1302A" w:rsidSect="00E83B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68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AA" w:rsidRDefault="00745EAA" w:rsidP="0078680D">
      <w:pPr>
        <w:spacing w:after="0" w:line="240" w:lineRule="auto"/>
      </w:pPr>
      <w:r>
        <w:separator/>
      </w:r>
    </w:p>
  </w:endnote>
  <w:endnote w:type="continuationSeparator" w:id="0">
    <w:p w:rsidR="00745EAA" w:rsidRDefault="00745EAA" w:rsidP="0078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E" w:rsidRDefault="009943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E" w:rsidRDefault="0099431E">
    <w:pPr>
      <w:pStyle w:val="af0"/>
    </w:pPr>
    <w:r>
      <w:t>Директор МБОУСОШсУИОП№80                      Е.М.Булгакова</w:t>
    </w:r>
  </w:p>
  <w:p w:rsidR="0099431E" w:rsidRDefault="009943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E" w:rsidRDefault="009943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AA" w:rsidRDefault="00745EAA" w:rsidP="0078680D">
      <w:pPr>
        <w:spacing w:after="0" w:line="240" w:lineRule="auto"/>
      </w:pPr>
      <w:r>
        <w:separator/>
      </w:r>
    </w:p>
  </w:footnote>
  <w:footnote w:type="continuationSeparator" w:id="0">
    <w:p w:rsidR="00745EAA" w:rsidRDefault="00745EAA" w:rsidP="0078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E" w:rsidRDefault="009943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E" w:rsidRPr="00947007" w:rsidRDefault="0099431E" w:rsidP="0099431E">
    <w:pPr>
      <w:pStyle w:val="ae"/>
      <w:ind w:firstLine="708"/>
    </w:pPr>
    <w:proofErr w:type="spellStart"/>
    <w:r>
      <w:t>Балдина</w:t>
    </w:r>
    <w:proofErr w:type="spellEnd"/>
    <w:r>
      <w:t xml:space="preserve"> Татьяна Альбертовна</w:t>
    </w:r>
  </w:p>
  <w:p w:rsidR="0099431E" w:rsidRDefault="009943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1E" w:rsidRDefault="009943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BC5FE2"/>
    <w:lvl w:ilvl="0">
      <w:numFmt w:val="bullet"/>
      <w:lvlText w:val="*"/>
      <w:lvlJc w:val="left"/>
    </w:lvl>
  </w:abstractNum>
  <w:abstractNum w:abstractNumId="1">
    <w:nsid w:val="00056006"/>
    <w:multiLevelType w:val="hybridMultilevel"/>
    <w:tmpl w:val="40F0A3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AE397E"/>
    <w:multiLevelType w:val="hybridMultilevel"/>
    <w:tmpl w:val="B6F20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DA4A9D"/>
    <w:multiLevelType w:val="multilevel"/>
    <w:tmpl w:val="7BB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82BDD"/>
    <w:multiLevelType w:val="hybridMultilevel"/>
    <w:tmpl w:val="04660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8E61D0"/>
    <w:multiLevelType w:val="multilevel"/>
    <w:tmpl w:val="619AE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F1903"/>
    <w:multiLevelType w:val="multilevel"/>
    <w:tmpl w:val="6A7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346D3"/>
    <w:multiLevelType w:val="hybridMultilevel"/>
    <w:tmpl w:val="9E5CA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E5332"/>
    <w:multiLevelType w:val="hybridMultilevel"/>
    <w:tmpl w:val="070E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4BA2"/>
    <w:multiLevelType w:val="hybridMultilevel"/>
    <w:tmpl w:val="65D28D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86E0D"/>
    <w:multiLevelType w:val="hybridMultilevel"/>
    <w:tmpl w:val="94AAD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4419F3"/>
    <w:multiLevelType w:val="multilevel"/>
    <w:tmpl w:val="6DA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50871"/>
    <w:multiLevelType w:val="hybridMultilevel"/>
    <w:tmpl w:val="F7C03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43BF4"/>
    <w:multiLevelType w:val="hybridMultilevel"/>
    <w:tmpl w:val="F36C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15783"/>
    <w:multiLevelType w:val="multilevel"/>
    <w:tmpl w:val="2C4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21F60"/>
    <w:multiLevelType w:val="hybridMultilevel"/>
    <w:tmpl w:val="B6B246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DF956A5"/>
    <w:multiLevelType w:val="multilevel"/>
    <w:tmpl w:val="78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576C0"/>
    <w:multiLevelType w:val="hybridMultilevel"/>
    <w:tmpl w:val="F526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11278"/>
    <w:multiLevelType w:val="hybridMultilevel"/>
    <w:tmpl w:val="841C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611D1"/>
    <w:multiLevelType w:val="hybridMultilevel"/>
    <w:tmpl w:val="5B80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9372A"/>
    <w:multiLevelType w:val="hybridMultilevel"/>
    <w:tmpl w:val="E462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2096B"/>
    <w:multiLevelType w:val="multilevel"/>
    <w:tmpl w:val="0B4CE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554042"/>
    <w:multiLevelType w:val="hybridMultilevel"/>
    <w:tmpl w:val="EC88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650C3"/>
    <w:multiLevelType w:val="hybridMultilevel"/>
    <w:tmpl w:val="05B0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14AF8"/>
    <w:multiLevelType w:val="hybridMultilevel"/>
    <w:tmpl w:val="15A22F04"/>
    <w:lvl w:ilvl="0" w:tplc="B130F71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960967"/>
    <w:multiLevelType w:val="hybridMultilevel"/>
    <w:tmpl w:val="E3CE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C22BE"/>
    <w:multiLevelType w:val="hybridMultilevel"/>
    <w:tmpl w:val="3CE4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D6AE9"/>
    <w:multiLevelType w:val="multilevel"/>
    <w:tmpl w:val="4314E2B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093" w:hanging="525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theme="minorBidi" w:hint="default"/>
        <w:b/>
        <w:color w:val="auto"/>
      </w:rPr>
    </w:lvl>
  </w:abstractNum>
  <w:abstractNum w:abstractNumId="28">
    <w:nsid w:val="4CDC4618"/>
    <w:multiLevelType w:val="hybridMultilevel"/>
    <w:tmpl w:val="86A846C2"/>
    <w:lvl w:ilvl="0" w:tplc="13527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74D2C"/>
    <w:multiLevelType w:val="hybridMultilevel"/>
    <w:tmpl w:val="A6300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2173F"/>
    <w:multiLevelType w:val="hybridMultilevel"/>
    <w:tmpl w:val="F912F39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1402297"/>
    <w:multiLevelType w:val="hybridMultilevel"/>
    <w:tmpl w:val="43F43A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1A24829"/>
    <w:multiLevelType w:val="multilevel"/>
    <w:tmpl w:val="33FE1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946C6"/>
    <w:multiLevelType w:val="multilevel"/>
    <w:tmpl w:val="EA685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278" w:hanging="10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4">
    <w:nsid w:val="6DB63E95"/>
    <w:multiLevelType w:val="multilevel"/>
    <w:tmpl w:val="102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4634C"/>
    <w:multiLevelType w:val="hybridMultilevel"/>
    <w:tmpl w:val="34FE4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6C7E6D"/>
    <w:multiLevelType w:val="multilevel"/>
    <w:tmpl w:val="2AB48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7">
    <w:nsid w:val="72126071"/>
    <w:multiLevelType w:val="hybridMultilevel"/>
    <w:tmpl w:val="AD7C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55889"/>
    <w:multiLevelType w:val="hybridMultilevel"/>
    <w:tmpl w:val="A2FC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E4DCC"/>
    <w:multiLevelType w:val="multilevel"/>
    <w:tmpl w:val="8F9A9FDC"/>
    <w:lvl w:ilvl="0">
      <w:start w:val="6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F9C4DCD"/>
    <w:multiLevelType w:val="multilevel"/>
    <w:tmpl w:val="8BA83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FBC277B"/>
    <w:multiLevelType w:val="hybridMultilevel"/>
    <w:tmpl w:val="366ACD24"/>
    <w:lvl w:ilvl="0" w:tplc="F4A4F8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05" w:hanging="360"/>
      </w:pPr>
    </w:lvl>
    <w:lvl w:ilvl="2" w:tplc="0419001B" w:tentative="1">
      <w:start w:val="1"/>
      <w:numFmt w:val="lowerRoman"/>
      <w:lvlText w:val="%3."/>
      <w:lvlJc w:val="right"/>
      <w:pPr>
        <w:ind w:left="1125" w:hanging="180"/>
      </w:pPr>
    </w:lvl>
    <w:lvl w:ilvl="3" w:tplc="0419000F" w:tentative="1">
      <w:start w:val="1"/>
      <w:numFmt w:val="decimal"/>
      <w:lvlText w:val="%4."/>
      <w:lvlJc w:val="left"/>
      <w:pPr>
        <w:ind w:left="1845" w:hanging="360"/>
      </w:pPr>
    </w:lvl>
    <w:lvl w:ilvl="4" w:tplc="04190019" w:tentative="1">
      <w:start w:val="1"/>
      <w:numFmt w:val="lowerLetter"/>
      <w:lvlText w:val="%5."/>
      <w:lvlJc w:val="left"/>
      <w:pPr>
        <w:ind w:left="2565" w:hanging="360"/>
      </w:pPr>
    </w:lvl>
    <w:lvl w:ilvl="5" w:tplc="0419001B" w:tentative="1">
      <w:start w:val="1"/>
      <w:numFmt w:val="lowerRoman"/>
      <w:lvlText w:val="%6."/>
      <w:lvlJc w:val="right"/>
      <w:pPr>
        <w:ind w:left="3285" w:hanging="180"/>
      </w:pPr>
    </w:lvl>
    <w:lvl w:ilvl="6" w:tplc="0419000F" w:tentative="1">
      <w:start w:val="1"/>
      <w:numFmt w:val="decimal"/>
      <w:lvlText w:val="%7."/>
      <w:lvlJc w:val="left"/>
      <w:pPr>
        <w:ind w:left="4005" w:hanging="360"/>
      </w:pPr>
    </w:lvl>
    <w:lvl w:ilvl="7" w:tplc="04190019" w:tentative="1">
      <w:start w:val="1"/>
      <w:numFmt w:val="lowerLetter"/>
      <w:lvlText w:val="%8."/>
      <w:lvlJc w:val="left"/>
      <w:pPr>
        <w:ind w:left="4725" w:hanging="360"/>
      </w:pPr>
    </w:lvl>
    <w:lvl w:ilvl="8" w:tplc="0419001B" w:tentative="1">
      <w:start w:val="1"/>
      <w:numFmt w:val="lowerRoman"/>
      <w:lvlText w:val="%9."/>
      <w:lvlJc w:val="right"/>
      <w:pPr>
        <w:ind w:left="5445" w:hanging="180"/>
      </w:pPr>
    </w:lvl>
  </w:abstractNum>
  <w:num w:numId="1">
    <w:abstractNumId w:val="28"/>
  </w:num>
  <w:num w:numId="2">
    <w:abstractNumId w:val="23"/>
  </w:num>
  <w:num w:numId="3">
    <w:abstractNumId w:val="34"/>
  </w:num>
  <w:num w:numId="4">
    <w:abstractNumId w:val="11"/>
  </w:num>
  <w:num w:numId="5">
    <w:abstractNumId w:val="14"/>
  </w:num>
  <w:num w:numId="6">
    <w:abstractNumId w:val="3"/>
  </w:num>
  <w:num w:numId="7">
    <w:abstractNumId w:val="16"/>
  </w:num>
  <w:num w:numId="8">
    <w:abstractNumId w:val="6"/>
  </w:num>
  <w:num w:numId="9">
    <w:abstractNumId w:val="26"/>
  </w:num>
  <w:num w:numId="10">
    <w:abstractNumId w:val="2"/>
  </w:num>
  <w:num w:numId="11">
    <w:abstractNumId w:val="22"/>
  </w:num>
  <w:num w:numId="12">
    <w:abstractNumId w:val="1"/>
  </w:num>
  <w:num w:numId="13">
    <w:abstractNumId w:val="30"/>
  </w:num>
  <w:num w:numId="14">
    <w:abstractNumId w:val="20"/>
  </w:num>
  <w:num w:numId="15">
    <w:abstractNumId w:val="8"/>
  </w:num>
  <w:num w:numId="16">
    <w:abstractNumId w:val="17"/>
  </w:num>
  <w:num w:numId="17">
    <w:abstractNumId w:val="37"/>
  </w:num>
  <w:num w:numId="18">
    <w:abstractNumId w:val="31"/>
  </w:num>
  <w:num w:numId="19">
    <w:abstractNumId w:val="27"/>
  </w:num>
  <w:num w:numId="20">
    <w:abstractNumId w:val="40"/>
  </w:num>
  <w:num w:numId="21">
    <w:abstractNumId w:val="38"/>
  </w:num>
  <w:num w:numId="22">
    <w:abstractNumId w:val="18"/>
  </w:num>
  <w:num w:numId="23">
    <w:abstractNumId w:val="9"/>
  </w:num>
  <w:num w:numId="24">
    <w:abstractNumId w:val="24"/>
  </w:num>
  <w:num w:numId="25">
    <w:abstractNumId w:val="12"/>
  </w:num>
  <w:num w:numId="26">
    <w:abstractNumId w:val="7"/>
  </w:num>
  <w:num w:numId="27">
    <w:abstractNumId w:val="29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41"/>
  </w:num>
  <w:num w:numId="31">
    <w:abstractNumId w:val="36"/>
  </w:num>
  <w:num w:numId="32">
    <w:abstractNumId w:val="5"/>
  </w:num>
  <w:num w:numId="33">
    <w:abstractNumId w:val="32"/>
  </w:num>
  <w:num w:numId="34">
    <w:abstractNumId w:val="21"/>
  </w:num>
  <w:num w:numId="35">
    <w:abstractNumId w:val="4"/>
  </w:num>
  <w:num w:numId="36">
    <w:abstractNumId w:val="39"/>
  </w:num>
  <w:num w:numId="37">
    <w:abstractNumId w:val="19"/>
  </w:num>
  <w:num w:numId="38">
    <w:abstractNumId w:val="10"/>
  </w:num>
  <w:num w:numId="39">
    <w:abstractNumId w:val="15"/>
  </w:num>
  <w:num w:numId="40">
    <w:abstractNumId w:val="33"/>
  </w:num>
  <w:num w:numId="41">
    <w:abstractNumId w:val="13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0C"/>
    <w:rsid w:val="00040864"/>
    <w:rsid w:val="00064462"/>
    <w:rsid w:val="000649EF"/>
    <w:rsid w:val="00071209"/>
    <w:rsid w:val="0007395B"/>
    <w:rsid w:val="000779FA"/>
    <w:rsid w:val="00086CEE"/>
    <w:rsid w:val="000A5488"/>
    <w:rsid w:val="000B30F3"/>
    <w:rsid w:val="000B3343"/>
    <w:rsid w:val="000B7DE9"/>
    <w:rsid w:val="000C527D"/>
    <w:rsid w:val="000D19AC"/>
    <w:rsid w:val="000D3B4C"/>
    <w:rsid w:val="000E2ED6"/>
    <w:rsid w:val="000E6596"/>
    <w:rsid w:val="000F039A"/>
    <w:rsid w:val="000F15AC"/>
    <w:rsid w:val="000F7184"/>
    <w:rsid w:val="00101073"/>
    <w:rsid w:val="001040E2"/>
    <w:rsid w:val="00124D46"/>
    <w:rsid w:val="001273C9"/>
    <w:rsid w:val="00135B1D"/>
    <w:rsid w:val="001530CF"/>
    <w:rsid w:val="00153D33"/>
    <w:rsid w:val="00163229"/>
    <w:rsid w:val="00167C19"/>
    <w:rsid w:val="00176172"/>
    <w:rsid w:val="0018136D"/>
    <w:rsid w:val="001820BF"/>
    <w:rsid w:val="00183518"/>
    <w:rsid w:val="001918AD"/>
    <w:rsid w:val="00194403"/>
    <w:rsid w:val="001A3FF6"/>
    <w:rsid w:val="001A4CEE"/>
    <w:rsid w:val="001A6464"/>
    <w:rsid w:val="001B33D5"/>
    <w:rsid w:val="001C07D7"/>
    <w:rsid w:val="001C264E"/>
    <w:rsid w:val="001D0043"/>
    <w:rsid w:val="001E04E1"/>
    <w:rsid w:val="001E22EB"/>
    <w:rsid w:val="001F0725"/>
    <w:rsid w:val="001F4888"/>
    <w:rsid w:val="001F72C8"/>
    <w:rsid w:val="00226DBE"/>
    <w:rsid w:val="00227E27"/>
    <w:rsid w:val="00254D6F"/>
    <w:rsid w:val="00255269"/>
    <w:rsid w:val="00260D3E"/>
    <w:rsid w:val="00264B7E"/>
    <w:rsid w:val="00265F79"/>
    <w:rsid w:val="00272080"/>
    <w:rsid w:val="002803E1"/>
    <w:rsid w:val="00280D8E"/>
    <w:rsid w:val="00280E54"/>
    <w:rsid w:val="00285CD8"/>
    <w:rsid w:val="00294CBF"/>
    <w:rsid w:val="002953EC"/>
    <w:rsid w:val="00296B1E"/>
    <w:rsid w:val="002A171D"/>
    <w:rsid w:val="002B2E9C"/>
    <w:rsid w:val="002C050C"/>
    <w:rsid w:val="002C4548"/>
    <w:rsid w:val="002D37D0"/>
    <w:rsid w:val="002D6A11"/>
    <w:rsid w:val="002D76AD"/>
    <w:rsid w:val="002E1922"/>
    <w:rsid w:val="002E3C76"/>
    <w:rsid w:val="002E66DD"/>
    <w:rsid w:val="002F49FC"/>
    <w:rsid w:val="00305FA4"/>
    <w:rsid w:val="00311C2C"/>
    <w:rsid w:val="00314B66"/>
    <w:rsid w:val="00322D72"/>
    <w:rsid w:val="00323EC7"/>
    <w:rsid w:val="003246D7"/>
    <w:rsid w:val="003258DD"/>
    <w:rsid w:val="00332674"/>
    <w:rsid w:val="003454E0"/>
    <w:rsid w:val="00350309"/>
    <w:rsid w:val="003507D5"/>
    <w:rsid w:val="003526FA"/>
    <w:rsid w:val="003658AB"/>
    <w:rsid w:val="00365C48"/>
    <w:rsid w:val="003714FD"/>
    <w:rsid w:val="0038100C"/>
    <w:rsid w:val="00392BB8"/>
    <w:rsid w:val="00396D47"/>
    <w:rsid w:val="003B6015"/>
    <w:rsid w:val="003B6FB5"/>
    <w:rsid w:val="003B7642"/>
    <w:rsid w:val="003C2C69"/>
    <w:rsid w:val="003D263A"/>
    <w:rsid w:val="003E2BF8"/>
    <w:rsid w:val="003E5B4B"/>
    <w:rsid w:val="003F1ABE"/>
    <w:rsid w:val="00403BFB"/>
    <w:rsid w:val="00415AFE"/>
    <w:rsid w:val="00422112"/>
    <w:rsid w:val="00426174"/>
    <w:rsid w:val="00435204"/>
    <w:rsid w:val="004354AD"/>
    <w:rsid w:val="004362D8"/>
    <w:rsid w:val="00443B82"/>
    <w:rsid w:val="0045533C"/>
    <w:rsid w:val="00456BC9"/>
    <w:rsid w:val="00461128"/>
    <w:rsid w:val="00465AB7"/>
    <w:rsid w:val="00475934"/>
    <w:rsid w:val="00477B12"/>
    <w:rsid w:val="004870D9"/>
    <w:rsid w:val="004A321C"/>
    <w:rsid w:val="004E0423"/>
    <w:rsid w:val="004E0EBB"/>
    <w:rsid w:val="004E164D"/>
    <w:rsid w:val="004E347A"/>
    <w:rsid w:val="004E71D5"/>
    <w:rsid w:val="004F10E3"/>
    <w:rsid w:val="004F4954"/>
    <w:rsid w:val="004F4E60"/>
    <w:rsid w:val="005068C4"/>
    <w:rsid w:val="00506C1A"/>
    <w:rsid w:val="005159C8"/>
    <w:rsid w:val="0052312D"/>
    <w:rsid w:val="0052584C"/>
    <w:rsid w:val="00545F8B"/>
    <w:rsid w:val="00552478"/>
    <w:rsid w:val="0055524D"/>
    <w:rsid w:val="0055701A"/>
    <w:rsid w:val="00561219"/>
    <w:rsid w:val="0056125C"/>
    <w:rsid w:val="005625BB"/>
    <w:rsid w:val="00564420"/>
    <w:rsid w:val="00567EFA"/>
    <w:rsid w:val="00571665"/>
    <w:rsid w:val="00572679"/>
    <w:rsid w:val="00582317"/>
    <w:rsid w:val="005908C2"/>
    <w:rsid w:val="00592C8C"/>
    <w:rsid w:val="005A4CD1"/>
    <w:rsid w:val="005A70CA"/>
    <w:rsid w:val="005C28A4"/>
    <w:rsid w:val="005C508F"/>
    <w:rsid w:val="005C6D54"/>
    <w:rsid w:val="005C70B1"/>
    <w:rsid w:val="005D4C26"/>
    <w:rsid w:val="005E06C8"/>
    <w:rsid w:val="005E4957"/>
    <w:rsid w:val="005F08B1"/>
    <w:rsid w:val="005F2E95"/>
    <w:rsid w:val="005F49F1"/>
    <w:rsid w:val="005F587D"/>
    <w:rsid w:val="005F72EE"/>
    <w:rsid w:val="0060399F"/>
    <w:rsid w:val="00606DBA"/>
    <w:rsid w:val="00614EC9"/>
    <w:rsid w:val="00622F9B"/>
    <w:rsid w:val="00623745"/>
    <w:rsid w:val="006243F3"/>
    <w:rsid w:val="00626839"/>
    <w:rsid w:val="00633BFB"/>
    <w:rsid w:val="006353D1"/>
    <w:rsid w:val="006363D1"/>
    <w:rsid w:val="00643080"/>
    <w:rsid w:val="00647CCA"/>
    <w:rsid w:val="00651AC4"/>
    <w:rsid w:val="0065218E"/>
    <w:rsid w:val="0066798D"/>
    <w:rsid w:val="006869BA"/>
    <w:rsid w:val="00687DD5"/>
    <w:rsid w:val="006931ED"/>
    <w:rsid w:val="006A109E"/>
    <w:rsid w:val="006A6D13"/>
    <w:rsid w:val="006A7F71"/>
    <w:rsid w:val="006B0874"/>
    <w:rsid w:val="006B6821"/>
    <w:rsid w:val="006B7636"/>
    <w:rsid w:val="006B7D47"/>
    <w:rsid w:val="006C0288"/>
    <w:rsid w:val="006C1460"/>
    <w:rsid w:val="006C40AB"/>
    <w:rsid w:val="006C567F"/>
    <w:rsid w:val="00712F8B"/>
    <w:rsid w:val="007404A4"/>
    <w:rsid w:val="00745EAA"/>
    <w:rsid w:val="00747A84"/>
    <w:rsid w:val="00750619"/>
    <w:rsid w:val="007627B5"/>
    <w:rsid w:val="00764C76"/>
    <w:rsid w:val="00765506"/>
    <w:rsid w:val="007725C2"/>
    <w:rsid w:val="007751E7"/>
    <w:rsid w:val="00776658"/>
    <w:rsid w:val="00783C5F"/>
    <w:rsid w:val="0078680D"/>
    <w:rsid w:val="0078725F"/>
    <w:rsid w:val="0079103E"/>
    <w:rsid w:val="00793A4D"/>
    <w:rsid w:val="007A30AB"/>
    <w:rsid w:val="007A40C1"/>
    <w:rsid w:val="007A7AB3"/>
    <w:rsid w:val="007B3B23"/>
    <w:rsid w:val="007D19C1"/>
    <w:rsid w:val="007D4BC8"/>
    <w:rsid w:val="007E48DB"/>
    <w:rsid w:val="008122C5"/>
    <w:rsid w:val="00817772"/>
    <w:rsid w:val="008178AF"/>
    <w:rsid w:val="00821856"/>
    <w:rsid w:val="00822443"/>
    <w:rsid w:val="00824EE2"/>
    <w:rsid w:val="00833978"/>
    <w:rsid w:val="008370D6"/>
    <w:rsid w:val="008450EA"/>
    <w:rsid w:val="008503FD"/>
    <w:rsid w:val="00856470"/>
    <w:rsid w:val="00863624"/>
    <w:rsid w:val="00870864"/>
    <w:rsid w:val="00881BF6"/>
    <w:rsid w:val="008829A9"/>
    <w:rsid w:val="008870BA"/>
    <w:rsid w:val="008A669D"/>
    <w:rsid w:val="008A768C"/>
    <w:rsid w:val="008B3311"/>
    <w:rsid w:val="008B3B62"/>
    <w:rsid w:val="008B4BD7"/>
    <w:rsid w:val="008B7060"/>
    <w:rsid w:val="008B74AC"/>
    <w:rsid w:val="008B7F1D"/>
    <w:rsid w:val="008C1E79"/>
    <w:rsid w:val="008C4C43"/>
    <w:rsid w:val="008D2349"/>
    <w:rsid w:val="008D2415"/>
    <w:rsid w:val="008D5CC3"/>
    <w:rsid w:val="008E2BF6"/>
    <w:rsid w:val="008E45D4"/>
    <w:rsid w:val="008E6391"/>
    <w:rsid w:val="008F25E7"/>
    <w:rsid w:val="008F57A9"/>
    <w:rsid w:val="00901FA1"/>
    <w:rsid w:val="00916CC2"/>
    <w:rsid w:val="0091709D"/>
    <w:rsid w:val="0092103E"/>
    <w:rsid w:val="009355FF"/>
    <w:rsid w:val="00937990"/>
    <w:rsid w:val="00947007"/>
    <w:rsid w:val="00951389"/>
    <w:rsid w:val="009524FA"/>
    <w:rsid w:val="0095543C"/>
    <w:rsid w:val="00960770"/>
    <w:rsid w:val="00962D8A"/>
    <w:rsid w:val="00967689"/>
    <w:rsid w:val="0097256F"/>
    <w:rsid w:val="00986855"/>
    <w:rsid w:val="0098796B"/>
    <w:rsid w:val="0099431E"/>
    <w:rsid w:val="00994323"/>
    <w:rsid w:val="009945A8"/>
    <w:rsid w:val="00997990"/>
    <w:rsid w:val="009A6DD0"/>
    <w:rsid w:val="009B5447"/>
    <w:rsid w:val="009C3EA9"/>
    <w:rsid w:val="009C5BCA"/>
    <w:rsid w:val="009C5EF7"/>
    <w:rsid w:val="009D2F89"/>
    <w:rsid w:val="009E271B"/>
    <w:rsid w:val="009E4CCE"/>
    <w:rsid w:val="009E7096"/>
    <w:rsid w:val="009F4A76"/>
    <w:rsid w:val="009F4C45"/>
    <w:rsid w:val="009F4C92"/>
    <w:rsid w:val="00A03647"/>
    <w:rsid w:val="00A05F36"/>
    <w:rsid w:val="00A12176"/>
    <w:rsid w:val="00A12784"/>
    <w:rsid w:val="00A1302A"/>
    <w:rsid w:val="00A24AA1"/>
    <w:rsid w:val="00A31233"/>
    <w:rsid w:val="00A3292C"/>
    <w:rsid w:val="00A3586C"/>
    <w:rsid w:val="00A35ECB"/>
    <w:rsid w:val="00A42C04"/>
    <w:rsid w:val="00A507B0"/>
    <w:rsid w:val="00A51EC3"/>
    <w:rsid w:val="00A554FB"/>
    <w:rsid w:val="00A65BA2"/>
    <w:rsid w:val="00A70C7F"/>
    <w:rsid w:val="00A73E32"/>
    <w:rsid w:val="00A94631"/>
    <w:rsid w:val="00AA7F7B"/>
    <w:rsid w:val="00AC2B11"/>
    <w:rsid w:val="00AC3E52"/>
    <w:rsid w:val="00AD3274"/>
    <w:rsid w:val="00AD591A"/>
    <w:rsid w:val="00AE26FE"/>
    <w:rsid w:val="00AE3667"/>
    <w:rsid w:val="00AE4B59"/>
    <w:rsid w:val="00AF1E2C"/>
    <w:rsid w:val="00B233B1"/>
    <w:rsid w:val="00B27D91"/>
    <w:rsid w:val="00B32224"/>
    <w:rsid w:val="00B35372"/>
    <w:rsid w:val="00B41AAC"/>
    <w:rsid w:val="00B43AB0"/>
    <w:rsid w:val="00B46562"/>
    <w:rsid w:val="00B51700"/>
    <w:rsid w:val="00B54DEE"/>
    <w:rsid w:val="00B55495"/>
    <w:rsid w:val="00B578C9"/>
    <w:rsid w:val="00B6199F"/>
    <w:rsid w:val="00B63E5D"/>
    <w:rsid w:val="00B67610"/>
    <w:rsid w:val="00B70BBE"/>
    <w:rsid w:val="00B72F10"/>
    <w:rsid w:val="00B750E1"/>
    <w:rsid w:val="00B75BB6"/>
    <w:rsid w:val="00B921A0"/>
    <w:rsid w:val="00BB50D8"/>
    <w:rsid w:val="00BD04AA"/>
    <w:rsid w:val="00BD3CA6"/>
    <w:rsid w:val="00BD5354"/>
    <w:rsid w:val="00BD68B4"/>
    <w:rsid w:val="00BE0E63"/>
    <w:rsid w:val="00BE0F61"/>
    <w:rsid w:val="00BE43B4"/>
    <w:rsid w:val="00BF18E5"/>
    <w:rsid w:val="00BF27B5"/>
    <w:rsid w:val="00C0295E"/>
    <w:rsid w:val="00C0334E"/>
    <w:rsid w:val="00C06E24"/>
    <w:rsid w:val="00C146A1"/>
    <w:rsid w:val="00C14F15"/>
    <w:rsid w:val="00C274C8"/>
    <w:rsid w:val="00C32784"/>
    <w:rsid w:val="00C35914"/>
    <w:rsid w:val="00C3608E"/>
    <w:rsid w:val="00C368E0"/>
    <w:rsid w:val="00C420DE"/>
    <w:rsid w:val="00C42290"/>
    <w:rsid w:val="00C43960"/>
    <w:rsid w:val="00C457D6"/>
    <w:rsid w:val="00C52A84"/>
    <w:rsid w:val="00C54777"/>
    <w:rsid w:val="00C671CB"/>
    <w:rsid w:val="00C672E2"/>
    <w:rsid w:val="00C67C76"/>
    <w:rsid w:val="00C73C7C"/>
    <w:rsid w:val="00C76A16"/>
    <w:rsid w:val="00C813F4"/>
    <w:rsid w:val="00C81B0D"/>
    <w:rsid w:val="00C8309A"/>
    <w:rsid w:val="00C839BF"/>
    <w:rsid w:val="00C848E0"/>
    <w:rsid w:val="00C938C3"/>
    <w:rsid w:val="00C95365"/>
    <w:rsid w:val="00C953CF"/>
    <w:rsid w:val="00C9678E"/>
    <w:rsid w:val="00CA3C9A"/>
    <w:rsid w:val="00CB2342"/>
    <w:rsid w:val="00CB79E1"/>
    <w:rsid w:val="00CC2088"/>
    <w:rsid w:val="00CC3CE7"/>
    <w:rsid w:val="00CD3FA7"/>
    <w:rsid w:val="00CD71D4"/>
    <w:rsid w:val="00CD7276"/>
    <w:rsid w:val="00CE2F68"/>
    <w:rsid w:val="00CF3071"/>
    <w:rsid w:val="00CF5835"/>
    <w:rsid w:val="00CF6AA0"/>
    <w:rsid w:val="00D0033F"/>
    <w:rsid w:val="00D07209"/>
    <w:rsid w:val="00D07BDA"/>
    <w:rsid w:val="00D100AF"/>
    <w:rsid w:val="00D1210C"/>
    <w:rsid w:val="00D142A3"/>
    <w:rsid w:val="00D46EBE"/>
    <w:rsid w:val="00D46FF1"/>
    <w:rsid w:val="00D547AD"/>
    <w:rsid w:val="00D573BC"/>
    <w:rsid w:val="00D679A9"/>
    <w:rsid w:val="00D7333C"/>
    <w:rsid w:val="00D748DA"/>
    <w:rsid w:val="00D75D3C"/>
    <w:rsid w:val="00D8259D"/>
    <w:rsid w:val="00D8292A"/>
    <w:rsid w:val="00D8764B"/>
    <w:rsid w:val="00D935F6"/>
    <w:rsid w:val="00DA080A"/>
    <w:rsid w:val="00DB21B4"/>
    <w:rsid w:val="00DD2D88"/>
    <w:rsid w:val="00DD5F72"/>
    <w:rsid w:val="00DE3030"/>
    <w:rsid w:val="00DE6683"/>
    <w:rsid w:val="00DF0E55"/>
    <w:rsid w:val="00E04097"/>
    <w:rsid w:val="00E0746C"/>
    <w:rsid w:val="00E11441"/>
    <w:rsid w:val="00E20BD4"/>
    <w:rsid w:val="00E21491"/>
    <w:rsid w:val="00E22421"/>
    <w:rsid w:val="00E31F10"/>
    <w:rsid w:val="00E37A64"/>
    <w:rsid w:val="00E37EA8"/>
    <w:rsid w:val="00E44201"/>
    <w:rsid w:val="00E4632B"/>
    <w:rsid w:val="00E46BAA"/>
    <w:rsid w:val="00E52F26"/>
    <w:rsid w:val="00E53A5B"/>
    <w:rsid w:val="00E67ECC"/>
    <w:rsid w:val="00E71791"/>
    <w:rsid w:val="00E72574"/>
    <w:rsid w:val="00E740D5"/>
    <w:rsid w:val="00E77ECD"/>
    <w:rsid w:val="00E83BD3"/>
    <w:rsid w:val="00E877CF"/>
    <w:rsid w:val="00E908C0"/>
    <w:rsid w:val="00E91CAD"/>
    <w:rsid w:val="00E93882"/>
    <w:rsid w:val="00E95143"/>
    <w:rsid w:val="00EA137E"/>
    <w:rsid w:val="00EB018F"/>
    <w:rsid w:val="00EB24D0"/>
    <w:rsid w:val="00EC0194"/>
    <w:rsid w:val="00EC517B"/>
    <w:rsid w:val="00ED1F93"/>
    <w:rsid w:val="00ED4E86"/>
    <w:rsid w:val="00ED71DC"/>
    <w:rsid w:val="00EE1ACD"/>
    <w:rsid w:val="00EE2848"/>
    <w:rsid w:val="00EE7ADC"/>
    <w:rsid w:val="00EF4BD4"/>
    <w:rsid w:val="00EF7086"/>
    <w:rsid w:val="00F10B9B"/>
    <w:rsid w:val="00F235A9"/>
    <w:rsid w:val="00F25CD8"/>
    <w:rsid w:val="00F279F6"/>
    <w:rsid w:val="00F31A56"/>
    <w:rsid w:val="00F329E0"/>
    <w:rsid w:val="00F35954"/>
    <w:rsid w:val="00F40508"/>
    <w:rsid w:val="00F41915"/>
    <w:rsid w:val="00F6193F"/>
    <w:rsid w:val="00F63F35"/>
    <w:rsid w:val="00F640D3"/>
    <w:rsid w:val="00F76115"/>
    <w:rsid w:val="00F83A89"/>
    <w:rsid w:val="00F92F63"/>
    <w:rsid w:val="00FA6F03"/>
    <w:rsid w:val="00FC2CD7"/>
    <w:rsid w:val="00FC3BE1"/>
    <w:rsid w:val="00FC6442"/>
    <w:rsid w:val="00FC6A4E"/>
    <w:rsid w:val="00FD55BB"/>
    <w:rsid w:val="00FE2E0B"/>
    <w:rsid w:val="00FE3E8C"/>
    <w:rsid w:val="00FF435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748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83D0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050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4">
    <w:name w:val="Hyperlink"/>
    <w:uiPriority w:val="99"/>
    <w:unhideWhenUsed/>
    <w:rsid w:val="002C050C"/>
    <w:rPr>
      <w:color w:val="0000FF"/>
      <w:u w:val="single"/>
    </w:rPr>
  </w:style>
  <w:style w:type="paragraph" w:styleId="a5">
    <w:name w:val="Normal (Web)"/>
    <w:basedOn w:val="a"/>
    <w:uiPriority w:val="99"/>
    <w:rsid w:val="002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05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C050C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2C050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2C050C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0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C0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050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2C05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2C050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2C050C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C0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8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8680D"/>
  </w:style>
  <w:style w:type="paragraph" w:styleId="af0">
    <w:name w:val="footer"/>
    <w:basedOn w:val="a"/>
    <w:link w:val="af1"/>
    <w:uiPriority w:val="99"/>
    <w:unhideWhenUsed/>
    <w:rsid w:val="0078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680D"/>
  </w:style>
  <w:style w:type="paragraph" w:customStyle="1" w:styleId="ConsPlusTitle">
    <w:name w:val="ConsPlusTitle"/>
    <w:uiPriority w:val="99"/>
    <w:rsid w:val="005C28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1">
    <w:name w:val="c1"/>
    <w:basedOn w:val="a0"/>
    <w:rsid w:val="00163229"/>
  </w:style>
  <w:style w:type="character" w:customStyle="1" w:styleId="postbody">
    <w:name w:val="postbody"/>
    <w:basedOn w:val="a0"/>
    <w:rsid w:val="00163229"/>
  </w:style>
  <w:style w:type="table" w:styleId="af2">
    <w:name w:val="Table Grid"/>
    <w:basedOn w:val="a1"/>
    <w:uiPriority w:val="59"/>
    <w:rsid w:val="0016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0">
    <w:name w:val="a3"/>
    <w:basedOn w:val="a"/>
    <w:rsid w:val="004F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F49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553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5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2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5BB"/>
    <w:pPr>
      <w:suppressLineNumbers/>
    </w:pPr>
  </w:style>
  <w:style w:type="character" w:styleId="af3">
    <w:name w:val="Placeholder Text"/>
    <w:basedOn w:val="a0"/>
    <w:uiPriority w:val="99"/>
    <w:semiHidden/>
    <w:rsid w:val="005E06C8"/>
    <w:rPr>
      <w:color w:val="808080"/>
    </w:rPr>
  </w:style>
  <w:style w:type="character" w:customStyle="1" w:styleId="apple-converted-space">
    <w:name w:val="apple-converted-space"/>
    <w:basedOn w:val="a0"/>
    <w:rsid w:val="00B72F10"/>
  </w:style>
  <w:style w:type="paragraph" w:styleId="af4">
    <w:name w:val="No Spacing"/>
    <w:link w:val="af5"/>
    <w:uiPriority w:val="1"/>
    <w:qFormat/>
    <w:rsid w:val="00B7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72F10"/>
  </w:style>
  <w:style w:type="character" w:customStyle="1" w:styleId="af6">
    <w:name w:val="Символ сноски"/>
    <w:rsid w:val="008B74AC"/>
    <w:rPr>
      <w:rFonts w:cs="Times New Roman"/>
      <w:vertAlign w:val="superscript"/>
    </w:rPr>
  </w:style>
  <w:style w:type="paragraph" w:styleId="af7">
    <w:name w:val="footnote text"/>
    <w:basedOn w:val="a"/>
    <w:link w:val="af8"/>
    <w:rsid w:val="008B74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rsid w:val="008B74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748DA"/>
    <w:rPr>
      <w:rFonts w:asciiTheme="majorHAnsi" w:eastAsiaTheme="majorEastAsia" w:hAnsiTheme="majorHAnsi" w:cstheme="majorBidi"/>
      <w:color w:val="983D00" w:themeColor="accent1" w:themeShade="7F"/>
    </w:rPr>
  </w:style>
  <w:style w:type="paragraph" w:styleId="af9">
    <w:name w:val="caption"/>
    <w:basedOn w:val="a"/>
    <w:next w:val="a"/>
    <w:uiPriority w:val="35"/>
    <w:unhideWhenUsed/>
    <w:qFormat/>
    <w:rsid w:val="004F4E60"/>
    <w:pPr>
      <w:spacing w:line="240" w:lineRule="auto"/>
    </w:pPr>
    <w:rPr>
      <w:b/>
      <w:bCs/>
      <w:color w:val="FE8637" w:themeColor="accent1"/>
      <w:sz w:val="18"/>
      <w:szCs w:val="18"/>
    </w:rPr>
  </w:style>
  <w:style w:type="paragraph" w:customStyle="1" w:styleId="text">
    <w:name w:val="text"/>
    <w:basedOn w:val="a"/>
    <w:rsid w:val="006039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">
    <w:name w:val="Обычный1"/>
    <w:rsid w:val="00E31F1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2-3">
    <w:name w:val="Medium Grid 2 Accent 3"/>
    <w:basedOn w:val="a1"/>
    <w:uiPriority w:val="68"/>
    <w:rsid w:val="004261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2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7" w:themeFill="accent3" w:themeFillTint="33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tcBorders>
          <w:insideH w:val="single" w:sz="6" w:space="0" w:color="B32C16" w:themeColor="accent3"/>
          <w:insideV w:val="single" w:sz="6" w:space="0" w:color="B32C16" w:themeColor="accent3"/>
        </w:tcBorders>
        <w:shd w:val="clear" w:color="auto" w:fill="EE86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3">
    <w:name w:val="Абзац списка1"/>
    <w:basedOn w:val="a"/>
    <w:uiPriority w:val="99"/>
    <w:rsid w:val="003810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381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A1302A"/>
    <w:rPr>
      <w:i/>
      <w:iCs/>
    </w:rPr>
  </w:style>
  <w:style w:type="character" w:styleId="afb">
    <w:name w:val="Strong"/>
    <w:basedOn w:val="a0"/>
    <w:uiPriority w:val="22"/>
    <w:qFormat/>
    <w:rsid w:val="00A1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748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83D0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050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4">
    <w:name w:val="Hyperlink"/>
    <w:uiPriority w:val="99"/>
    <w:unhideWhenUsed/>
    <w:rsid w:val="002C050C"/>
    <w:rPr>
      <w:color w:val="0000FF"/>
      <w:u w:val="single"/>
    </w:rPr>
  </w:style>
  <w:style w:type="paragraph" w:styleId="a5">
    <w:name w:val="Normal (Web)"/>
    <w:basedOn w:val="a"/>
    <w:uiPriority w:val="99"/>
    <w:rsid w:val="002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05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C050C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2C050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2C050C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0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C0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050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2C05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2C050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2C050C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C05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8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8680D"/>
  </w:style>
  <w:style w:type="paragraph" w:styleId="af0">
    <w:name w:val="footer"/>
    <w:basedOn w:val="a"/>
    <w:link w:val="af1"/>
    <w:uiPriority w:val="99"/>
    <w:unhideWhenUsed/>
    <w:rsid w:val="0078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8680D"/>
  </w:style>
  <w:style w:type="paragraph" w:customStyle="1" w:styleId="ConsPlusTitle">
    <w:name w:val="ConsPlusTitle"/>
    <w:uiPriority w:val="99"/>
    <w:rsid w:val="005C28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1">
    <w:name w:val="c1"/>
    <w:basedOn w:val="a0"/>
    <w:rsid w:val="00163229"/>
  </w:style>
  <w:style w:type="character" w:customStyle="1" w:styleId="postbody">
    <w:name w:val="postbody"/>
    <w:basedOn w:val="a0"/>
    <w:rsid w:val="00163229"/>
  </w:style>
  <w:style w:type="table" w:styleId="af2">
    <w:name w:val="Table Grid"/>
    <w:basedOn w:val="a1"/>
    <w:uiPriority w:val="59"/>
    <w:rsid w:val="0016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0">
    <w:name w:val="a3"/>
    <w:basedOn w:val="a"/>
    <w:rsid w:val="004F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F49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553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5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25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5BB"/>
    <w:pPr>
      <w:suppressLineNumbers/>
    </w:pPr>
  </w:style>
  <w:style w:type="character" w:styleId="af3">
    <w:name w:val="Placeholder Text"/>
    <w:basedOn w:val="a0"/>
    <w:uiPriority w:val="99"/>
    <w:semiHidden/>
    <w:rsid w:val="005E06C8"/>
    <w:rPr>
      <w:color w:val="808080"/>
    </w:rPr>
  </w:style>
  <w:style w:type="character" w:customStyle="1" w:styleId="apple-converted-space">
    <w:name w:val="apple-converted-space"/>
    <w:basedOn w:val="a0"/>
    <w:rsid w:val="00B72F10"/>
  </w:style>
  <w:style w:type="paragraph" w:styleId="af4">
    <w:name w:val="No Spacing"/>
    <w:link w:val="af5"/>
    <w:uiPriority w:val="1"/>
    <w:qFormat/>
    <w:rsid w:val="00B7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72F10"/>
  </w:style>
  <w:style w:type="character" w:customStyle="1" w:styleId="af6">
    <w:name w:val="Символ сноски"/>
    <w:rsid w:val="008B74AC"/>
    <w:rPr>
      <w:rFonts w:cs="Times New Roman"/>
      <w:vertAlign w:val="superscript"/>
    </w:rPr>
  </w:style>
  <w:style w:type="paragraph" w:styleId="af7">
    <w:name w:val="footnote text"/>
    <w:basedOn w:val="a"/>
    <w:link w:val="af8"/>
    <w:rsid w:val="008B74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rsid w:val="008B74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748DA"/>
    <w:rPr>
      <w:rFonts w:asciiTheme="majorHAnsi" w:eastAsiaTheme="majorEastAsia" w:hAnsiTheme="majorHAnsi" w:cstheme="majorBidi"/>
      <w:color w:val="983D00" w:themeColor="accent1" w:themeShade="7F"/>
    </w:rPr>
  </w:style>
  <w:style w:type="paragraph" w:styleId="af9">
    <w:name w:val="caption"/>
    <w:basedOn w:val="a"/>
    <w:next w:val="a"/>
    <w:uiPriority w:val="35"/>
    <w:unhideWhenUsed/>
    <w:qFormat/>
    <w:rsid w:val="004F4E60"/>
    <w:pPr>
      <w:spacing w:line="240" w:lineRule="auto"/>
    </w:pPr>
    <w:rPr>
      <w:b/>
      <w:bCs/>
      <w:color w:val="FE8637" w:themeColor="accent1"/>
      <w:sz w:val="18"/>
      <w:szCs w:val="18"/>
    </w:rPr>
  </w:style>
  <w:style w:type="paragraph" w:customStyle="1" w:styleId="text">
    <w:name w:val="text"/>
    <w:basedOn w:val="a"/>
    <w:rsid w:val="006039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">
    <w:name w:val="Обычный1"/>
    <w:rsid w:val="00E31F1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2-3">
    <w:name w:val="Medium Grid 2 Accent 3"/>
    <w:basedOn w:val="a1"/>
    <w:uiPriority w:val="68"/>
    <w:rsid w:val="004261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2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7" w:themeFill="accent3" w:themeFillTint="33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tcBorders>
          <w:insideH w:val="single" w:sz="6" w:space="0" w:color="B32C16" w:themeColor="accent3"/>
          <w:insideV w:val="single" w:sz="6" w:space="0" w:color="B32C16" w:themeColor="accent3"/>
        </w:tcBorders>
        <w:shd w:val="clear" w:color="auto" w:fill="EE86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3">
    <w:name w:val="Абзац списка1"/>
    <w:basedOn w:val="a"/>
    <w:uiPriority w:val="99"/>
    <w:rsid w:val="003810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381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A1302A"/>
    <w:rPr>
      <w:i/>
      <w:iCs/>
    </w:rPr>
  </w:style>
  <w:style w:type="character" w:styleId="afb">
    <w:name w:val="Strong"/>
    <w:basedOn w:val="a0"/>
    <w:uiPriority w:val="22"/>
    <w:qFormat/>
    <w:rsid w:val="00A1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5D8F7-65A1-4EFE-AC9D-7B72CDB6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Загибалова Елена Александровна</vt:lpstr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Загибалова Елена Александровна</dc:title>
  <dc:creator>1</dc:creator>
  <cp:lastModifiedBy>Директор</cp:lastModifiedBy>
  <cp:revision>2</cp:revision>
  <cp:lastPrinted>2014-11-05T09:49:00Z</cp:lastPrinted>
  <dcterms:created xsi:type="dcterms:W3CDTF">2015-11-17T10:57:00Z</dcterms:created>
  <dcterms:modified xsi:type="dcterms:W3CDTF">2015-11-17T10:57:00Z</dcterms:modified>
</cp:coreProperties>
</file>